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3.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085A06" w14:textId="75E8EB38" w:rsidR="00EA753E" w:rsidRPr="00D83BB7" w:rsidRDefault="00EA753E">
      <w:pPr>
        <w:jc w:val="center"/>
        <w:rPr>
          <w:rFonts w:ascii="Times New Roman" w:hAnsi="Times New Roman" w:cs="Times New Roman"/>
          <w:b/>
          <w:color w:val="FF0000"/>
          <w:sz w:val="36"/>
          <w:lang w:eastAsia="zh-TW"/>
        </w:rPr>
      </w:pPr>
      <w:bookmarkStart w:id="0" w:name="_GoBack"/>
    </w:p>
    <w:bookmarkEnd w:id="0"/>
    <w:p w14:paraId="63870ACA" w14:textId="77777777" w:rsidR="00D83BB7" w:rsidRPr="00D83BB7" w:rsidRDefault="00D83BB7" w:rsidP="00D83BB7">
      <w:pPr>
        <w:spacing w:after="0"/>
        <w:rPr>
          <w:rFonts w:ascii="Times New Roman" w:eastAsia="PMingLiU" w:hAnsi="Times New Roman" w:cs="Times New Roman"/>
          <w:spacing w:val="20"/>
          <w:lang w:eastAsia="zh-TW"/>
          <w14:numSpacing w14:val="proportional"/>
        </w:rPr>
      </w:pPr>
    </w:p>
    <w:p w14:paraId="4EB5D30E" w14:textId="77777777" w:rsidR="00D83BB7" w:rsidRPr="00D83BB7" w:rsidRDefault="00D83BB7" w:rsidP="00D83BB7">
      <w:pPr>
        <w:spacing w:after="0"/>
        <w:rPr>
          <w:rFonts w:ascii="Times New Roman" w:eastAsia="PMingLiU" w:hAnsi="Times New Roman" w:cs="Times New Roman"/>
          <w:spacing w:val="20"/>
          <w:lang w:eastAsia="zh-TW"/>
          <w14:numSpacing w14:val="proportional"/>
        </w:rPr>
      </w:pPr>
    </w:p>
    <w:p w14:paraId="306E9A9A" w14:textId="77777777" w:rsidR="00D83BB7" w:rsidRPr="00D83BB7" w:rsidRDefault="00D83BB7" w:rsidP="00D83BB7">
      <w:pPr>
        <w:spacing w:after="0"/>
        <w:rPr>
          <w:rFonts w:ascii="Times New Roman" w:eastAsia="PMingLiU" w:hAnsi="Times New Roman" w:cs="Times New Roman"/>
          <w:spacing w:val="20"/>
          <w:lang w:eastAsia="zh-TW"/>
          <w14:numSpacing w14:val="proportional"/>
        </w:rPr>
      </w:pPr>
    </w:p>
    <w:p w14:paraId="1E2DC99C" w14:textId="77777777" w:rsidR="00D83BB7" w:rsidRPr="00D83BB7" w:rsidRDefault="00D83BB7" w:rsidP="00D83BB7">
      <w:pPr>
        <w:spacing w:after="0"/>
        <w:rPr>
          <w:rFonts w:ascii="Times New Roman" w:eastAsia="PMingLiU" w:hAnsi="Times New Roman" w:cs="Times New Roman"/>
          <w:spacing w:val="20"/>
          <w:lang w:eastAsia="zh-TW"/>
          <w14:numSpacing w14:val="proportional"/>
        </w:rPr>
      </w:pPr>
    </w:p>
    <w:p w14:paraId="5D9C19F8" w14:textId="77777777" w:rsidR="00D83BB7" w:rsidRPr="00D83BB7" w:rsidRDefault="00D83BB7" w:rsidP="00D83BB7">
      <w:pPr>
        <w:spacing w:after="0"/>
        <w:rPr>
          <w:rFonts w:ascii="Times New Roman" w:eastAsia="PMingLiU" w:hAnsi="Times New Roman" w:cs="Times New Roman"/>
          <w:spacing w:val="20"/>
          <w:lang w:eastAsia="zh-TW"/>
          <w14:numSpacing w14:val="proportional"/>
        </w:rPr>
      </w:pPr>
    </w:p>
    <w:p w14:paraId="489D370E" w14:textId="77777777" w:rsidR="00D83BB7" w:rsidRPr="00D83BB7" w:rsidRDefault="00D83BB7" w:rsidP="00D83BB7">
      <w:pPr>
        <w:spacing w:after="0"/>
        <w:rPr>
          <w:rFonts w:ascii="Times New Roman" w:eastAsia="PMingLiU" w:hAnsi="Times New Roman" w:cs="Times New Roman"/>
          <w:spacing w:val="20"/>
          <w:lang w:eastAsia="zh-TW"/>
          <w14:numSpacing w14:val="proportional"/>
        </w:rPr>
      </w:pPr>
    </w:p>
    <w:p w14:paraId="5255E682" w14:textId="77777777" w:rsidR="00D83BB7" w:rsidRPr="00D83BB7" w:rsidRDefault="00D83BB7" w:rsidP="00D83BB7">
      <w:pPr>
        <w:spacing w:after="0"/>
        <w:rPr>
          <w:rFonts w:ascii="Times New Roman" w:eastAsia="PMingLiU" w:hAnsi="Times New Roman" w:cs="Times New Roman"/>
          <w:spacing w:val="20"/>
          <w:lang w:eastAsia="zh-TW"/>
          <w14:numSpacing w14:val="proportional"/>
        </w:rPr>
      </w:pPr>
    </w:p>
    <w:p w14:paraId="6AC6EE47" w14:textId="77777777" w:rsidR="00EA753E" w:rsidRPr="00D83BB7" w:rsidRDefault="00EA753E" w:rsidP="000F2802">
      <w:pPr>
        <w:snapToGrid w:val="0"/>
        <w:jc w:val="center"/>
        <w:rPr>
          <w:rFonts w:ascii="Times New Roman" w:eastAsia="Microsoft JhengHei" w:hAnsi="Times New Roman" w:cs="Times New Roman"/>
          <w:b/>
          <w:spacing w:val="20"/>
          <w:sz w:val="56"/>
          <w:szCs w:val="56"/>
          <w:lang w:eastAsia="zh-HK"/>
        </w:rPr>
      </w:pPr>
      <w:r w:rsidRPr="00D83BB7">
        <w:rPr>
          <w:rFonts w:ascii="Times New Roman" w:eastAsia="Microsoft JhengHei" w:hAnsi="Times New Roman" w:cs="Times New Roman"/>
          <w:b/>
          <w:spacing w:val="20"/>
          <w:sz w:val="56"/>
          <w:szCs w:val="56"/>
          <w:lang w:eastAsia="zh-HK"/>
        </w:rPr>
        <w:t>中華人民共和國</w:t>
      </w:r>
    </w:p>
    <w:p w14:paraId="6CB00A7C" w14:textId="77777777" w:rsidR="00EA753E" w:rsidRPr="00D83BB7" w:rsidRDefault="00EA753E" w:rsidP="000F2802">
      <w:pPr>
        <w:snapToGrid w:val="0"/>
        <w:jc w:val="center"/>
        <w:rPr>
          <w:rFonts w:ascii="Times New Roman" w:eastAsia="Microsoft JhengHei" w:hAnsi="Times New Roman" w:cs="Times New Roman"/>
          <w:b/>
          <w:spacing w:val="20"/>
          <w:sz w:val="56"/>
          <w:szCs w:val="56"/>
          <w:lang w:eastAsia="zh-TW"/>
        </w:rPr>
      </w:pPr>
      <w:r w:rsidRPr="00D83BB7">
        <w:rPr>
          <w:rFonts w:ascii="Times New Roman" w:eastAsia="Microsoft JhengHei" w:hAnsi="Times New Roman" w:cs="Times New Roman"/>
          <w:b/>
          <w:spacing w:val="20"/>
          <w:sz w:val="56"/>
          <w:szCs w:val="56"/>
          <w:lang w:eastAsia="zh-TW"/>
        </w:rPr>
        <w:t>香港特別行政區廉政公署</w:t>
      </w:r>
    </w:p>
    <w:p w14:paraId="388F1814" w14:textId="062B0690" w:rsidR="00EA753E" w:rsidRPr="008D48C5" w:rsidRDefault="00EA753E" w:rsidP="000F2802">
      <w:pPr>
        <w:snapToGrid w:val="0"/>
        <w:jc w:val="center"/>
        <w:rPr>
          <w:rFonts w:ascii="Times New Roman" w:eastAsia="DengXian" w:hAnsi="Times New Roman" w:cs="Times New Roman"/>
          <w:b/>
          <w:spacing w:val="20"/>
          <w:sz w:val="56"/>
          <w:szCs w:val="56"/>
        </w:rPr>
      </w:pPr>
      <w:r w:rsidRPr="00D83BB7">
        <w:rPr>
          <w:rFonts w:ascii="Times New Roman" w:eastAsia="Microsoft JhengHei" w:hAnsi="Times New Roman" w:cs="Times New Roman"/>
          <w:b/>
          <w:spacing w:val="20"/>
          <w:sz w:val="56"/>
          <w:szCs w:val="56"/>
        </w:rPr>
        <w:t>二零</w:t>
      </w:r>
      <w:r w:rsidRPr="00D83BB7">
        <w:rPr>
          <w:rFonts w:ascii="Times New Roman" w:eastAsia="Microsoft JhengHei" w:hAnsi="Times New Roman" w:cs="Times New Roman"/>
          <w:b/>
          <w:spacing w:val="20"/>
          <w:sz w:val="56"/>
          <w:szCs w:val="56"/>
          <w:lang w:eastAsia="zh-HK"/>
        </w:rPr>
        <w:t>二三</w:t>
      </w:r>
      <w:r w:rsidRPr="00D83BB7">
        <w:rPr>
          <w:rFonts w:ascii="Times New Roman" w:eastAsia="Microsoft JhengHei" w:hAnsi="Times New Roman" w:cs="Times New Roman"/>
          <w:b/>
          <w:spacing w:val="20"/>
          <w:sz w:val="56"/>
          <w:szCs w:val="56"/>
        </w:rPr>
        <w:t>年年報</w:t>
      </w:r>
    </w:p>
    <w:p w14:paraId="45671660" w14:textId="77777777" w:rsidR="00D83BB7" w:rsidRPr="00D83BB7" w:rsidRDefault="00D83BB7" w:rsidP="00D83BB7">
      <w:pPr>
        <w:spacing w:after="0"/>
        <w:rPr>
          <w:rFonts w:ascii="Times New Roman" w:eastAsia="Microsoft JhengHei" w:hAnsi="Times New Roman" w:cs="Times New Roman"/>
          <w:spacing w:val="20"/>
          <w14:numSpacing w14:val="proportional"/>
        </w:rPr>
      </w:pPr>
    </w:p>
    <w:p w14:paraId="1ED22F2D" w14:textId="77777777" w:rsidR="00D83BB7" w:rsidRPr="00D83BB7" w:rsidRDefault="00D83BB7" w:rsidP="00D83BB7">
      <w:pPr>
        <w:spacing w:after="0"/>
        <w:rPr>
          <w:rFonts w:ascii="Times New Roman" w:eastAsia="Microsoft JhengHei" w:hAnsi="Times New Roman" w:cs="Times New Roman"/>
          <w:spacing w:val="20"/>
          <w14:numSpacing w14:val="proportional"/>
        </w:rPr>
      </w:pPr>
    </w:p>
    <w:p w14:paraId="0068A413" w14:textId="77777777" w:rsidR="00D83BB7" w:rsidRPr="00D83BB7" w:rsidRDefault="00D83BB7" w:rsidP="00D83BB7">
      <w:pPr>
        <w:spacing w:after="0"/>
        <w:rPr>
          <w:rFonts w:ascii="Times New Roman" w:eastAsia="PMingLiU" w:hAnsi="Times New Roman" w:cs="Times New Roman"/>
          <w:spacing w:val="20"/>
          <w14:numSpacing w14:val="proportional"/>
        </w:rPr>
      </w:pPr>
    </w:p>
    <w:p w14:paraId="496B0E65" w14:textId="77777777" w:rsidR="00D83BB7" w:rsidRPr="00D83BB7" w:rsidRDefault="00D83BB7" w:rsidP="00D83BB7">
      <w:pPr>
        <w:spacing w:after="0"/>
        <w:rPr>
          <w:rFonts w:ascii="Times New Roman" w:eastAsia="PMingLiU" w:hAnsi="Times New Roman" w:cs="Times New Roman"/>
          <w:spacing w:val="20"/>
          <w14:numSpacing w14:val="proportional"/>
        </w:rPr>
      </w:pPr>
    </w:p>
    <w:p w14:paraId="2B1419F4" w14:textId="77777777" w:rsidR="00D83BB7" w:rsidRPr="00D83BB7" w:rsidRDefault="00D83BB7" w:rsidP="00D83BB7">
      <w:pPr>
        <w:spacing w:after="0"/>
        <w:rPr>
          <w:rFonts w:ascii="Times New Roman" w:eastAsia="PMingLiU" w:hAnsi="Times New Roman" w:cs="Times New Roman"/>
          <w:spacing w:val="20"/>
          <w14:numSpacing w14:val="proportional"/>
        </w:rPr>
      </w:pPr>
    </w:p>
    <w:p w14:paraId="3D345EA9" w14:textId="77777777" w:rsidR="00D83BB7" w:rsidRPr="00D83BB7" w:rsidRDefault="00D83BB7" w:rsidP="00D83BB7">
      <w:pPr>
        <w:spacing w:after="0"/>
        <w:rPr>
          <w:rFonts w:ascii="Times New Roman" w:eastAsia="PMingLiU" w:hAnsi="Times New Roman" w:cs="Times New Roman"/>
          <w:spacing w:val="20"/>
          <w14:numSpacing w14:val="proportional"/>
        </w:rPr>
      </w:pPr>
    </w:p>
    <w:p w14:paraId="1D205C01" w14:textId="77777777" w:rsidR="00D83BB7" w:rsidRPr="00D83BB7" w:rsidRDefault="00D83BB7" w:rsidP="00D83BB7">
      <w:pPr>
        <w:spacing w:after="0"/>
        <w:rPr>
          <w:rFonts w:ascii="Times New Roman" w:eastAsia="PMingLiU" w:hAnsi="Times New Roman" w:cs="Times New Roman"/>
          <w:spacing w:val="20"/>
          <w14:numSpacing w14:val="proportional"/>
        </w:rPr>
      </w:pPr>
    </w:p>
    <w:p w14:paraId="7D764756" w14:textId="77777777" w:rsidR="00D83BB7" w:rsidRPr="00D83BB7" w:rsidRDefault="00D83BB7" w:rsidP="00D83BB7">
      <w:pPr>
        <w:spacing w:after="0"/>
        <w:rPr>
          <w:rFonts w:ascii="Times New Roman" w:eastAsia="PMingLiU" w:hAnsi="Times New Roman" w:cs="Times New Roman"/>
          <w:spacing w:val="20"/>
          <w14:numSpacing w14:val="proportional"/>
        </w:rPr>
      </w:pPr>
    </w:p>
    <w:p w14:paraId="3D9B9831" w14:textId="77777777" w:rsidR="00D83BB7" w:rsidRPr="00D83BB7" w:rsidRDefault="00D83BB7" w:rsidP="00D83BB7">
      <w:pPr>
        <w:spacing w:after="0"/>
        <w:rPr>
          <w:rFonts w:ascii="Times New Roman" w:eastAsia="PMingLiU" w:hAnsi="Times New Roman" w:cs="Times New Roman"/>
          <w:spacing w:val="20"/>
          <w14:numSpacing w14:val="proportional"/>
        </w:rPr>
      </w:pPr>
    </w:p>
    <w:p w14:paraId="152A63A6" w14:textId="77777777" w:rsidR="00D83BB7" w:rsidRPr="00D83BB7" w:rsidRDefault="00D83BB7" w:rsidP="00D83BB7">
      <w:pPr>
        <w:spacing w:after="0"/>
        <w:rPr>
          <w:rFonts w:ascii="Times New Roman" w:eastAsia="PMingLiU" w:hAnsi="Times New Roman" w:cs="Times New Roman"/>
          <w:spacing w:val="20"/>
          <w14:numSpacing w14:val="proportional"/>
        </w:rPr>
      </w:pPr>
    </w:p>
    <w:p w14:paraId="163D9499" w14:textId="77777777" w:rsidR="00D83BB7" w:rsidRPr="00D83BB7" w:rsidRDefault="00D83BB7" w:rsidP="00D83BB7">
      <w:pPr>
        <w:spacing w:after="0"/>
        <w:rPr>
          <w:rFonts w:ascii="Times New Roman" w:eastAsia="PMingLiU" w:hAnsi="Times New Roman" w:cs="Times New Roman"/>
          <w:spacing w:val="20"/>
          <w14:numSpacing w14:val="proportional"/>
        </w:rPr>
      </w:pPr>
    </w:p>
    <w:p w14:paraId="537A7B63" w14:textId="77777777" w:rsidR="00D83BB7" w:rsidRPr="00D83BB7" w:rsidRDefault="00D83BB7" w:rsidP="00D83BB7">
      <w:pPr>
        <w:spacing w:after="0"/>
        <w:rPr>
          <w:rFonts w:ascii="Times New Roman" w:eastAsia="PMingLiU" w:hAnsi="Times New Roman" w:cs="Times New Roman"/>
          <w:spacing w:val="20"/>
          <w14:numSpacing w14:val="proportional"/>
        </w:rPr>
      </w:pPr>
    </w:p>
    <w:p w14:paraId="1CDC5B96" w14:textId="77777777" w:rsidR="00D83BB7" w:rsidRPr="00D83BB7" w:rsidRDefault="00D83BB7" w:rsidP="00D83BB7">
      <w:pPr>
        <w:spacing w:after="0"/>
        <w:rPr>
          <w:rFonts w:ascii="Times New Roman" w:eastAsia="PMingLiU" w:hAnsi="Times New Roman" w:cs="Times New Roman"/>
          <w:spacing w:val="20"/>
          <w14:numSpacing w14:val="proportional"/>
        </w:rPr>
      </w:pPr>
    </w:p>
    <w:p w14:paraId="4CB23C11" w14:textId="77777777" w:rsidR="00D83BB7" w:rsidRPr="00D83BB7" w:rsidRDefault="00D83BB7" w:rsidP="00D83BB7">
      <w:pPr>
        <w:spacing w:after="0"/>
        <w:rPr>
          <w:rFonts w:ascii="Times New Roman" w:eastAsia="PMingLiU" w:hAnsi="Times New Roman" w:cs="Times New Roman"/>
          <w:spacing w:val="20"/>
          <w14:numSpacing w14:val="proportional"/>
        </w:rPr>
      </w:pPr>
    </w:p>
    <w:p w14:paraId="6CB74951" w14:textId="77777777" w:rsidR="00D83BB7" w:rsidRPr="00D83BB7" w:rsidRDefault="00D83BB7" w:rsidP="00D83BB7">
      <w:pPr>
        <w:spacing w:after="0"/>
        <w:rPr>
          <w:rFonts w:ascii="Times New Roman" w:eastAsia="PMingLiU" w:hAnsi="Times New Roman" w:cs="Times New Roman"/>
          <w:spacing w:val="20"/>
          <w14:numSpacing w14:val="proportional"/>
        </w:rPr>
      </w:pPr>
    </w:p>
    <w:p w14:paraId="4E848CE7" w14:textId="77777777" w:rsidR="00D83BB7" w:rsidRPr="00D83BB7" w:rsidRDefault="00D83BB7" w:rsidP="00D83BB7">
      <w:pPr>
        <w:spacing w:after="0"/>
        <w:rPr>
          <w:rFonts w:ascii="Times New Roman" w:eastAsia="PMingLiU" w:hAnsi="Times New Roman" w:cs="Times New Roman"/>
          <w:spacing w:val="20"/>
          <w14:numSpacing w14:val="proportional"/>
        </w:rPr>
      </w:pPr>
    </w:p>
    <w:p w14:paraId="4E1E6A16" w14:textId="77777777" w:rsidR="00D83BB7" w:rsidRPr="00D83BB7" w:rsidRDefault="00D83BB7" w:rsidP="00D83BB7">
      <w:pPr>
        <w:spacing w:after="0"/>
        <w:rPr>
          <w:rFonts w:ascii="Times New Roman" w:eastAsia="PMingLiU" w:hAnsi="Times New Roman" w:cs="Times New Roman"/>
          <w:spacing w:val="20"/>
          <w14:numSpacing w14:val="proportional"/>
        </w:rPr>
      </w:pPr>
    </w:p>
    <w:p w14:paraId="7FD8A49B" w14:textId="77777777" w:rsidR="00D83BB7" w:rsidRPr="00D83BB7" w:rsidRDefault="00D83BB7" w:rsidP="00D83BB7">
      <w:pPr>
        <w:spacing w:after="0"/>
        <w:rPr>
          <w:rFonts w:ascii="Times New Roman" w:eastAsia="PMingLiU" w:hAnsi="Times New Roman" w:cs="Times New Roman"/>
          <w:spacing w:val="20"/>
          <w14:numSpacing w14:val="proportional"/>
        </w:rPr>
      </w:pPr>
    </w:p>
    <w:p w14:paraId="352FCD9D" w14:textId="77777777" w:rsidR="00D83BB7" w:rsidRPr="00D83BB7" w:rsidRDefault="00D83BB7" w:rsidP="00D83BB7">
      <w:pPr>
        <w:spacing w:after="0"/>
        <w:rPr>
          <w:rFonts w:ascii="Times New Roman" w:eastAsia="PMingLiU" w:hAnsi="Times New Roman" w:cs="Times New Roman"/>
          <w:spacing w:val="20"/>
          <w14:numSpacing w14:val="proportional"/>
        </w:rPr>
      </w:pPr>
    </w:p>
    <w:p w14:paraId="05EFCAE4" w14:textId="77777777" w:rsidR="00D83BB7" w:rsidRPr="00D83BB7" w:rsidRDefault="00D83BB7" w:rsidP="00D83BB7">
      <w:pPr>
        <w:spacing w:after="0"/>
        <w:rPr>
          <w:rFonts w:ascii="Times New Roman" w:eastAsia="PMingLiU" w:hAnsi="Times New Roman" w:cs="Times New Roman"/>
          <w:spacing w:val="20"/>
          <w14:numSpacing w14:val="proportional"/>
        </w:rPr>
      </w:pPr>
    </w:p>
    <w:p w14:paraId="64C10605" w14:textId="77777777" w:rsidR="00EA753E" w:rsidRPr="00D83BB7" w:rsidRDefault="00EA753E" w:rsidP="006A28BB">
      <w:pPr>
        <w:snapToGrid w:val="0"/>
        <w:jc w:val="center"/>
        <w:rPr>
          <w:rFonts w:ascii="Times New Roman" w:hAnsi="Times New Roman" w:cs="Times New Roman"/>
        </w:rPr>
      </w:pPr>
      <w:r w:rsidRPr="00D83BB7">
        <w:rPr>
          <w:rFonts w:ascii="Times New Roman" w:hAnsi="Times New Roman" w:cs="Times New Roman"/>
          <w:noProof/>
          <w:lang w:val="en-US" w:eastAsia="zh-TW"/>
        </w:rPr>
        <w:drawing>
          <wp:inline distT="0" distB="0" distL="0" distR="0" wp14:anchorId="426901A1" wp14:editId="5170638A">
            <wp:extent cx="696036" cy="839836"/>
            <wp:effectExtent l="0" t="0" r="8890" b="0"/>
            <wp:docPr id="1" name="圖片 1" descr="ICAC logo(c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AC logo(col)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05120" cy="850797"/>
                    </a:xfrm>
                    <a:prstGeom prst="rect">
                      <a:avLst/>
                    </a:prstGeom>
                    <a:noFill/>
                    <a:ln>
                      <a:noFill/>
                    </a:ln>
                  </pic:spPr>
                </pic:pic>
              </a:graphicData>
            </a:graphic>
          </wp:inline>
        </w:drawing>
      </w:r>
    </w:p>
    <w:p w14:paraId="5C10D418" w14:textId="77777777" w:rsidR="00EA753E" w:rsidRPr="00D83BB7" w:rsidRDefault="00EA753E" w:rsidP="006A28BB">
      <w:pPr>
        <w:snapToGrid w:val="0"/>
        <w:jc w:val="center"/>
        <w:rPr>
          <w:rFonts w:ascii="Times New Roman" w:hAnsi="Times New Roman" w:cs="Times New Roman"/>
        </w:rPr>
      </w:pPr>
    </w:p>
    <w:p w14:paraId="78260CC5" w14:textId="77777777" w:rsidR="00D83BB7" w:rsidRPr="00D83BB7" w:rsidRDefault="00D83BB7" w:rsidP="006A28BB">
      <w:pPr>
        <w:snapToGrid w:val="0"/>
        <w:jc w:val="center"/>
        <w:rPr>
          <w:rFonts w:ascii="Times New Roman" w:hAnsi="Times New Roman" w:cs="Times New Roman"/>
        </w:rPr>
        <w:sectPr w:rsidR="00D83BB7" w:rsidRPr="00D83BB7" w:rsidSect="00132E2F">
          <w:pgSz w:w="11906" w:h="16838"/>
          <w:pgMar w:top="1418" w:right="1701" w:bottom="1418" w:left="1701" w:header="709" w:footer="709" w:gutter="0"/>
          <w:cols w:space="708"/>
          <w:docGrid w:linePitch="360"/>
        </w:sectPr>
      </w:pPr>
    </w:p>
    <w:p w14:paraId="32165EE0" w14:textId="77777777" w:rsidR="00D83BB7" w:rsidRPr="00D83BB7" w:rsidRDefault="00D83BB7" w:rsidP="00D83BB7">
      <w:pPr>
        <w:rPr>
          <w:rFonts w:ascii="Times New Roman" w:eastAsia="PMingLiU" w:hAnsi="Times New Roman" w:cs="Times New Roman"/>
          <w:b/>
          <w:spacing w:val="20"/>
          <w:sz w:val="36"/>
          <w:szCs w:val="36"/>
          <w:lang w:eastAsia="zh-TW"/>
          <w14:numSpacing w14:val="proportional"/>
        </w:rPr>
      </w:pPr>
    </w:p>
    <w:p w14:paraId="1F42847B" w14:textId="77777777" w:rsidR="00D83BB7" w:rsidRPr="00D83BB7" w:rsidRDefault="00D83BB7" w:rsidP="00D83BB7">
      <w:pPr>
        <w:snapToGrid w:val="0"/>
        <w:spacing w:after="0"/>
        <w:rPr>
          <w:rFonts w:ascii="Times New Roman" w:eastAsia="PMingLiU" w:hAnsi="Times New Roman" w:cs="Times New Roman"/>
          <w:b/>
          <w:spacing w:val="20"/>
          <w:sz w:val="36"/>
          <w:szCs w:val="36"/>
          <w:lang w:eastAsia="zh-TW"/>
          <w14:numSpacing w14:val="proportional"/>
        </w:rPr>
      </w:pPr>
    </w:p>
    <w:p w14:paraId="55E112A3" w14:textId="77777777" w:rsidR="00D83BB7" w:rsidRPr="00D83BB7" w:rsidRDefault="00D83BB7" w:rsidP="00D83BB7">
      <w:pPr>
        <w:snapToGrid w:val="0"/>
        <w:spacing w:after="0"/>
        <w:rPr>
          <w:rFonts w:ascii="Times New Roman" w:eastAsia="PMingLiU" w:hAnsi="Times New Roman" w:cs="Times New Roman"/>
          <w:b/>
          <w:spacing w:val="20"/>
          <w:sz w:val="36"/>
          <w:szCs w:val="36"/>
          <w:lang w:eastAsia="zh-TW"/>
          <w14:numSpacing w14:val="proportional"/>
        </w:rPr>
      </w:pPr>
    </w:p>
    <w:p w14:paraId="3694DAA5" w14:textId="77777777" w:rsidR="00D83BB7" w:rsidRPr="00D83BB7" w:rsidRDefault="00D83BB7" w:rsidP="00D83BB7">
      <w:pPr>
        <w:snapToGrid w:val="0"/>
        <w:spacing w:after="0"/>
        <w:rPr>
          <w:rFonts w:ascii="Times New Roman" w:eastAsia="PMingLiU" w:hAnsi="Times New Roman" w:cs="Times New Roman"/>
          <w:b/>
          <w:spacing w:val="20"/>
          <w:sz w:val="36"/>
          <w:szCs w:val="36"/>
          <w:lang w:eastAsia="zh-TW"/>
          <w14:numSpacing w14:val="proportional"/>
        </w:rPr>
      </w:pPr>
    </w:p>
    <w:p w14:paraId="0794C735" w14:textId="77777777" w:rsidR="00D83BB7" w:rsidRPr="00D83BB7" w:rsidRDefault="00D83BB7" w:rsidP="00D83BB7">
      <w:pPr>
        <w:snapToGrid w:val="0"/>
        <w:spacing w:after="0"/>
        <w:rPr>
          <w:rFonts w:ascii="Times New Roman" w:eastAsia="PMingLiU" w:hAnsi="Times New Roman" w:cs="Times New Roman"/>
          <w:b/>
          <w:spacing w:val="20"/>
          <w:sz w:val="36"/>
          <w:szCs w:val="36"/>
          <w:lang w:eastAsia="zh-TW"/>
          <w14:numSpacing w14:val="proportional"/>
        </w:rPr>
      </w:pPr>
    </w:p>
    <w:p w14:paraId="71AAF8DE" w14:textId="77777777" w:rsidR="00D83BB7" w:rsidRPr="00D83BB7" w:rsidRDefault="00D83BB7" w:rsidP="00D83BB7">
      <w:pPr>
        <w:snapToGrid w:val="0"/>
        <w:spacing w:after="0"/>
        <w:rPr>
          <w:rFonts w:ascii="Times New Roman" w:eastAsia="PMingLiU" w:hAnsi="Times New Roman" w:cs="Times New Roman"/>
          <w:b/>
          <w:spacing w:val="20"/>
          <w:sz w:val="36"/>
          <w:szCs w:val="36"/>
          <w:lang w:eastAsia="zh-TW"/>
          <w14:numSpacing w14:val="proportional"/>
        </w:rPr>
      </w:pPr>
    </w:p>
    <w:p w14:paraId="471A5AD4" w14:textId="77777777" w:rsidR="00D83BB7" w:rsidRPr="00D83BB7" w:rsidRDefault="00D83BB7" w:rsidP="00D83BB7">
      <w:pPr>
        <w:snapToGrid w:val="0"/>
        <w:spacing w:after="0"/>
        <w:rPr>
          <w:rFonts w:ascii="Times New Roman" w:eastAsia="PMingLiU" w:hAnsi="Times New Roman" w:cs="Times New Roman"/>
          <w:b/>
          <w:spacing w:val="20"/>
          <w:sz w:val="36"/>
          <w:szCs w:val="36"/>
          <w:lang w:eastAsia="zh-TW"/>
          <w14:numSpacing w14:val="proportional"/>
        </w:rPr>
      </w:pPr>
    </w:p>
    <w:p w14:paraId="591B4C5C" w14:textId="77777777" w:rsidR="00D83BB7" w:rsidRPr="00D83BB7" w:rsidRDefault="00D83BB7" w:rsidP="00D83BB7">
      <w:pPr>
        <w:snapToGrid w:val="0"/>
        <w:spacing w:after="0"/>
        <w:rPr>
          <w:rFonts w:ascii="Times New Roman" w:eastAsia="PMingLiU" w:hAnsi="Times New Roman" w:cs="Times New Roman"/>
          <w:b/>
          <w:spacing w:val="20"/>
          <w:sz w:val="36"/>
          <w:szCs w:val="36"/>
          <w:lang w:eastAsia="zh-TW"/>
          <w14:numSpacing w14:val="proportional"/>
        </w:rPr>
      </w:pPr>
    </w:p>
    <w:p w14:paraId="074D3AFE" w14:textId="77777777" w:rsidR="00D83BB7" w:rsidRPr="00D83BB7" w:rsidRDefault="00D83BB7" w:rsidP="00D83BB7">
      <w:pPr>
        <w:snapToGrid w:val="0"/>
        <w:spacing w:after="0"/>
        <w:rPr>
          <w:rFonts w:ascii="Times New Roman" w:eastAsia="PMingLiU" w:hAnsi="Times New Roman" w:cs="Times New Roman"/>
          <w:b/>
          <w:spacing w:val="20"/>
          <w:sz w:val="36"/>
          <w:szCs w:val="36"/>
          <w:lang w:eastAsia="zh-TW"/>
          <w14:numSpacing w14:val="proportional"/>
        </w:rPr>
      </w:pPr>
    </w:p>
    <w:p w14:paraId="39455B02" w14:textId="77777777" w:rsidR="00EA753E" w:rsidRPr="00D83BB7" w:rsidRDefault="00EA753E" w:rsidP="00D83BB7">
      <w:pPr>
        <w:snapToGrid w:val="0"/>
        <w:spacing w:after="0"/>
        <w:rPr>
          <w:rFonts w:ascii="Times New Roman" w:eastAsia="PMingLiU" w:hAnsi="Times New Roman"/>
          <w:b/>
          <w:spacing w:val="20"/>
          <w:sz w:val="36"/>
          <w:szCs w:val="36"/>
          <w:lang w:eastAsia="zh-TW"/>
          <w14:numSpacing w14:val="proportional"/>
        </w:rPr>
      </w:pPr>
      <w:r w:rsidRPr="00D83BB7">
        <w:rPr>
          <w:rFonts w:ascii="Times New Roman" w:eastAsia="PMingLiU" w:hAnsi="Times New Roman"/>
          <w:b/>
          <w:spacing w:val="20"/>
          <w:sz w:val="36"/>
          <w:szCs w:val="36"/>
          <w:lang w:eastAsia="zh-TW"/>
          <w14:numSpacing w14:val="proportional"/>
        </w:rPr>
        <w:t>香港特別行政區廉政公署二零二三年年報</w:t>
      </w:r>
    </w:p>
    <w:p w14:paraId="34C1399D" w14:textId="69E4526C" w:rsidR="00EA753E" w:rsidRPr="00D83BB7" w:rsidRDefault="00D83BB7" w:rsidP="00D83BB7">
      <w:pPr>
        <w:snapToGrid w:val="0"/>
        <w:spacing w:after="0"/>
        <w:ind w:right="-1561"/>
        <w:rPr>
          <w:rFonts w:ascii="Times New Roman" w:eastAsia="PMingLiU" w:hAnsi="Times New Roman"/>
          <w:spacing w:val="20"/>
          <w:kern w:val="2"/>
          <w:sz w:val="26"/>
          <w:szCs w:val="26"/>
          <w:lang w:eastAsia="zh-TW"/>
          <w14:numSpacing w14:val="proportional"/>
        </w:rPr>
      </w:pPr>
      <w:r w:rsidRPr="00D83BB7">
        <w:rPr>
          <w:rFonts w:ascii="Times New Roman" w:eastAsia="PMingLiU" w:hAnsi="Times New Roman"/>
          <w:spacing w:val="20"/>
          <w:kern w:val="2"/>
          <w:sz w:val="26"/>
          <w:szCs w:val="26"/>
          <w:lang w:eastAsia="zh-TW"/>
          <w14:numSpacing w14:val="proportional"/>
        </w:rPr>
        <w:t>遵照香港特別行政區法例第</w:t>
      </w:r>
      <w:r w:rsidRPr="00D83BB7">
        <w:rPr>
          <w:rFonts w:ascii="Times New Roman" w:eastAsia="PMingLiU" w:hAnsi="Times New Roman"/>
          <w:spacing w:val="20"/>
          <w:kern w:val="2"/>
          <w:sz w:val="26"/>
          <w:szCs w:val="26"/>
          <w:lang w:eastAsia="zh-TW"/>
          <w14:numSpacing w14:val="proportional"/>
        </w:rPr>
        <w:t>204</w:t>
      </w:r>
      <w:r w:rsidRPr="00D83BB7">
        <w:rPr>
          <w:rFonts w:ascii="Times New Roman" w:eastAsia="PMingLiU" w:hAnsi="Times New Roman"/>
          <w:spacing w:val="20"/>
          <w:kern w:val="2"/>
          <w:sz w:val="26"/>
          <w:szCs w:val="26"/>
          <w:lang w:eastAsia="zh-TW"/>
          <w14:numSpacing w14:val="proportional"/>
        </w:rPr>
        <w:t>章</w:t>
      </w:r>
      <w:r w:rsidRPr="00D83BB7">
        <w:rPr>
          <w:rFonts w:ascii="Times New Roman" w:eastAsia="PMingLiU" w:hAnsi="Times New Roman" w:hint="eastAsia"/>
          <w:spacing w:val="20"/>
          <w:kern w:val="2"/>
          <w:sz w:val="26"/>
          <w:szCs w:val="26"/>
          <w:lang w:eastAsia="zh-TW"/>
          <w14:numSpacing w14:val="proportional"/>
        </w:rPr>
        <w:t>《</w:t>
      </w:r>
      <w:r w:rsidRPr="00D83BB7">
        <w:rPr>
          <w:rFonts w:ascii="Times New Roman" w:eastAsia="PMingLiU" w:hAnsi="Times New Roman"/>
          <w:spacing w:val="20"/>
          <w:kern w:val="2"/>
          <w:sz w:val="26"/>
          <w:szCs w:val="26"/>
          <w:lang w:eastAsia="zh-TW"/>
          <w14:numSpacing w14:val="proportional"/>
        </w:rPr>
        <w:t>廉政公署條例</w:t>
      </w:r>
      <w:r w:rsidRPr="00D83BB7">
        <w:rPr>
          <w:rFonts w:ascii="Times New Roman" w:eastAsia="PMingLiU" w:hAnsi="Times New Roman" w:hint="eastAsia"/>
          <w:spacing w:val="20"/>
          <w:kern w:val="2"/>
          <w:sz w:val="26"/>
          <w:szCs w:val="26"/>
          <w:lang w:eastAsia="zh-TW"/>
          <w14:numSpacing w14:val="proportional"/>
        </w:rPr>
        <w:t>》</w:t>
      </w:r>
      <w:r w:rsidRPr="00D83BB7">
        <w:rPr>
          <w:rFonts w:ascii="Times New Roman" w:eastAsia="PMingLiU" w:hAnsi="Times New Roman"/>
          <w:spacing w:val="20"/>
          <w:kern w:val="2"/>
          <w:sz w:val="26"/>
          <w:szCs w:val="26"/>
          <w:lang w:eastAsia="zh-TW"/>
          <w14:numSpacing w14:val="proportional"/>
        </w:rPr>
        <w:t>第</w:t>
      </w:r>
      <w:r w:rsidRPr="00D83BB7">
        <w:rPr>
          <w:rFonts w:ascii="Times New Roman" w:eastAsia="PMingLiU" w:hAnsi="Times New Roman"/>
          <w:spacing w:val="20"/>
          <w:kern w:val="2"/>
          <w:sz w:val="26"/>
          <w:szCs w:val="26"/>
          <w:lang w:eastAsia="zh-TW"/>
          <w14:numSpacing w14:val="proportional"/>
        </w:rPr>
        <w:t>17</w:t>
      </w:r>
      <w:r w:rsidRPr="00D83BB7">
        <w:rPr>
          <w:rFonts w:ascii="Times New Roman" w:eastAsia="PMingLiU" w:hAnsi="Times New Roman"/>
          <w:spacing w:val="20"/>
          <w:kern w:val="2"/>
          <w:sz w:val="26"/>
          <w:szCs w:val="26"/>
          <w:lang w:eastAsia="zh-TW"/>
          <w14:numSpacing w14:val="proportional"/>
        </w:rPr>
        <w:t>條，呈交行政長官。</w:t>
      </w:r>
    </w:p>
    <w:p w14:paraId="73CC065C" w14:textId="77777777" w:rsidR="00EA753E" w:rsidRPr="00D83BB7" w:rsidRDefault="00EA753E" w:rsidP="0042050E">
      <w:pPr>
        <w:snapToGrid w:val="0"/>
        <w:rPr>
          <w:rFonts w:ascii="Times New Roman" w:hAnsi="Times New Roman" w:cs="Times New Roman"/>
          <w:sz w:val="26"/>
          <w:szCs w:val="26"/>
          <w:lang w:eastAsia="zh-TW"/>
        </w:rPr>
      </w:pPr>
    </w:p>
    <w:p w14:paraId="751CFED0" w14:textId="77777777" w:rsidR="00EA753E" w:rsidRPr="00D83BB7" w:rsidRDefault="00EA753E">
      <w:pPr>
        <w:rPr>
          <w:rFonts w:ascii="Times New Roman" w:hAnsi="Times New Roman" w:cs="Times New Roman"/>
          <w:sz w:val="26"/>
          <w:szCs w:val="26"/>
          <w:lang w:eastAsia="zh-TW"/>
        </w:rPr>
      </w:pPr>
      <w:r w:rsidRPr="00D83BB7">
        <w:rPr>
          <w:rFonts w:ascii="Times New Roman" w:hAnsi="Times New Roman" w:cs="Times New Roman"/>
          <w:sz w:val="26"/>
          <w:szCs w:val="26"/>
          <w:lang w:eastAsia="zh-TW"/>
        </w:rPr>
        <w:br w:type="page"/>
      </w:r>
    </w:p>
    <w:p w14:paraId="74687A74" w14:textId="77777777" w:rsidR="00EA753E" w:rsidRPr="00C17FC3" w:rsidRDefault="00EA753E" w:rsidP="00C17FC3">
      <w:pPr>
        <w:overflowPunct w:val="0"/>
        <w:snapToGrid w:val="0"/>
        <w:spacing w:after="0" w:line="240" w:lineRule="auto"/>
        <w:jc w:val="both"/>
        <w:rPr>
          <w:rFonts w:ascii="Times New Roman" w:eastAsia="PMingLiU" w:hAnsi="Times New Roman" w:cs="Times New Roman"/>
          <w:b/>
          <w:spacing w:val="20"/>
          <w:sz w:val="36"/>
          <w:szCs w:val="36"/>
          <w:lang w:eastAsia="zh-TW"/>
        </w:rPr>
      </w:pPr>
      <w:r w:rsidRPr="00C17FC3">
        <w:rPr>
          <w:rFonts w:ascii="Times New Roman" w:eastAsia="PMingLiU" w:hAnsi="Times New Roman" w:cs="Times New Roman" w:hint="eastAsia"/>
          <w:b/>
          <w:spacing w:val="20"/>
          <w:sz w:val="36"/>
          <w:szCs w:val="36"/>
          <w:lang w:eastAsia="zh-TW"/>
        </w:rPr>
        <w:lastRenderedPageBreak/>
        <w:t>願景、</w:t>
      </w:r>
      <w:r w:rsidRPr="00C17FC3">
        <w:rPr>
          <w:rFonts w:ascii="Times New Roman" w:eastAsia="PMingLiU" w:hAnsi="Times New Roman" w:cs="Times New Roman"/>
          <w:b/>
          <w:spacing w:val="20"/>
          <w:sz w:val="36"/>
          <w:szCs w:val="36"/>
          <w:lang w:eastAsia="zh-TW"/>
        </w:rPr>
        <w:t>使命</w:t>
      </w:r>
      <w:r w:rsidRPr="00C17FC3">
        <w:rPr>
          <w:rFonts w:ascii="Times New Roman" w:eastAsia="PMingLiU" w:hAnsi="Times New Roman" w:cs="Times New Roman" w:hint="eastAsia"/>
          <w:b/>
          <w:spacing w:val="20"/>
          <w:sz w:val="36"/>
          <w:szCs w:val="36"/>
          <w:lang w:eastAsia="zh-TW"/>
        </w:rPr>
        <w:t>、信念</w:t>
      </w:r>
      <w:r w:rsidRPr="00C17FC3">
        <w:rPr>
          <w:rFonts w:ascii="Times New Roman" w:eastAsia="PMingLiU" w:hAnsi="Times New Roman" w:cs="Times New Roman"/>
          <w:b/>
          <w:spacing w:val="20"/>
          <w:sz w:val="36"/>
          <w:szCs w:val="36"/>
          <w:lang w:eastAsia="zh-TW"/>
        </w:rPr>
        <w:t>及</w:t>
      </w:r>
      <w:r w:rsidRPr="00C17FC3">
        <w:rPr>
          <w:rFonts w:ascii="Times New Roman" w:eastAsia="PMingLiU" w:hAnsi="Times New Roman" w:cs="Times New Roman" w:hint="eastAsia"/>
          <w:b/>
          <w:spacing w:val="20"/>
          <w:sz w:val="36"/>
          <w:szCs w:val="36"/>
          <w:lang w:eastAsia="zh-TW"/>
        </w:rPr>
        <w:t>專業守則</w:t>
      </w:r>
    </w:p>
    <w:p w14:paraId="672EAEF2" w14:textId="77777777" w:rsidR="00EA753E" w:rsidRPr="00A80A01" w:rsidRDefault="00EA753E" w:rsidP="00A472C1">
      <w:pPr>
        <w:autoSpaceDE w:val="0"/>
        <w:autoSpaceDN w:val="0"/>
        <w:snapToGrid w:val="0"/>
        <w:rPr>
          <w:rFonts w:ascii="PMingLiU" w:hAnsi="PMingLiU"/>
          <w:spacing w:val="20"/>
          <w:sz w:val="28"/>
          <w:szCs w:val="28"/>
          <w:lang w:val="en-US" w:eastAsia="zh-TW"/>
        </w:rPr>
      </w:pPr>
    </w:p>
    <w:p w14:paraId="04FA6F08" w14:textId="77777777" w:rsidR="00EA753E" w:rsidRPr="00C17FC3" w:rsidRDefault="00EA753E" w:rsidP="00C17FC3">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C17FC3">
        <w:rPr>
          <w:rFonts w:ascii="Times New Roman" w:eastAsia="PMingLiU" w:hAnsi="Times New Roman" w:cs="Times New Roman" w:hint="eastAsia"/>
          <w:b/>
          <w:spacing w:val="20"/>
          <w:sz w:val="32"/>
          <w:szCs w:val="32"/>
          <w:lang w:val="en-US" w:eastAsia="zh-TW"/>
        </w:rPr>
        <w:t>願景</w:t>
      </w:r>
    </w:p>
    <w:p w14:paraId="168235B7" w14:textId="77777777" w:rsidR="00EA753E" w:rsidRDefault="00EA753E" w:rsidP="00C17FC3">
      <w:pPr>
        <w:autoSpaceDE w:val="0"/>
        <w:autoSpaceDN w:val="0"/>
        <w:snapToGrid w:val="0"/>
        <w:spacing w:after="0" w:line="400" w:lineRule="atLeast"/>
        <w:rPr>
          <w:rFonts w:ascii="PMingLiU" w:hAnsi="PMingLiU"/>
          <w:spacing w:val="20"/>
          <w:sz w:val="28"/>
          <w:szCs w:val="28"/>
          <w:lang w:val="en-US" w:eastAsia="zh-TW"/>
        </w:rPr>
      </w:pPr>
      <w:r w:rsidRPr="00CB2A13">
        <w:rPr>
          <w:rFonts w:ascii="PMingLiU" w:hAnsi="PMingLiU" w:hint="eastAsia"/>
          <w:spacing w:val="20"/>
          <w:sz w:val="28"/>
          <w:szCs w:val="28"/>
          <w:lang w:val="en-US" w:eastAsia="zh-TW"/>
        </w:rPr>
        <w:t>成為國際公認反貪典範，鞏固香港廉潔都會美譽，促進全球廉政建設合作。</w:t>
      </w:r>
    </w:p>
    <w:p w14:paraId="26AFECD9" w14:textId="77777777" w:rsidR="00C17FC3" w:rsidRPr="00390414" w:rsidRDefault="00C17FC3" w:rsidP="00C17FC3">
      <w:pPr>
        <w:overflowPunct w:val="0"/>
        <w:autoSpaceDE w:val="0"/>
        <w:autoSpaceDN w:val="0"/>
        <w:snapToGrid w:val="0"/>
        <w:spacing w:after="0" w:line="240" w:lineRule="auto"/>
        <w:jc w:val="both"/>
        <w:rPr>
          <w:rFonts w:ascii="Times New Roman" w:eastAsia="PMingLiU" w:hAnsi="Times New Roman" w:cs="Times New Roman"/>
          <w:spacing w:val="20"/>
          <w:sz w:val="28"/>
          <w:szCs w:val="28"/>
          <w:lang w:eastAsia="zh-TW"/>
        </w:rPr>
      </w:pPr>
    </w:p>
    <w:p w14:paraId="461DFAE7" w14:textId="77777777" w:rsidR="00C17FC3" w:rsidRPr="00390414" w:rsidRDefault="00C17FC3" w:rsidP="00C17FC3">
      <w:pPr>
        <w:overflowPunct w:val="0"/>
        <w:autoSpaceDE w:val="0"/>
        <w:autoSpaceDN w:val="0"/>
        <w:snapToGrid w:val="0"/>
        <w:spacing w:after="0" w:line="240" w:lineRule="auto"/>
        <w:jc w:val="both"/>
        <w:rPr>
          <w:rFonts w:ascii="Times New Roman" w:eastAsia="PMingLiU" w:hAnsi="Times New Roman" w:cs="Times New Roman"/>
          <w:spacing w:val="20"/>
          <w:sz w:val="28"/>
          <w:szCs w:val="28"/>
          <w:lang w:eastAsia="zh-TW"/>
        </w:rPr>
      </w:pPr>
    </w:p>
    <w:p w14:paraId="4514B02D" w14:textId="77777777" w:rsidR="00EA753E" w:rsidRPr="00C17FC3" w:rsidRDefault="00EA753E" w:rsidP="00C17FC3">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C17FC3">
        <w:rPr>
          <w:rFonts w:ascii="Times New Roman" w:eastAsia="PMingLiU" w:hAnsi="Times New Roman" w:cs="Times New Roman" w:hint="eastAsia"/>
          <w:b/>
          <w:spacing w:val="20"/>
          <w:sz w:val="32"/>
          <w:szCs w:val="32"/>
          <w:lang w:val="en-US" w:eastAsia="zh-TW"/>
        </w:rPr>
        <w:t>使命</w:t>
      </w:r>
    </w:p>
    <w:p w14:paraId="45B79094" w14:textId="77777777" w:rsidR="00EA753E" w:rsidRDefault="00EA753E" w:rsidP="00C17FC3">
      <w:pPr>
        <w:autoSpaceDE w:val="0"/>
        <w:autoSpaceDN w:val="0"/>
        <w:snapToGrid w:val="0"/>
        <w:spacing w:after="0" w:line="400" w:lineRule="atLeast"/>
        <w:rPr>
          <w:rFonts w:ascii="PMingLiU" w:hAnsi="PMingLiU"/>
          <w:spacing w:val="20"/>
          <w:sz w:val="28"/>
          <w:szCs w:val="28"/>
          <w:lang w:val="en-US" w:eastAsia="zh-TW"/>
        </w:rPr>
      </w:pPr>
      <w:r w:rsidRPr="00CB2A13">
        <w:rPr>
          <w:rFonts w:ascii="PMingLiU" w:hAnsi="PMingLiU" w:hint="eastAsia"/>
          <w:spacing w:val="20"/>
          <w:sz w:val="28"/>
          <w:szCs w:val="28"/>
          <w:lang w:val="en-US" w:eastAsia="zh-TW"/>
        </w:rPr>
        <w:t>廉政公署致力維護香港公平公正，安定繁榮，以執法、教育、預防三管齊下，與全體市民攜手肅貪倡廉，並推動國際合作，與各地反貪機構共同打擊貪腐。</w:t>
      </w:r>
    </w:p>
    <w:p w14:paraId="2E325CA0" w14:textId="77777777" w:rsidR="00EA753E" w:rsidRDefault="00EA753E" w:rsidP="00A472C1">
      <w:pPr>
        <w:autoSpaceDE w:val="0"/>
        <w:autoSpaceDN w:val="0"/>
        <w:snapToGrid w:val="0"/>
        <w:spacing w:line="400" w:lineRule="atLeast"/>
        <w:rPr>
          <w:rFonts w:ascii="PMingLiU" w:hAnsi="PMingLiU"/>
          <w:spacing w:val="20"/>
          <w:sz w:val="28"/>
          <w:szCs w:val="28"/>
          <w:lang w:val="en-US" w:eastAsia="zh-TW"/>
        </w:rPr>
      </w:pPr>
    </w:p>
    <w:p w14:paraId="5D183E50" w14:textId="77777777" w:rsidR="00EA753E" w:rsidRPr="00C17FC3" w:rsidRDefault="00EA753E" w:rsidP="00C17FC3">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C17FC3">
        <w:rPr>
          <w:rFonts w:ascii="Times New Roman" w:eastAsia="PMingLiU" w:hAnsi="Times New Roman" w:cs="Times New Roman" w:hint="eastAsia"/>
          <w:b/>
          <w:spacing w:val="20"/>
          <w:sz w:val="32"/>
          <w:szCs w:val="32"/>
          <w:lang w:val="en-US" w:eastAsia="zh-TW"/>
        </w:rPr>
        <w:t>信念</w:t>
      </w:r>
    </w:p>
    <w:p w14:paraId="061B7B40" w14:textId="77777777" w:rsidR="00EA753E" w:rsidRPr="00A80A01" w:rsidRDefault="00EA753E" w:rsidP="00C17FC3">
      <w:pPr>
        <w:autoSpaceDE w:val="0"/>
        <w:autoSpaceDN w:val="0"/>
        <w:snapToGrid w:val="0"/>
        <w:spacing w:after="0" w:line="400" w:lineRule="atLeast"/>
        <w:rPr>
          <w:rFonts w:ascii="PMingLiU" w:hAnsi="PMingLiU"/>
          <w:spacing w:val="20"/>
          <w:sz w:val="28"/>
          <w:szCs w:val="28"/>
          <w:lang w:val="en-US" w:eastAsia="zh-TW"/>
        </w:rPr>
      </w:pPr>
      <w:r w:rsidRPr="00CB2A13">
        <w:rPr>
          <w:rFonts w:ascii="PMingLiU" w:hAnsi="PMingLiU" w:hint="eastAsia"/>
          <w:spacing w:val="20"/>
          <w:sz w:val="28"/>
          <w:szCs w:val="28"/>
          <w:lang w:val="en-US" w:eastAsia="zh-TW"/>
        </w:rPr>
        <w:t>堅守誠信</w:t>
      </w:r>
      <w:r w:rsidRPr="00CB2A13">
        <w:rPr>
          <w:rFonts w:ascii="PMingLiU" w:hAnsi="PMingLiU" w:hint="eastAsia"/>
          <w:spacing w:val="20"/>
          <w:sz w:val="28"/>
          <w:szCs w:val="28"/>
          <w:lang w:val="en-US" w:eastAsia="zh-TW"/>
        </w:rPr>
        <w:br/>
        <w:t>牢記使命</w:t>
      </w:r>
      <w:r w:rsidRPr="00CB2A13">
        <w:rPr>
          <w:rFonts w:ascii="PMingLiU" w:hAnsi="PMingLiU" w:hint="eastAsia"/>
          <w:spacing w:val="20"/>
          <w:sz w:val="28"/>
          <w:szCs w:val="28"/>
          <w:lang w:val="en-US" w:eastAsia="zh-TW"/>
        </w:rPr>
        <w:br/>
        <w:t>追求卓越</w:t>
      </w:r>
      <w:r w:rsidRPr="00CB2A13">
        <w:rPr>
          <w:rFonts w:ascii="PMingLiU" w:hAnsi="PMingLiU" w:hint="eastAsia"/>
          <w:spacing w:val="20"/>
          <w:sz w:val="28"/>
          <w:szCs w:val="28"/>
          <w:lang w:val="en-US" w:eastAsia="zh-TW"/>
        </w:rPr>
        <w:br/>
        <w:t>不懼不偏</w:t>
      </w:r>
    </w:p>
    <w:p w14:paraId="67540736" w14:textId="77777777" w:rsidR="00EA753E" w:rsidRDefault="00EA753E" w:rsidP="00A472C1">
      <w:pPr>
        <w:autoSpaceDE w:val="0"/>
        <w:autoSpaceDN w:val="0"/>
        <w:snapToGrid w:val="0"/>
        <w:spacing w:afterLines="30" w:after="72" w:line="400" w:lineRule="atLeast"/>
        <w:rPr>
          <w:rFonts w:ascii="PMingLiU" w:hAnsi="PMingLiU"/>
          <w:spacing w:val="20"/>
          <w:sz w:val="28"/>
          <w:szCs w:val="28"/>
          <w:lang w:val="en-US" w:eastAsia="zh-TW"/>
        </w:rPr>
      </w:pPr>
    </w:p>
    <w:p w14:paraId="1DA58EF7" w14:textId="77777777" w:rsidR="00EA753E" w:rsidRPr="00C17FC3" w:rsidRDefault="00EA753E" w:rsidP="00C17FC3">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C17FC3">
        <w:rPr>
          <w:rFonts w:ascii="Times New Roman" w:eastAsia="PMingLiU" w:hAnsi="Times New Roman" w:cs="Times New Roman"/>
          <w:b/>
          <w:spacing w:val="20"/>
          <w:sz w:val="32"/>
          <w:szCs w:val="32"/>
          <w:lang w:val="en-US" w:eastAsia="zh-TW"/>
        </w:rPr>
        <w:t>專業守則</w:t>
      </w:r>
    </w:p>
    <w:p w14:paraId="736A663B" w14:textId="77777777" w:rsidR="00EA753E" w:rsidRDefault="00EA753E" w:rsidP="00C17FC3">
      <w:pPr>
        <w:autoSpaceDE w:val="0"/>
        <w:autoSpaceDN w:val="0"/>
        <w:snapToGrid w:val="0"/>
        <w:spacing w:after="0" w:line="400" w:lineRule="atLeast"/>
        <w:rPr>
          <w:rFonts w:ascii="PMingLiU" w:hAnsi="PMingLiU"/>
          <w:spacing w:val="20"/>
          <w:sz w:val="28"/>
          <w:szCs w:val="28"/>
          <w:lang w:val="en-US" w:eastAsia="zh-TW"/>
        </w:rPr>
      </w:pPr>
      <w:r w:rsidRPr="00CB2A13">
        <w:rPr>
          <w:rFonts w:ascii="PMingLiU" w:hAnsi="PMingLiU" w:hint="eastAsia"/>
          <w:spacing w:val="20"/>
          <w:sz w:val="28"/>
          <w:szCs w:val="28"/>
          <w:lang w:val="en-US" w:eastAsia="zh-TW"/>
        </w:rPr>
        <w:t>廉政公署人員無論何時都致力維護本署的良好聲譽，並嚴格遵守以下的專業守則：</w:t>
      </w:r>
    </w:p>
    <w:p w14:paraId="53E0D0BB" w14:textId="77777777" w:rsidR="00EA753E" w:rsidRPr="00A80A01" w:rsidRDefault="00EA753E" w:rsidP="00C17FC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PMingLiU" w:hAnsi="PMingLiU"/>
          <w:spacing w:val="20"/>
          <w:sz w:val="28"/>
          <w:szCs w:val="28"/>
          <w:lang w:val="en-US" w:eastAsia="zh-TW"/>
        </w:rPr>
      </w:pPr>
      <w:r w:rsidRPr="00A80A01">
        <w:rPr>
          <w:rFonts w:ascii="PMingLiU" w:hAnsi="PMingLiU"/>
          <w:spacing w:val="20"/>
          <w:sz w:val="28"/>
          <w:szCs w:val="28"/>
          <w:lang w:val="en-US" w:eastAsia="zh-TW"/>
        </w:rPr>
        <w:t>堅守誠信和公平的原則</w:t>
      </w:r>
      <w:r w:rsidRPr="00A80A01">
        <w:rPr>
          <w:rFonts w:ascii="PMingLiU" w:hAnsi="PMingLiU" w:hint="eastAsia"/>
          <w:spacing w:val="20"/>
          <w:sz w:val="28"/>
          <w:szCs w:val="28"/>
          <w:lang w:val="en-US" w:eastAsia="zh-TW"/>
        </w:rPr>
        <w:t>；</w:t>
      </w:r>
    </w:p>
    <w:p w14:paraId="72B473F7" w14:textId="77777777" w:rsidR="00EA753E" w:rsidRPr="00A80A01" w:rsidRDefault="00EA753E" w:rsidP="00C17FC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PMingLiU" w:hAnsi="PMingLiU"/>
          <w:spacing w:val="20"/>
          <w:sz w:val="28"/>
          <w:szCs w:val="28"/>
          <w:lang w:val="en-US" w:eastAsia="zh-TW"/>
        </w:rPr>
      </w:pPr>
      <w:r w:rsidRPr="00A80A01">
        <w:rPr>
          <w:rFonts w:ascii="PMingLiU" w:hAnsi="PMingLiU"/>
          <w:spacing w:val="20"/>
          <w:sz w:val="28"/>
          <w:szCs w:val="28"/>
          <w:lang w:val="en-US" w:eastAsia="zh-TW"/>
        </w:rPr>
        <w:t>尊重任何人的合法權利</w:t>
      </w:r>
      <w:r w:rsidRPr="00A80A01">
        <w:rPr>
          <w:rFonts w:ascii="PMingLiU" w:hAnsi="PMingLiU" w:hint="eastAsia"/>
          <w:spacing w:val="20"/>
          <w:sz w:val="28"/>
          <w:szCs w:val="28"/>
          <w:lang w:val="en-US" w:eastAsia="zh-TW"/>
        </w:rPr>
        <w:t>；</w:t>
      </w:r>
    </w:p>
    <w:p w14:paraId="0FD1C95D" w14:textId="77777777" w:rsidR="00EA753E" w:rsidRPr="00A80A01" w:rsidRDefault="00EA753E" w:rsidP="00C17FC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PMingLiU" w:hAnsi="PMingLiU"/>
          <w:spacing w:val="20"/>
          <w:sz w:val="28"/>
          <w:szCs w:val="28"/>
          <w:lang w:val="en-US" w:eastAsia="zh-TW"/>
        </w:rPr>
      </w:pPr>
      <w:r w:rsidRPr="00A80A01">
        <w:rPr>
          <w:rFonts w:ascii="PMingLiU" w:hAnsi="PMingLiU"/>
          <w:spacing w:val="20"/>
          <w:sz w:val="28"/>
          <w:szCs w:val="28"/>
          <w:lang w:val="en-US" w:eastAsia="zh-TW"/>
        </w:rPr>
        <w:t>不懼不偏，大公無私執行職務</w:t>
      </w:r>
      <w:r w:rsidRPr="00A80A01">
        <w:rPr>
          <w:rFonts w:ascii="PMingLiU" w:hAnsi="PMingLiU" w:hint="eastAsia"/>
          <w:spacing w:val="20"/>
          <w:sz w:val="28"/>
          <w:szCs w:val="28"/>
          <w:lang w:val="en-US" w:eastAsia="zh-TW"/>
        </w:rPr>
        <w:t>；</w:t>
      </w:r>
    </w:p>
    <w:p w14:paraId="7E26A75C" w14:textId="77777777" w:rsidR="00EA753E" w:rsidRPr="00A80A01" w:rsidRDefault="00EA753E" w:rsidP="00C17FC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PMingLiU" w:hAnsi="PMingLiU"/>
          <w:spacing w:val="20"/>
          <w:sz w:val="28"/>
          <w:szCs w:val="28"/>
          <w:lang w:val="en-US"/>
        </w:rPr>
      </w:pPr>
      <w:r w:rsidRPr="00A80A01">
        <w:rPr>
          <w:rFonts w:ascii="PMingLiU" w:hAnsi="PMingLiU"/>
          <w:spacing w:val="20"/>
          <w:sz w:val="28"/>
          <w:szCs w:val="28"/>
          <w:lang w:val="en-US"/>
        </w:rPr>
        <w:t>絕對依法行事</w:t>
      </w:r>
      <w:r w:rsidRPr="00A80A01">
        <w:rPr>
          <w:rFonts w:ascii="PMingLiU" w:hAnsi="PMingLiU" w:hint="eastAsia"/>
          <w:spacing w:val="20"/>
          <w:sz w:val="28"/>
          <w:szCs w:val="28"/>
          <w:lang w:val="en-US"/>
        </w:rPr>
        <w:t>；</w:t>
      </w:r>
    </w:p>
    <w:p w14:paraId="2BEF6591" w14:textId="77777777" w:rsidR="00EA753E" w:rsidRPr="00A80A01" w:rsidRDefault="00EA753E" w:rsidP="00C17FC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PMingLiU" w:hAnsi="PMingLiU"/>
          <w:spacing w:val="20"/>
          <w:sz w:val="28"/>
          <w:szCs w:val="28"/>
          <w:lang w:val="en-US"/>
        </w:rPr>
      </w:pPr>
      <w:r w:rsidRPr="00A80A01">
        <w:rPr>
          <w:rFonts w:ascii="PMingLiU" w:hAnsi="PMingLiU"/>
          <w:spacing w:val="20"/>
          <w:sz w:val="28"/>
          <w:szCs w:val="28"/>
          <w:lang w:val="en-US"/>
        </w:rPr>
        <w:lastRenderedPageBreak/>
        <w:t>不以權位謀私</w:t>
      </w:r>
      <w:r w:rsidRPr="00A80A01">
        <w:rPr>
          <w:rFonts w:ascii="PMingLiU" w:hAnsi="PMingLiU" w:hint="eastAsia"/>
          <w:spacing w:val="20"/>
          <w:sz w:val="28"/>
          <w:szCs w:val="28"/>
          <w:lang w:val="en-US"/>
        </w:rPr>
        <w:t>；</w:t>
      </w:r>
    </w:p>
    <w:p w14:paraId="1A1829F2" w14:textId="77777777" w:rsidR="00EA753E" w:rsidRPr="00A80A01" w:rsidRDefault="00EA753E" w:rsidP="00C17FC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PMingLiU" w:hAnsi="PMingLiU"/>
          <w:spacing w:val="20"/>
          <w:sz w:val="28"/>
          <w:szCs w:val="28"/>
          <w:lang w:val="en-US" w:eastAsia="zh-TW"/>
        </w:rPr>
      </w:pPr>
      <w:r w:rsidRPr="00A80A01">
        <w:rPr>
          <w:rFonts w:ascii="PMingLiU" w:hAnsi="PMingLiU"/>
          <w:spacing w:val="20"/>
          <w:sz w:val="28"/>
          <w:szCs w:val="28"/>
          <w:lang w:val="en-US" w:eastAsia="zh-TW"/>
        </w:rPr>
        <w:t>根據實際需要嚴守保密原則</w:t>
      </w:r>
      <w:r w:rsidRPr="00A80A01">
        <w:rPr>
          <w:rFonts w:ascii="PMingLiU" w:hAnsi="PMingLiU" w:hint="eastAsia"/>
          <w:spacing w:val="20"/>
          <w:sz w:val="28"/>
          <w:szCs w:val="28"/>
          <w:lang w:val="en-US" w:eastAsia="zh-TW"/>
        </w:rPr>
        <w:t>；</w:t>
      </w:r>
    </w:p>
    <w:p w14:paraId="2C0DDA38" w14:textId="77777777" w:rsidR="00EA753E" w:rsidRPr="00A80A01" w:rsidRDefault="00EA753E" w:rsidP="00C17FC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PMingLiU" w:hAnsi="PMingLiU"/>
          <w:spacing w:val="20"/>
          <w:sz w:val="28"/>
          <w:szCs w:val="28"/>
          <w:lang w:val="en-US" w:eastAsia="zh-TW"/>
        </w:rPr>
      </w:pPr>
      <w:r w:rsidRPr="00A80A01">
        <w:rPr>
          <w:rFonts w:ascii="PMingLiU" w:hAnsi="PMingLiU"/>
          <w:spacing w:val="20"/>
          <w:sz w:val="28"/>
          <w:szCs w:val="28"/>
          <w:lang w:val="en-US" w:eastAsia="zh-TW"/>
        </w:rPr>
        <w:t>為自己的行為及所作的指示承擔責任</w:t>
      </w:r>
      <w:r w:rsidRPr="00A80A01">
        <w:rPr>
          <w:rFonts w:ascii="PMingLiU" w:hAnsi="PMingLiU" w:hint="eastAsia"/>
          <w:spacing w:val="20"/>
          <w:sz w:val="28"/>
          <w:szCs w:val="28"/>
          <w:lang w:val="en-US" w:eastAsia="zh-TW"/>
        </w:rPr>
        <w:t>；</w:t>
      </w:r>
    </w:p>
    <w:p w14:paraId="2A795DC1" w14:textId="77777777" w:rsidR="00EA753E" w:rsidRPr="00A80A01" w:rsidRDefault="00EA753E" w:rsidP="00C17FC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PMingLiU" w:hAnsi="PMingLiU"/>
          <w:spacing w:val="20"/>
          <w:sz w:val="28"/>
          <w:szCs w:val="28"/>
          <w:lang w:val="en-US"/>
        </w:rPr>
      </w:pPr>
      <w:r w:rsidRPr="00A80A01">
        <w:rPr>
          <w:rFonts w:ascii="PMingLiU" w:hAnsi="PMingLiU"/>
          <w:spacing w:val="20"/>
          <w:sz w:val="28"/>
          <w:szCs w:val="28"/>
          <w:lang w:val="en-US"/>
        </w:rPr>
        <w:t>言行抑制而有禮</w:t>
      </w:r>
      <w:r w:rsidRPr="00A80A01">
        <w:rPr>
          <w:rFonts w:ascii="PMingLiU" w:hAnsi="PMingLiU" w:hint="eastAsia"/>
          <w:spacing w:val="20"/>
          <w:sz w:val="28"/>
          <w:szCs w:val="28"/>
          <w:lang w:val="en-US"/>
        </w:rPr>
        <w:t>；</w:t>
      </w:r>
    </w:p>
    <w:p w14:paraId="0D0E6C90" w14:textId="77777777" w:rsidR="00EA753E" w:rsidRPr="00A80A01" w:rsidRDefault="00EA753E" w:rsidP="00C17FC3">
      <w:pPr>
        <w:widowControl w:val="0"/>
        <w:numPr>
          <w:ilvl w:val="0"/>
          <w:numId w:val="1"/>
        </w:numPr>
        <w:tabs>
          <w:tab w:val="clear" w:pos="960"/>
          <w:tab w:val="num" w:pos="900"/>
        </w:tabs>
        <w:autoSpaceDE w:val="0"/>
        <w:autoSpaceDN w:val="0"/>
        <w:snapToGrid w:val="0"/>
        <w:spacing w:after="0" w:line="400" w:lineRule="atLeast"/>
        <w:ind w:left="900" w:hanging="900"/>
        <w:rPr>
          <w:rFonts w:ascii="PMingLiU" w:hAnsi="PMingLiU"/>
          <w:spacing w:val="20"/>
          <w:sz w:val="28"/>
          <w:szCs w:val="28"/>
          <w:lang w:val="en-US" w:eastAsia="zh-TW"/>
        </w:rPr>
      </w:pPr>
      <w:r w:rsidRPr="00A80A01">
        <w:rPr>
          <w:rFonts w:ascii="PMingLiU" w:hAnsi="PMingLiU"/>
          <w:spacing w:val="20"/>
          <w:sz w:val="28"/>
          <w:szCs w:val="28"/>
          <w:lang w:val="en-US" w:eastAsia="zh-TW"/>
        </w:rPr>
        <w:t>在個人及專業修養上力求至善</w:t>
      </w:r>
      <w:r w:rsidRPr="00A80A01">
        <w:rPr>
          <w:rFonts w:ascii="PMingLiU" w:hAnsi="PMingLiU" w:hint="eastAsia"/>
          <w:spacing w:val="20"/>
          <w:sz w:val="28"/>
          <w:szCs w:val="28"/>
          <w:lang w:val="en-US" w:eastAsia="zh-TW"/>
        </w:rPr>
        <w:t>。</w:t>
      </w:r>
    </w:p>
    <w:p w14:paraId="099912A4" w14:textId="77777777" w:rsidR="00EA753E" w:rsidRPr="00A472C1" w:rsidRDefault="00EA753E" w:rsidP="0042050E">
      <w:pPr>
        <w:snapToGrid w:val="0"/>
        <w:rPr>
          <w:sz w:val="26"/>
          <w:szCs w:val="26"/>
          <w:lang w:eastAsia="zh-TW"/>
        </w:rPr>
      </w:pPr>
    </w:p>
    <w:p w14:paraId="616A8BF5" w14:textId="77777777" w:rsidR="00EA753E" w:rsidRDefault="00EA753E" w:rsidP="00E15EB8">
      <w:pPr>
        <w:snapToGrid w:val="0"/>
        <w:spacing w:line="300" w:lineRule="auto"/>
        <w:jc w:val="both"/>
        <w:textAlignment w:val="baseline"/>
        <w:rPr>
          <w:rFonts w:ascii="Times New Roman" w:eastAsia="PMingLiU" w:hAnsi="Times New Roman" w:cs="Times New Roman"/>
          <w:b/>
          <w:spacing w:val="20"/>
          <w:sz w:val="36"/>
          <w:szCs w:val="36"/>
          <w:lang w:eastAsia="zh-TW"/>
          <w14:numSpacing w14:val="proportional"/>
        </w:rPr>
        <w:sectPr w:rsidR="00EA753E" w:rsidSect="00132E2F">
          <w:pgSz w:w="11906" w:h="16838"/>
          <w:pgMar w:top="1418" w:right="1701" w:bottom="1418" w:left="1701" w:header="709" w:footer="709" w:gutter="0"/>
          <w:cols w:space="708"/>
          <w:docGrid w:linePitch="360"/>
        </w:sectPr>
      </w:pPr>
    </w:p>
    <w:p w14:paraId="50DD2199" w14:textId="56396D02" w:rsidR="00EA753E" w:rsidRDefault="00EA753E" w:rsidP="00E15EB8">
      <w:pPr>
        <w:snapToGrid w:val="0"/>
        <w:spacing w:line="300" w:lineRule="auto"/>
        <w:jc w:val="both"/>
        <w:textAlignment w:val="baseline"/>
        <w:rPr>
          <w:rFonts w:ascii="Times New Roman" w:eastAsia="DengXian" w:hAnsi="Times New Roman" w:cs="Times New Roman"/>
          <w:b/>
          <w:spacing w:val="20"/>
          <w:sz w:val="36"/>
          <w:szCs w:val="36"/>
          <w14:numSpacing w14:val="proportional"/>
        </w:rPr>
      </w:pPr>
      <w:r w:rsidRPr="00051833">
        <w:rPr>
          <w:rFonts w:ascii="Times New Roman" w:eastAsia="PMingLiU" w:hAnsi="Times New Roman" w:cs="Times New Roman" w:hint="eastAsia"/>
          <w:b/>
          <w:spacing w:val="20"/>
          <w:sz w:val="36"/>
          <w:szCs w:val="36"/>
          <w14:numSpacing w14:val="proportional"/>
        </w:rPr>
        <w:lastRenderedPageBreak/>
        <w:t>目錄</w:t>
      </w:r>
    </w:p>
    <w:p w14:paraId="7417C82E" w14:textId="77777777" w:rsidR="00E314E0" w:rsidRPr="00E314E0" w:rsidRDefault="00E314E0" w:rsidP="00E15EB8">
      <w:pPr>
        <w:snapToGrid w:val="0"/>
        <w:spacing w:line="300" w:lineRule="auto"/>
        <w:jc w:val="both"/>
        <w:textAlignment w:val="baseline"/>
        <w:rPr>
          <w:rFonts w:ascii="Times New Roman" w:eastAsia="DengXian" w:hAnsi="Times New Roman" w:cs="Times New Roman"/>
          <w:b/>
          <w:spacing w:val="20"/>
          <w:sz w:val="36"/>
          <w:szCs w:val="36"/>
          <w14:numSpacing w14:val="proportional"/>
        </w:rPr>
      </w:pPr>
    </w:p>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276"/>
      </w:tblGrid>
      <w:tr w:rsidR="00EA753E" w:rsidRPr="00E15EB8" w14:paraId="6FAA7979" w14:textId="77777777" w:rsidTr="00E314E0">
        <w:trPr>
          <w:trHeight w:val="529"/>
        </w:trPr>
        <w:tc>
          <w:tcPr>
            <w:tcW w:w="7655" w:type="dxa"/>
          </w:tcPr>
          <w:p w14:paraId="4E5ED3A2" w14:textId="77777777" w:rsidR="00EA753E" w:rsidRPr="00E15EB8" w:rsidRDefault="00EA753E" w:rsidP="00474AFF">
            <w:pPr>
              <w:autoSpaceDE w:val="0"/>
              <w:autoSpaceDN w:val="0"/>
              <w:snapToGrid w:val="0"/>
              <w:jc w:val="both"/>
              <w:textAlignment w:val="baseline"/>
              <w:rPr>
                <w:rFonts w:ascii="Times New Roman" w:eastAsia="PMingLiU" w:hAnsi="Times New Roman" w:cs="Times New Roman"/>
                <w:color w:val="FF0000"/>
                <w:spacing w:val="20"/>
                <w:kern w:val="0"/>
                <w:sz w:val="28"/>
                <w:szCs w:val="28"/>
                <w14:numSpacing w14:val="proportional"/>
              </w:rPr>
            </w:pPr>
          </w:p>
        </w:tc>
        <w:tc>
          <w:tcPr>
            <w:tcW w:w="1276" w:type="dxa"/>
          </w:tcPr>
          <w:p w14:paraId="26E9BAA8" w14:textId="77777777" w:rsidR="00EA753E" w:rsidRPr="00E15EB8" w:rsidRDefault="00EA753E" w:rsidP="00474AFF">
            <w:pPr>
              <w:autoSpaceDE w:val="0"/>
              <w:autoSpaceDN w:val="0"/>
              <w:snapToGrid w:val="0"/>
              <w:ind w:left="175" w:right="-108"/>
              <w:jc w:val="center"/>
              <w:textAlignment w:val="baseline"/>
              <w:rPr>
                <w:rFonts w:ascii="Times New Roman" w:eastAsia="PMingLiU" w:hAnsi="Times New Roman" w:cs="Times New Roman"/>
                <w:color w:val="FF0000"/>
                <w:spacing w:val="20"/>
                <w:kern w:val="0"/>
                <w:sz w:val="28"/>
                <w:szCs w:val="28"/>
                <w:u w:val="single"/>
                <w14:numSpacing w14:val="proportional"/>
              </w:rPr>
            </w:pPr>
            <w:r w:rsidRPr="00051833">
              <w:rPr>
                <w:rFonts w:ascii="Times New Roman" w:eastAsia="PMingLiU" w:hAnsi="Times New Roman" w:cs="Times New Roman" w:hint="eastAsia"/>
                <w:spacing w:val="20"/>
                <w:sz w:val="28"/>
                <w:szCs w:val="28"/>
                <w:u w:val="single"/>
                <w14:numSpacing w14:val="proportional"/>
              </w:rPr>
              <w:t>頁數</w:t>
            </w:r>
          </w:p>
        </w:tc>
      </w:tr>
      <w:tr w:rsidR="000C359D" w:rsidRPr="00E15EB8" w14:paraId="59D90AF1" w14:textId="77777777" w:rsidTr="00E30B7F">
        <w:tc>
          <w:tcPr>
            <w:tcW w:w="7655" w:type="dxa"/>
          </w:tcPr>
          <w:p w14:paraId="7A030ADE" w14:textId="77777777" w:rsidR="000C359D" w:rsidRPr="00E15EB8" w:rsidRDefault="000C359D" w:rsidP="000C359D">
            <w:pPr>
              <w:snapToGrid w:val="0"/>
              <w:spacing w:afterLines="30" w:after="72"/>
              <w:rPr>
                <w:rFonts w:ascii="Times New Roman" w:eastAsia="PMingLiU" w:hAnsi="Times New Roman" w:cs="Times New Roman"/>
                <w:b/>
                <w:color w:val="FF0000"/>
                <w:spacing w:val="20"/>
                <w:sz w:val="28"/>
                <w:szCs w:val="28"/>
                <w14:numSpacing w14:val="proportional"/>
              </w:rPr>
            </w:pPr>
            <w:r w:rsidRPr="009F235D">
              <w:rPr>
                <w:rFonts w:ascii="Times New Roman" w:eastAsia="PMingLiU" w:hAnsi="Times New Roman" w:cs="Times New Roman" w:hint="eastAsia"/>
                <w:b/>
                <w:spacing w:val="20"/>
                <w:sz w:val="28"/>
                <w:szCs w:val="28"/>
                <w14:numSpacing w14:val="proportional"/>
              </w:rPr>
              <w:t>第一章</w:t>
            </w:r>
            <w:r w:rsidRPr="009F235D">
              <w:rPr>
                <w:rFonts w:ascii="Times New Roman" w:eastAsia="PMingLiU" w:hAnsi="Times New Roman" w:cs="Times New Roman"/>
                <w:b/>
                <w:spacing w:val="20"/>
                <w:sz w:val="28"/>
                <w:szCs w:val="28"/>
                <w14:numSpacing w14:val="proportional"/>
              </w:rPr>
              <w:t xml:space="preserve">  </w:t>
            </w:r>
            <w:r w:rsidRPr="009F235D">
              <w:rPr>
                <w:rFonts w:ascii="Times New Roman" w:eastAsia="PMingLiU" w:hAnsi="Times New Roman" w:cs="Times New Roman" w:hint="eastAsia"/>
                <w:b/>
                <w:spacing w:val="20"/>
                <w:sz w:val="28"/>
                <w:szCs w:val="28"/>
                <w14:numSpacing w14:val="proportional"/>
              </w:rPr>
              <w:t>緒言</w:t>
            </w:r>
          </w:p>
        </w:tc>
        <w:tc>
          <w:tcPr>
            <w:tcW w:w="1276" w:type="dxa"/>
          </w:tcPr>
          <w:p w14:paraId="61C4E6D9" w14:textId="1A69EB35" w:rsidR="000C359D" w:rsidRPr="00F934E6" w:rsidRDefault="000C359D" w:rsidP="000C359D">
            <w:pPr>
              <w:autoSpaceDE w:val="0"/>
              <w:autoSpaceDN w:val="0"/>
              <w:snapToGrid w:val="0"/>
              <w:spacing w:afterLines="30" w:after="72"/>
              <w:ind w:leftChars="72" w:left="158" w:right="-108"/>
              <w:jc w:val="center"/>
              <w:textAlignment w:val="baseline"/>
              <w:rPr>
                <w:rFonts w:ascii="Times New Roman" w:eastAsia="PMingLiU" w:hAnsi="Times New Roman" w:cs="Times New Roman"/>
                <w:b/>
                <w:spacing w:val="20"/>
                <w:kern w:val="0"/>
                <w:sz w:val="28"/>
                <w:szCs w:val="28"/>
                <w14:numSpacing w14:val="proportional"/>
              </w:rPr>
            </w:pPr>
            <w:r w:rsidRPr="00E314E0">
              <w:rPr>
                <w:rFonts w:ascii="Times New Roman" w:eastAsia="PMingLiU" w:hAnsi="Times New Roman" w:cs="Times New Roman"/>
                <w:b/>
                <w:spacing w:val="20"/>
                <w:sz w:val="28"/>
                <w:szCs w:val="28"/>
                <w14:numSpacing w14:val="proportional"/>
              </w:rPr>
              <w:t>1</w:t>
            </w:r>
          </w:p>
        </w:tc>
      </w:tr>
      <w:tr w:rsidR="000C359D" w:rsidRPr="00E15EB8" w14:paraId="6682CCF3" w14:textId="77777777" w:rsidTr="00E30B7F">
        <w:tc>
          <w:tcPr>
            <w:tcW w:w="7655" w:type="dxa"/>
          </w:tcPr>
          <w:p w14:paraId="76859FE8" w14:textId="77777777" w:rsidR="000C359D" w:rsidRPr="00E3533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kern w:val="0"/>
                <w:sz w:val="28"/>
                <w:szCs w:val="28"/>
                <w14:numSpacing w14:val="proportional"/>
              </w:rPr>
            </w:pPr>
            <w:r w:rsidRPr="00E3533C">
              <w:rPr>
                <w:rFonts w:ascii="Times New Roman" w:eastAsia="PMingLiU" w:hAnsi="Times New Roman" w:cs="Times New Roman" w:hint="eastAsia"/>
                <w:spacing w:val="20"/>
                <w:sz w:val="28"/>
                <w:szCs w:val="28"/>
                <w14:numSpacing w14:val="proportional"/>
              </w:rPr>
              <w:t>體制</w:t>
            </w:r>
          </w:p>
        </w:tc>
        <w:tc>
          <w:tcPr>
            <w:tcW w:w="1276" w:type="dxa"/>
          </w:tcPr>
          <w:p w14:paraId="7F5477BF" w14:textId="77777777" w:rsidR="000C359D" w:rsidRPr="00E314E0" w:rsidRDefault="000C359D" w:rsidP="000C359D">
            <w:pPr>
              <w:autoSpaceDE w:val="0"/>
              <w:autoSpaceDN w:val="0"/>
              <w:snapToGrid w:val="0"/>
              <w:spacing w:afterLines="30" w:after="72"/>
              <w:ind w:leftChars="72" w:left="158" w:right="-108"/>
              <w:jc w:val="center"/>
              <w:textAlignment w:val="baseline"/>
              <w:rPr>
                <w:rFonts w:ascii="Times New Roman" w:eastAsia="PMingLiU" w:hAnsi="Times New Roman" w:cs="Times New Roman"/>
                <w:b/>
                <w:spacing w:val="20"/>
                <w:kern w:val="0"/>
                <w:sz w:val="28"/>
                <w:szCs w:val="28"/>
                <w14:numSpacing w14:val="proportional"/>
              </w:rPr>
            </w:pPr>
          </w:p>
        </w:tc>
      </w:tr>
      <w:tr w:rsidR="000C359D" w:rsidRPr="00E15EB8" w14:paraId="65FBDD89" w14:textId="77777777" w:rsidTr="00E30B7F">
        <w:tc>
          <w:tcPr>
            <w:tcW w:w="7655" w:type="dxa"/>
          </w:tcPr>
          <w:p w14:paraId="42FD7C24" w14:textId="77777777" w:rsidR="000C359D" w:rsidRPr="00E3533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kern w:val="0"/>
                <w:sz w:val="28"/>
                <w:szCs w:val="28"/>
                <w14:numSpacing w14:val="proportional"/>
              </w:rPr>
            </w:pPr>
            <w:r w:rsidRPr="00E3533C">
              <w:rPr>
                <w:rFonts w:ascii="Times New Roman" w:eastAsia="PMingLiU" w:hAnsi="Times New Roman" w:cs="Times New Roman" w:hint="eastAsia"/>
                <w:spacing w:val="20"/>
                <w:sz w:val="28"/>
                <w:szCs w:val="28"/>
                <w14:numSpacing w14:val="proportional"/>
              </w:rPr>
              <w:t>組織</w:t>
            </w:r>
          </w:p>
        </w:tc>
        <w:tc>
          <w:tcPr>
            <w:tcW w:w="1276" w:type="dxa"/>
          </w:tcPr>
          <w:p w14:paraId="11904035" w14:textId="77777777" w:rsidR="000C359D" w:rsidRPr="00E314E0" w:rsidRDefault="000C359D" w:rsidP="000C359D">
            <w:pPr>
              <w:autoSpaceDE w:val="0"/>
              <w:autoSpaceDN w:val="0"/>
              <w:snapToGrid w:val="0"/>
              <w:spacing w:afterLines="30" w:after="72"/>
              <w:ind w:leftChars="72" w:left="158" w:right="-108"/>
              <w:jc w:val="center"/>
              <w:textAlignment w:val="baseline"/>
              <w:rPr>
                <w:rFonts w:ascii="Times New Roman" w:eastAsia="PMingLiU" w:hAnsi="Times New Roman" w:cs="Times New Roman"/>
                <w:b/>
                <w:spacing w:val="20"/>
                <w:kern w:val="0"/>
                <w:sz w:val="28"/>
                <w:szCs w:val="28"/>
                <w14:numSpacing w14:val="proportional"/>
              </w:rPr>
            </w:pPr>
          </w:p>
        </w:tc>
      </w:tr>
      <w:tr w:rsidR="000C359D" w:rsidRPr="00E15EB8" w14:paraId="2C4DB7CA" w14:textId="77777777" w:rsidTr="00E30B7F">
        <w:tc>
          <w:tcPr>
            <w:tcW w:w="7655" w:type="dxa"/>
          </w:tcPr>
          <w:p w14:paraId="0A6EB806" w14:textId="77777777" w:rsidR="000C359D" w:rsidRPr="00E3533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kern w:val="0"/>
                <w:sz w:val="28"/>
                <w:szCs w:val="28"/>
                <w14:numSpacing w14:val="proportional"/>
              </w:rPr>
            </w:pPr>
            <w:r w:rsidRPr="00E3533C">
              <w:rPr>
                <w:rFonts w:ascii="Times New Roman" w:eastAsia="PMingLiU" w:hAnsi="Times New Roman" w:cs="Times New Roman" w:hint="eastAsia"/>
                <w:spacing w:val="20"/>
                <w:sz w:val="28"/>
                <w:szCs w:val="28"/>
                <w14:numSpacing w14:val="proportional"/>
              </w:rPr>
              <w:t>諮詢委員會</w:t>
            </w:r>
          </w:p>
        </w:tc>
        <w:tc>
          <w:tcPr>
            <w:tcW w:w="1276" w:type="dxa"/>
          </w:tcPr>
          <w:p w14:paraId="54967D32" w14:textId="77777777" w:rsidR="000C359D" w:rsidRPr="00E314E0" w:rsidRDefault="000C359D" w:rsidP="000C359D">
            <w:pPr>
              <w:autoSpaceDE w:val="0"/>
              <w:autoSpaceDN w:val="0"/>
              <w:snapToGrid w:val="0"/>
              <w:spacing w:afterLines="30" w:after="72"/>
              <w:ind w:leftChars="72" w:left="158" w:right="-108"/>
              <w:jc w:val="center"/>
              <w:textAlignment w:val="baseline"/>
              <w:rPr>
                <w:rFonts w:ascii="Times New Roman" w:eastAsia="PMingLiU" w:hAnsi="Times New Roman" w:cs="Times New Roman"/>
                <w:b/>
                <w:spacing w:val="20"/>
                <w:kern w:val="0"/>
                <w:sz w:val="28"/>
                <w:szCs w:val="28"/>
                <w14:numSpacing w14:val="proportional"/>
              </w:rPr>
            </w:pPr>
          </w:p>
        </w:tc>
      </w:tr>
      <w:tr w:rsidR="000C359D" w:rsidRPr="00E15EB8" w14:paraId="7CA33FAD" w14:textId="77777777" w:rsidTr="00E30B7F">
        <w:tc>
          <w:tcPr>
            <w:tcW w:w="7655" w:type="dxa"/>
          </w:tcPr>
          <w:p w14:paraId="3C9084F1" w14:textId="77777777" w:rsidR="000C359D" w:rsidRPr="00E3533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kern w:val="0"/>
                <w:sz w:val="28"/>
                <w:szCs w:val="28"/>
                <w14:numSpacing w14:val="proportional"/>
              </w:rPr>
            </w:pPr>
            <w:r w:rsidRPr="00E3533C">
              <w:rPr>
                <w:rFonts w:ascii="Times New Roman" w:eastAsia="PMingLiU" w:hAnsi="Times New Roman" w:cs="Times New Roman" w:hint="eastAsia"/>
                <w:spacing w:val="20"/>
                <w:sz w:val="28"/>
                <w:szCs w:val="28"/>
                <w14:numSpacing w14:val="proportional"/>
              </w:rPr>
              <w:t>廉政專員的職責</w:t>
            </w:r>
          </w:p>
        </w:tc>
        <w:tc>
          <w:tcPr>
            <w:tcW w:w="1276" w:type="dxa"/>
          </w:tcPr>
          <w:p w14:paraId="0F48F31C" w14:textId="77777777" w:rsidR="000C359D" w:rsidRPr="00E314E0" w:rsidRDefault="000C359D" w:rsidP="000C359D">
            <w:pPr>
              <w:autoSpaceDE w:val="0"/>
              <w:autoSpaceDN w:val="0"/>
              <w:snapToGrid w:val="0"/>
              <w:spacing w:afterLines="30" w:after="72"/>
              <w:ind w:leftChars="72" w:left="158" w:right="-108"/>
              <w:jc w:val="center"/>
              <w:textAlignment w:val="baseline"/>
              <w:rPr>
                <w:rFonts w:ascii="Times New Roman" w:eastAsia="PMingLiU" w:hAnsi="Times New Roman" w:cs="Times New Roman"/>
                <w:b/>
                <w:spacing w:val="20"/>
                <w:kern w:val="0"/>
                <w:sz w:val="28"/>
                <w:szCs w:val="28"/>
                <w14:numSpacing w14:val="proportional"/>
              </w:rPr>
            </w:pPr>
          </w:p>
        </w:tc>
      </w:tr>
      <w:tr w:rsidR="000C359D" w:rsidRPr="00E15EB8" w14:paraId="1AC85E59" w14:textId="77777777" w:rsidTr="00E30B7F">
        <w:tc>
          <w:tcPr>
            <w:tcW w:w="7655" w:type="dxa"/>
          </w:tcPr>
          <w:p w14:paraId="1DCECD21" w14:textId="77777777" w:rsidR="000C359D" w:rsidRPr="00E15EB8" w:rsidRDefault="000C359D" w:rsidP="000C359D">
            <w:pPr>
              <w:overflowPunct w:val="0"/>
              <w:autoSpaceDE w:val="0"/>
              <w:autoSpaceDN w:val="0"/>
              <w:snapToGrid w:val="0"/>
              <w:jc w:val="both"/>
              <w:rPr>
                <w:rFonts w:ascii="Times New Roman" w:eastAsia="PMingLiU" w:hAnsi="Times New Roman" w:cs="Times New Roman"/>
                <w:b/>
                <w:color w:val="FF0000"/>
                <w:spacing w:val="20"/>
                <w:sz w:val="16"/>
                <w:szCs w:val="16"/>
                <w14:numSpacing w14:val="proportional"/>
              </w:rPr>
            </w:pPr>
          </w:p>
        </w:tc>
        <w:tc>
          <w:tcPr>
            <w:tcW w:w="1276" w:type="dxa"/>
          </w:tcPr>
          <w:p w14:paraId="21A03971" w14:textId="77777777" w:rsidR="000C359D" w:rsidRPr="00E314E0" w:rsidRDefault="000C359D" w:rsidP="000C359D">
            <w:pPr>
              <w:autoSpaceDE w:val="0"/>
              <w:autoSpaceDN w:val="0"/>
              <w:snapToGrid w:val="0"/>
              <w:ind w:left="175" w:right="-108"/>
              <w:jc w:val="center"/>
              <w:textAlignment w:val="baseline"/>
              <w:rPr>
                <w:rFonts w:ascii="Times New Roman" w:eastAsia="PMingLiU" w:hAnsi="Times New Roman" w:cs="Times New Roman"/>
                <w:b/>
                <w:spacing w:val="20"/>
                <w:kern w:val="0"/>
                <w:sz w:val="16"/>
                <w:szCs w:val="16"/>
                <w14:numSpacing w14:val="proportional"/>
              </w:rPr>
            </w:pPr>
          </w:p>
        </w:tc>
      </w:tr>
      <w:tr w:rsidR="000C359D" w:rsidRPr="00E15EB8" w14:paraId="04DDEBB1" w14:textId="77777777" w:rsidTr="00E30B7F">
        <w:tc>
          <w:tcPr>
            <w:tcW w:w="7655" w:type="dxa"/>
          </w:tcPr>
          <w:p w14:paraId="13D83BF3" w14:textId="77777777" w:rsidR="000C359D" w:rsidRPr="00E3533C" w:rsidRDefault="000C359D" w:rsidP="000C359D">
            <w:pPr>
              <w:snapToGrid w:val="0"/>
              <w:spacing w:afterLines="30" w:after="72"/>
              <w:rPr>
                <w:rFonts w:ascii="Times New Roman" w:eastAsia="PMingLiU" w:hAnsi="Times New Roman" w:cs="Times New Roman"/>
                <w:b/>
                <w:spacing w:val="20"/>
                <w:sz w:val="28"/>
                <w:szCs w:val="28"/>
                <w14:numSpacing w14:val="proportional"/>
              </w:rPr>
            </w:pPr>
            <w:r w:rsidRPr="00E3533C">
              <w:rPr>
                <w:rFonts w:ascii="Times New Roman" w:eastAsia="PMingLiU" w:hAnsi="Times New Roman" w:cs="Times New Roman" w:hint="eastAsia"/>
                <w:b/>
                <w:spacing w:val="20"/>
                <w:sz w:val="28"/>
                <w:szCs w:val="28"/>
                <w14:numSpacing w14:val="proportional"/>
              </w:rPr>
              <w:t>第二章</w:t>
            </w:r>
            <w:r w:rsidRPr="00E3533C">
              <w:rPr>
                <w:rFonts w:ascii="Times New Roman" w:eastAsia="PMingLiU" w:hAnsi="Times New Roman" w:cs="Times New Roman"/>
                <w:b/>
                <w:spacing w:val="20"/>
                <w:sz w:val="28"/>
                <w:szCs w:val="28"/>
                <w14:numSpacing w14:val="proportional"/>
              </w:rPr>
              <w:t xml:space="preserve">  </w:t>
            </w:r>
            <w:r w:rsidRPr="001059F7">
              <w:rPr>
                <w:rFonts w:ascii="Times New Roman" w:eastAsia="PMingLiU" w:hAnsi="Times New Roman" w:cs="Times New Roman" w:hint="eastAsia"/>
                <w:b/>
                <w:spacing w:val="20"/>
                <w:sz w:val="28"/>
                <w:szCs w:val="28"/>
                <w:lang w:eastAsia="zh-HK"/>
                <w14:numSpacing w14:val="proportional"/>
              </w:rPr>
              <w:t>飛躍的一年</w:t>
            </w:r>
          </w:p>
        </w:tc>
        <w:tc>
          <w:tcPr>
            <w:tcW w:w="1276" w:type="dxa"/>
          </w:tcPr>
          <w:p w14:paraId="698094EB" w14:textId="45D1584E" w:rsidR="000C359D" w:rsidRPr="00E314E0" w:rsidRDefault="000C359D" w:rsidP="000C359D">
            <w:pPr>
              <w:snapToGrid w:val="0"/>
              <w:spacing w:afterLines="30" w:after="72"/>
              <w:ind w:leftChars="72" w:left="158" w:right="-108"/>
              <w:jc w:val="center"/>
              <w:rPr>
                <w:rFonts w:ascii="Times New Roman" w:eastAsia="PMingLiU" w:hAnsi="Times New Roman" w:cs="Times New Roman"/>
                <w:b/>
                <w:spacing w:val="20"/>
                <w:sz w:val="28"/>
                <w:szCs w:val="28"/>
                <w14:numSpacing w14:val="proportional"/>
              </w:rPr>
            </w:pPr>
            <w:r w:rsidRPr="00E314E0">
              <w:rPr>
                <w:rFonts w:ascii="Times New Roman" w:eastAsia="PMingLiU" w:hAnsi="Times New Roman" w:cs="Times New Roman"/>
                <w:b/>
                <w:spacing w:val="20"/>
                <w:sz w:val="28"/>
                <w:szCs w:val="28"/>
                <w14:numSpacing w14:val="proportional"/>
              </w:rPr>
              <w:t>4</w:t>
            </w:r>
          </w:p>
        </w:tc>
      </w:tr>
      <w:tr w:rsidR="000C359D" w:rsidRPr="00E15EB8" w14:paraId="5E04927C" w14:textId="77777777" w:rsidTr="00E30B7F">
        <w:tc>
          <w:tcPr>
            <w:tcW w:w="7655" w:type="dxa"/>
          </w:tcPr>
          <w:p w14:paraId="50A7A37E" w14:textId="77777777" w:rsidR="000C359D" w:rsidRPr="005C1132"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5C1132">
              <w:rPr>
                <w:rFonts w:ascii="Times New Roman" w:eastAsia="PMingLiU" w:hAnsi="Times New Roman" w:cs="Times New Roman" w:hint="eastAsia"/>
                <w:spacing w:val="20"/>
                <w:sz w:val="28"/>
                <w:szCs w:val="28"/>
                <w14:numSpacing w14:val="proportional"/>
              </w:rPr>
              <w:t>不忘初心</w:t>
            </w:r>
            <w:r w:rsidRPr="005C1132">
              <w:rPr>
                <w:rFonts w:ascii="Times New Roman" w:eastAsia="PMingLiU" w:hAnsi="Times New Roman" w:cs="Times New Roman"/>
                <w:spacing w:val="20"/>
                <w:sz w:val="28"/>
                <w:szCs w:val="28"/>
                <w14:numSpacing w14:val="proportional"/>
              </w:rPr>
              <w:t xml:space="preserve"> </w:t>
            </w:r>
            <w:r w:rsidRPr="005C1132">
              <w:rPr>
                <w:rFonts w:ascii="Times New Roman" w:eastAsia="PMingLiU" w:hAnsi="Times New Roman" w:cs="Times New Roman" w:hint="eastAsia"/>
                <w:spacing w:val="20"/>
                <w:sz w:val="28"/>
                <w:szCs w:val="28"/>
                <w14:numSpacing w14:val="proportional"/>
              </w:rPr>
              <w:t>全方位肅貪倡廉</w:t>
            </w:r>
          </w:p>
        </w:tc>
        <w:tc>
          <w:tcPr>
            <w:tcW w:w="1276" w:type="dxa"/>
          </w:tcPr>
          <w:p w14:paraId="4A37E979" w14:textId="77777777" w:rsidR="000C359D" w:rsidRPr="00E314E0" w:rsidRDefault="000C359D" w:rsidP="000C359D">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spacing w:val="20"/>
                <w:sz w:val="28"/>
                <w:szCs w:val="28"/>
                <w14:numSpacing w14:val="proportional"/>
              </w:rPr>
            </w:pPr>
          </w:p>
        </w:tc>
      </w:tr>
      <w:tr w:rsidR="000C359D" w:rsidRPr="00E15EB8" w14:paraId="6C17E901" w14:textId="77777777" w:rsidTr="00E30B7F">
        <w:tc>
          <w:tcPr>
            <w:tcW w:w="7655" w:type="dxa"/>
          </w:tcPr>
          <w:p w14:paraId="70747C7B" w14:textId="77777777" w:rsidR="000C359D" w:rsidRPr="005C1132"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5C1132">
              <w:rPr>
                <w:rFonts w:ascii="Times New Roman" w:eastAsia="PMingLiU" w:hAnsi="Times New Roman" w:cs="Times New Roman" w:hint="eastAsia"/>
                <w:spacing w:val="20"/>
                <w:sz w:val="28"/>
                <w:szCs w:val="28"/>
                <w14:numSpacing w14:val="proportional"/>
              </w:rPr>
              <w:t>遍播誠信種子</w:t>
            </w:r>
            <w:r w:rsidRPr="005C1132">
              <w:rPr>
                <w:rFonts w:ascii="Times New Roman" w:eastAsia="PMingLiU" w:hAnsi="Times New Roman" w:cs="Times New Roman" w:hint="eastAsia"/>
                <w:spacing w:val="20"/>
                <w:sz w:val="28"/>
                <w:szCs w:val="28"/>
                <w14:numSpacing w14:val="proportional"/>
              </w:rPr>
              <w:t xml:space="preserve"> </w:t>
            </w:r>
            <w:r w:rsidRPr="005C1132">
              <w:rPr>
                <w:rFonts w:ascii="Times New Roman" w:eastAsia="PMingLiU" w:hAnsi="Times New Roman" w:cs="Times New Roman" w:hint="eastAsia"/>
                <w:spacing w:val="20"/>
                <w:sz w:val="28"/>
                <w:szCs w:val="28"/>
                <w14:numSpacing w14:val="proportional"/>
              </w:rPr>
              <w:t>廣傳倡廉信息</w:t>
            </w:r>
          </w:p>
        </w:tc>
        <w:tc>
          <w:tcPr>
            <w:tcW w:w="1276" w:type="dxa"/>
          </w:tcPr>
          <w:p w14:paraId="3FD867EE" w14:textId="77777777" w:rsidR="000C359D" w:rsidRPr="00E314E0" w:rsidRDefault="000C359D" w:rsidP="000C359D">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spacing w:val="20"/>
                <w:sz w:val="28"/>
                <w:szCs w:val="28"/>
                <w14:numSpacing w14:val="proportional"/>
              </w:rPr>
            </w:pPr>
          </w:p>
        </w:tc>
      </w:tr>
      <w:tr w:rsidR="000C359D" w:rsidRPr="00E15EB8" w14:paraId="690B7EE3" w14:textId="77777777" w:rsidTr="00E30B7F">
        <w:tc>
          <w:tcPr>
            <w:tcW w:w="7655" w:type="dxa"/>
          </w:tcPr>
          <w:p w14:paraId="6C52B981" w14:textId="77777777" w:rsidR="000C359D" w:rsidRPr="005C1132"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5C1132">
              <w:rPr>
                <w:rFonts w:ascii="Times New Roman" w:eastAsia="PMingLiU" w:hAnsi="Times New Roman" w:cs="Times New Roman" w:hint="eastAsia"/>
                <w:spacing w:val="20"/>
                <w:sz w:val="28"/>
                <w:szCs w:val="28"/>
                <w14:numSpacing w14:val="proportional"/>
              </w:rPr>
              <w:t>拓展全球合作</w:t>
            </w:r>
            <w:r w:rsidRPr="005C1132">
              <w:rPr>
                <w:rFonts w:ascii="Times New Roman" w:eastAsia="PMingLiU" w:hAnsi="Times New Roman" w:cs="Times New Roman"/>
                <w:spacing w:val="20"/>
                <w:sz w:val="28"/>
                <w:szCs w:val="28"/>
                <w14:numSpacing w14:val="proportional"/>
              </w:rPr>
              <w:t xml:space="preserve"> </w:t>
            </w:r>
            <w:r w:rsidRPr="005C1132">
              <w:rPr>
                <w:rFonts w:ascii="Times New Roman" w:eastAsia="PMingLiU" w:hAnsi="Times New Roman" w:cs="Times New Roman" w:hint="eastAsia"/>
                <w:spacing w:val="20"/>
                <w:sz w:val="28"/>
                <w:szCs w:val="28"/>
                <w14:numSpacing w14:val="proportional"/>
              </w:rPr>
              <w:t>共建廉潔之路</w:t>
            </w:r>
          </w:p>
        </w:tc>
        <w:tc>
          <w:tcPr>
            <w:tcW w:w="1276" w:type="dxa"/>
          </w:tcPr>
          <w:p w14:paraId="3CA38AAA" w14:textId="77777777" w:rsidR="000C359D" w:rsidRPr="00E314E0" w:rsidRDefault="000C359D" w:rsidP="000C359D">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spacing w:val="20"/>
                <w:sz w:val="28"/>
                <w:szCs w:val="28"/>
                <w14:numSpacing w14:val="proportional"/>
              </w:rPr>
            </w:pPr>
          </w:p>
        </w:tc>
      </w:tr>
      <w:tr w:rsidR="000C359D" w:rsidRPr="00E15EB8" w14:paraId="0957E8CF" w14:textId="77777777" w:rsidTr="00E30B7F">
        <w:tc>
          <w:tcPr>
            <w:tcW w:w="7655" w:type="dxa"/>
          </w:tcPr>
          <w:p w14:paraId="790FB037" w14:textId="137A4B77" w:rsidR="000C359D" w:rsidRPr="005C1132" w:rsidRDefault="00642110"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642110">
              <w:rPr>
                <w:rFonts w:ascii="Times New Roman" w:eastAsia="PMingLiU" w:hAnsi="Times New Roman" w:cs="Times New Roman" w:hint="eastAsia"/>
                <w:spacing w:val="20"/>
                <w:sz w:val="28"/>
                <w:szCs w:val="28"/>
                <w14:numSpacing w14:val="proportional"/>
              </w:rPr>
              <w:t>繼往開來</w:t>
            </w:r>
            <w:r w:rsidRPr="00642110">
              <w:rPr>
                <w:rFonts w:ascii="Times New Roman" w:eastAsia="PMingLiU" w:hAnsi="Times New Roman" w:cs="Times New Roman"/>
                <w:spacing w:val="20"/>
                <w:sz w:val="28"/>
                <w:szCs w:val="28"/>
                <w14:numSpacing w14:val="proportional"/>
              </w:rPr>
              <w:t xml:space="preserve"> </w:t>
            </w:r>
            <w:r w:rsidRPr="00642110">
              <w:rPr>
                <w:rFonts w:ascii="Times New Roman" w:eastAsia="PMingLiU" w:hAnsi="Times New Roman" w:cs="Times New Roman" w:hint="eastAsia"/>
                <w:spacing w:val="20"/>
                <w:sz w:val="28"/>
                <w:szCs w:val="28"/>
                <w14:numSpacing w14:val="proportional"/>
              </w:rPr>
              <w:t>反貪新里程</w:t>
            </w:r>
          </w:p>
        </w:tc>
        <w:tc>
          <w:tcPr>
            <w:tcW w:w="1276" w:type="dxa"/>
          </w:tcPr>
          <w:p w14:paraId="69E82171" w14:textId="77777777" w:rsidR="000C359D" w:rsidRPr="00E314E0" w:rsidRDefault="000C359D" w:rsidP="000C359D">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spacing w:val="20"/>
                <w:sz w:val="28"/>
                <w:szCs w:val="28"/>
                <w14:numSpacing w14:val="proportional"/>
              </w:rPr>
            </w:pPr>
          </w:p>
        </w:tc>
      </w:tr>
      <w:tr w:rsidR="000C359D" w:rsidRPr="00E15EB8" w14:paraId="6354378A" w14:textId="77777777" w:rsidTr="00E30B7F">
        <w:tc>
          <w:tcPr>
            <w:tcW w:w="7655" w:type="dxa"/>
          </w:tcPr>
          <w:p w14:paraId="0C8B113D" w14:textId="77777777" w:rsidR="000C359D" w:rsidRPr="005C1132"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5C1132">
              <w:rPr>
                <w:rFonts w:ascii="Times New Roman" w:eastAsia="PMingLiU" w:hAnsi="Times New Roman" w:cs="Times New Roman" w:hint="eastAsia"/>
                <w:spacing w:val="20"/>
                <w:sz w:val="28"/>
                <w:szCs w:val="28"/>
                <w14:numSpacing w14:val="proportional"/>
              </w:rPr>
              <w:t>堅持信念</w:t>
            </w:r>
            <w:r w:rsidRPr="005C1132">
              <w:rPr>
                <w:rFonts w:ascii="Times New Roman" w:eastAsia="PMingLiU" w:hAnsi="Times New Roman" w:cs="Times New Roman" w:hint="eastAsia"/>
                <w:spacing w:val="20"/>
                <w:sz w:val="28"/>
                <w:szCs w:val="28"/>
                <w14:numSpacing w14:val="proportional"/>
              </w:rPr>
              <w:t xml:space="preserve"> </w:t>
            </w:r>
            <w:r w:rsidRPr="005C1132">
              <w:rPr>
                <w:rFonts w:ascii="Times New Roman" w:eastAsia="PMingLiU" w:hAnsi="Times New Roman" w:cs="Times New Roman" w:hint="eastAsia"/>
                <w:spacing w:val="20"/>
                <w:sz w:val="28"/>
                <w:szCs w:val="28"/>
                <w14:numSpacing w14:val="proportional"/>
              </w:rPr>
              <w:t>反貪永不停步</w:t>
            </w:r>
          </w:p>
        </w:tc>
        <w:tc>
          <w:tcPr>
            <w:tcW w:w="1276" w:type="dxa"/>
          </w:tcPr>
          <w:p w14:paraId="4E2101F0" w14:textId="77777777" w:rsidR="000C359D" w:rsidRPr="00E314E0" w:rsidRDefault="000C359D" w:rsidP="000C359D">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spacing w:val="20"/>
                <w:sz w:val="28"/>
                <w:szCs w:val="28"/>
                <w14:numSpacing w14:val="proportional"/>
              </w:rPr>
            </w:pPr>
          </w:p>
        </w:tc>
      </w:tr>
      <w:tr w:rsidR="000C359D" w:rsidRPr="00E15EB8" w14:paraId="7168637C" w14:textId="77777777" w:rsidTr="00E30B7F">
        <w:tc>
          <w:tcPr>
            <w:tcW w:w="7655" w:type="dxa"/>
          </w:tcPr>
          <w:p w14:paraId="30E3A3CB" w14:textId="77777777" w:rsidR="000C359D" w:rsidRPr="00E15EB8" w:rsidRDefault="000C359D" w:rsidP="000C359D">
            <w:pPr>
              <w:overflowPunct w:val="0"/>
              <w:autoSpaceDE w:val="0"/>
              <w:autoSpaceDN w:val="0"/>
              <w:snapToGrid w:val="0"/>
              <w:jc w:val="both"/>
              <w:rPr>
                <w:rFonts w:ascii="Times New Roman" w:eastAsia="PMingLiU" w:hAnsi="Times New Roman" w:cs="Times New Roman"/>
                <w:color w:val="FF0000"/>
                <w:spacing w:val="20"/>
                <w:sz w:val="16"/>
                <w:szCs w:val="16"/>
                <w14:numSpacing w14:val="proportional"/>
              </w:rPr>
            </w:pPr>
          </w:p>
        </w:tc>
        <w:tc>
          <w:tcPr>
            <w:tcW w:w="1276" w:type="dxa"/>
          </w:tcPr>
          <w:p w14:paraId="280F637C" w14:textId="77777777" w:rsidR="000C359D" w:rsidRPr="00E314E0" w:rsidRDefault="000C359D" w:rsidP="000C359D">
            <w:pPr>
              <w:autoSpaceDE w:val="0"/>
              <w:autoSpaceDN w:val="0"/>
              <w:snapToGrid w:val="0"/>
              <w:ind w:left="175" w:right="-108"/>
              <w:jc w:val="center"/>
              <w:textAlignment w:val="baseline"/>
              <w:rPr>
                <w:rFonts w:ascii="Times New Roman" w:eastAsia="PMingLiU" w:hAnsi="Times New Roman" w:cs="Times New Roman"/>
                <w:b/>
                <w:spacing w:val="20"/>
                <w:kern w:val="0"/>
                <w:sz w:val="16"/>
                <w:szCs w:val="16"/>
                <w14:numSpacing w14:val="proportional"/>
              </w:rPr>
            </w:pPr>
          </w:p>
        </w:tc>
      </w:tr>
      <w:tr w:rsidR="000C359D" w:rsidRPr="00E15EB8" w14:paraId="51654A49" w14:textId="77777777" w:rsidTr="00E30B7F">
        <w:tc>
          <w:tcPr>
            <w:tcW w:w="7655" w:type="dxa"/>
          </w:tcPr>
          <w:p w14:paraId="4CBD8B46" w14:textId="77777777" w:rsidR="000C359D" w:rsidRPr="00E15EB8" w:rsidRDefault="000C359D" w:rsidP="000C359D">
            <w:pPr>
              <w:snapToGrid w:val="0"/>
              <w:spacing w:afterLines="30" w:after="72"/>
              <w:rPr>
                <w:rFonts w:ascii="Times New Roman" w:eastAsia="PMingLiU" w:hAnsi="Times New Roman" w:cs="Times New Roman"/>
                <w:b/>
                <w:color w:val="FF0000"/>
                <w:spacing w:val="20"/>
                <w:sz w:val="28"/>
                <w:szCs w:val="28"/>
                <w14:numSpacing w14:val="proportional"/>
              </w:rPr>
            </w:pPr>
            <w:r w:rsidRPr="009F235D">
              <w:rPr>
                <w:rFonts w:ascii="Times New Roman" w:eastAsia="PMingLiU" w:hAnsi="Times New Roman" w:cs="Times New Roman" w:hint="eastAsia"/>
                <w:b/>
                <w:spacing w:val="20"/>
                <w:sz w:val="28"/>
                <w:szCs w:val="28"/>
                <w14:numSpacing w14:val="proportional"/>
              </w:rPr>
              <w:t>第三章</w:t>
            </w:r>
            <w:r w:rsidRPr="009F235D">
              <w:rPr>
                <w:rFonts w:ascii="Times New Roman" w:eastAsia="PMingLiU" w:hAnsi="Times New Roman" w:cs="Times New Roman"/>
                <w:b/>
                <w:spacing w:val="20"/>
                <w:sz w:val="28"/>
                <w:szCs w:val="28"/>
                <w14:numSpacing w14:val="proportional"/>
              </w:rPr>
              <w:t xml:space="preserve">  </w:t>
            </w:r>
            <w:r w:rsidRPr="009F235D">
              <w:rPr>
                <w:rFonts w:ascii="Times New Roman" w:eastAsia="PMingLiU" w:hAnsi="Times New Roman" w:cs="Times New Roman" w:hint="eastAsia"/>
                <w:b/>
                <w:spacing w:val="20"/>
                <w:sz w:val="28"/>
                <w:szCs w:val="28"/>
                <w14:numSpacing w14:val="proportional"/>
              </w:rPr>
              <w:t>國際合作及機構事務處</w:t>
            </w:r>
          </w:p>
        </w:tc>
        <w:tc>
          <w:tcPr>
            <w:tcW w:w="1276" w:type="dxa"/>
          </w:tcPr>
          <w:p w14:paraId="1E94E6C1" w14:textId="1F14C6EB" w:rsidR="000C359D" w:rsidRPr="00E314E0" w:rsidRDefault="000C359D" w:rsidP="000C359D">
            <w:pPr>
              <w:snapToGrid w:val="0"/>
              <w:spacing w:afterLines="30" w:after="72"/>
              <w:ind w:leftChars="72" w:left="158" w:right="-108"/>
              <w:jc w:val="center"/>
              <w:rPr>
                <w:rFonts w:ascii="Times New Roman" w:eastAsia="PMingLiU" w:hAnsi="Times New Roman" w:cs="Times New Roman"/>
                <w:b/>
                <w:spacing w:val="20"/>
                <w:sz w:val="28"/>
                <w:szCs w:val="28"/>
                <w14:numSpacing w14:val="proportional"/>
              </w:rPr>
            </w:pPr>
            <w:r w:rsidRPr="00E314E0">
              <w:rPr>
                <w:rFonts w:ascii="Times New Roman" w:eastAsia="PMingLiU" w:hAnsi="Times New Roman" w:cs="Times New Roman"/>
                <w:b/>
                <w:spacing w:val="20"/>
                <w:sz w:val="28"/>
                <w:szCs w:val="28"/>
                <w14:numSpacing w14:val="proportional"/>
              </w:rPr>
              <w:t>19</w:t>
            </w:r>
          </w:p>
        </w:tc>
      </w:tr>
      <w:tr w:rsidR="000C359D" w:rsidRPr="00516CAB" w14:paraId="0F661536" w14:textId="77777777" w:rsidTr="00E30B7F">
        <w:tc>
          <w:tcPr>
            <w:tcW w:w="7655" w:type="dxa"/>
          </w:tcPr>
          <w:p w14:paraId="35DFB9FF" w14:textId="77777777" w:rsidR="000C359D" w:rsidRPr="00516CAB"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職責</w:t>
            </w:r>
          </w:p>
        </w:tc>
        <w:tc>
          <w:tcPr>
            <w:tcW w:w="1276" w:type="dxa"/>
          </w:tcPr>
          <w:p w14:paraId="62EF3F8E" w14:textId="77777777" w:rsidR="000C359D" w:rsidRPr="00516CAB"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spacing w:val="20"/>
                <w:sz w:val="28"/>
                <w:szCs w:val="28"/>
                <w14:numSpacing w14:val="proportional"/>
              </w:rPr>
            </w:pPr>
          </w:p>
        </w:tc>
      </w:tr>
      <w:tr w:rsidR="000C359D" w:rsidRPr="00E15EB8" w14:paraId="73F4D7A1" w14:textId="77777777" w:rsidTr="00E30B7F">
        <w:tc>
          <w:tcPr>
            <w:tcW w:w="7655" w:type="dxa"/>
          </w:tcPr>
          <w:p w14:paraId="5A487E4D" w14:textId="77777777" w:rsidR="000C359D" w:rsidRPr="00516CAB"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策略</w:t>
            </w:r>
          </w:p>
          <w:p w14:paraId="2A2226F7" w14:textId="77777777" w:rsidR="000C359D" w:rsidRPr="00516CAB"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國際合作</w:t>
            </w:r>
          </w:p>
          <w:p w14:paraId="07423958" w14:textId="77777777" w:rsidR="000C359D" w:rsidRPr="00516CAB" w:rsidRDefault="000C359D" w:rsidP="000C359D">
            <w:pPr>
              <w:autoSpaceDE w:val="0"/>
              <w:autoSpaceDN w:val="0"/>
              <w:snapToGrid w:val="0"/>
              <w:spacing w:afterLines="30" w:after="72"/>
              <w:ind w:left="455" w:firstLineChars="400" w:firstLine="1200"/>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國際交流及宣傳</w:t>
            </w:r>
          </w:p>
          <w:p w14:paraId="129EA509" w14:textId="77777777" w:rsidR="000C359D" w:rsidRPr="00516CAB" w:rsidRDefault="000C359D" w:rsidP="000C359D">
            <w:pPr>
              <w:autoSpaceDE w:val="0"/>
              <w:autoSpaceDN w:val="0"/>
              <w:snapToGrid w:val="0"/>
              <w:spacing w:afterLines="30" w:after="72"/>
              <w:ind w:left="455" w:firstLineChars="400" w:firstLine="1200"/>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與內地和澳門特區的廉政協作</w:t>
            </w:r>
          </w:p>
          <w:p w14:paraId="6B2E095B" w14:textId="77777777" w:rsidR="000C359D" w:rsidRPr="00516CAB" w:rsidRDefault="000C359D" w:rsidP="000C359D">
            <w:pPr>
              <w:autoSpaceDE w:val="0"/>
              <w:autoSpaceDN w:val="0"/>
              <w:snapToGrid w:val="0"/>
              <w:spacing w:afterLines="30" w:after="72"/>
              <w:ind w:left="455" w:firstLineChars="400" w:firstLine="1200"/>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反貪研究及分析</w:t>
            </w:r>
          </w:p>
          <w:p w14:paraId="6029E603" w14:textId="77777777" w:rsidR="000C359D" w:rsidRPr="00E15EB8" w:rsidRDefault="000C359D" w:rsidP="000C359D">
            <w:pPr>
              <w:autoSpaceDE w:val="0"/>
              <w:autoSpaceDN w:val="0"/>
              <w:snapToGrid w:val="0"/>
              <w:spacing w:afterLines="30" w:after="72"/>
              <w:ind w:left="455" w:firstLineChars="400" w:firstLine="1200"/>
              <w:jc w:val="both"/>
              <w:textAlignment w:val="baseline"/>
              <w:rPr>
                <w:rFonts w:ascii="Times New Roman" w:eastAsia="PMingLiU" w:hAnsi="Times New Roman" w:cs="Times New Roman"/>
                <w:color w:val="FF0000"/>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國際反貪局聯合會</w:t>
            </w:r>
          </w:p>
        </w:tc>
        <w:tc>
          <w:tcPr>
            <w:tcW w:w="1276" w:type="dxa"/>
          </w:tcPr>
          <w:p w14:paraId="4269E7F7"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75AE4EF3" w14:textId="77777777" w:rsidTr="00E30B7F">
        <w:tc>
          <w:tcPr>
            <w:tcW w:w="7655" w:type="dxa"/>
          </w:tcPr>
          <w:p w14:paraId="130120B8" w14:textId="77777777" w:rsidR="000C359D" w:rsidRPr="00516CAB" w:rsidRDefault="000C359D" w:rsidP="000C359D">
            <w:pPr>
              <w:autoSpaceDE w:val="0"/>
              <w:autoSpaceDN w:val="0"/>
              <w:snapToGrid w:val="0"/>
              <w:spacing w:afterLines="30" w:after="72"/>
              <w:ind w:left="455" w:firstLineChars="265" w:firstLine="795"/>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機構事務</w:t>
            </w:r>
          </w:p>
          <w:p w14:paraId="2D50F59B" w14:textId="77777777" w:rsidR="000C359D" w:rsidRPr="00516CAB" w:rsidRDefault="000C359D" w:rsidP="000C359D">
            <w:pPr>
              <w:autoSpaceDE w:val="0"/>
              <w:autoSpaceDN w:val="0"/>
              <w:snapToGrid w:val="0"/>
              <w:spacing w:afterLines="30" w:after="72"/>
              <w:ind w:left="455" w:firstLineChars="400" w:firstLine="1200"/>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lastRenderedPageBreak/>
              <w:t>財務事宜</w:t>
            </w:r>
          </w:p>
        </w:tc>
        <w:tc>
          <w:tcPr>
            <w:tcW w:w="1276" w:type="dxa"/>
          </w:tcPr>
          <w:p w14:paraId="15EB0F15"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499EB7D5" w14:textId="77777777" w:rsidTr="00E30B7F">
        <w:tc>
          <w:tcPr>
            <w:tcW w:w="7655" w:type="dxa"/>
          </w:tcPr>
          <w:p w14:paraId="3B17B491" w14:textId="77777777" w:rsidR="000C359D" w:rsidRPr="00516CAB" w:rsidRDefault="000C359D" w:rsidP="000C359D">
            <w:pPr>
              <w:autoSpaceDE w:val="0"/>
              <w:autoSpaceDN w:val="0"/>
              <w:snapToGrid w:val="0"/>
              <w:spacing w:afterLines="30" w:after="72"/>
              <w:ind w:left="455" w:firstLineChars="400" w:firstLine="1200"/>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人力資源管理</w:t>
            </w:r>
          </w:p>
        </w:tc>
        <w:tc>
          <w:tcPr>
            <w:tcW w:w="1276" w:type="dxa"/>
          </w:tcPr>
          <w:p w14:paraId="1776F4EC"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1AC9ECC1" w14:textId="77777777" w:rsidTr="00E30B7F">
        <w:tc>
          <w:tcPr>
            <w:tcW w:w="7655" w:type="dxa"/>
          </w:tcPr>
          <w:p w14:paraId="68FF45C3" w14:textId="77777777" w:rsidR="000C359D" w:rsidRPr="00516CAB" w:rsidRDefault="000C359D" w:rsidP="000C359D">
            <w:pPr>
              <w:autoSpaceDE w:val="0"/>
              <w:autoSpaceDN w:val="0"/>
              <w:snapToGrid w:val="0"/>
              <w:spacing w:afterLines="30" w:after="72"/>
              <w:ind w:left="455" w:firstLineChars="400" w:firstLine="1200"/>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培訓及發展</w:t>
            </w:r>
          </w:p>
        </w:tc>
        <w:tc>
          <w:tcPr>
            <w:tcW w:w="1276" w:type="dxa"/>
          </w:tcPr>
          <w:p w14:paraId="24242C73"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5072DFED" w14:textId="77777777" w:rsidTr="00E30B7F">
        <w:tc>
          <w:tcPr>
            <w:tcW w:w="7655" w:type="dxa"/>
          </w:tcPr>
          <w:p w14:paraId="4F8C6BB3" w14:textId="77777777" w:rsidR="000C359D" w:rsidRPr="00516CAB" w:rsidRDefault="000C359D" w:rsidP="000C359D">
            <w:pPr>
              <w:autoSpaceDE w:val="0"/>
              <w:autoSpaceDN w:val="0"/>
              <w:snapToGrid w:val="0"/>
              <w:spacing w:afterLines="30" w:after="72"/>
              <w:ind w:left="455" w:firstLineChars="400" w:firstLine="1200"/>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職員關係與福利</w:t>
            </w:r>
          </w:p>
        </w:tc>
        <w:tc>
          <w:tcPr>
            <w:tcW w:w="1276" w:type="dxa"/>
          </w:tcPr>
          <w:p w14:paraId="590C85B9"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7B13D4AE" w14:textId="77777777" w:rsidTr="00E30B7F">
        <w:tc>
          <w:tcPr>
            <w:tcW w:w="7655" w:type="dxa"/>
          </w:tcPr>
          <w:p w14:paraId="62055924" w14:textId="77777777" w:rsidR="000C359D" w:rsidRPr="00516CAB" w:rsidRDefault="000C359D" w:rsidP="000C359D">
            <w:pPr>
              <w:autoSpaceDE w:val="0"/>
              <w:autoSpaceDN w:val="0"/>
              <w:snapToGrid w:val="0"/>
              <w:spacing w:afterLines="30" w:after="72"/>
              <w:ind w:left="455" w:firstLineChars="265" w:firstLine="795"/>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獎章和嘉許狀</w:t>
            </w:r>
          </w:p>
        </w:tc>
        <w:tc>
          <w:tcPr>
            <w:tcW w:w="1276" w:type="dxa"/>
          </w:tcPr>
          <w:p w14:paraId="0239B650"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7C911D16" w14:textId="77777777" w:rsidTr="00E30B7F">
        <w:tc>
          <w:tcPr>
            <w:tcW w:w="7655" w:type="dxa"/>
          </w:tcPr>
          <w:p w14:paraId="42D30B34" w14:textId="77777777" w:rsidR="000C359D" w:rsidRPr="00516CAB" w:rsidRDefault="000C359D" w:rsidP="000C359D">
            <w:pPr>
              <w:autoSpaceDE w:val="0"/>
              <w:autoSpaceDN w:val="0"/>
              <w:snapToGrid w:val="0"/>
              <w:spacing w:afterLines="30" w:after="72"/>
              <w:ind w:left="455" w:firstLineChars="265" w:firstLine="795"/>
              <w:jc w:val="both"/>
              <w:textAlignment w:val="baseline"/>
              <w:rPr>
                <w:rFonts w:ascii="Times New Roman" w:eastAsia="PMingLiU" w:hAnsi="Times New Roman" w:cs="Times New Roman"/>
                <w:spacing w:val="20"/>
                <w:sz w:val="28"/>
                <w:szCs w:val="28"/>
                <w14:numSpacing w14:val="proportional"/>
              </w:rPr>
            </w:pPr>
            <w:r w:rsidRPr="00516CAB">
              <w:rPr>
                <w:rFonts w:ascii="Times New Roman" w:eastAsia="PMingLiU" w:hAnsi="Times New Roman" w:cs="Times New Roman" w:hint="eastAsia"/>
                <w:spacing w:val="20"/>
                <w:sz w:val="28"/>
                <w:szCs w:val="28"/>
                <w14:numSpacing w14:val="proportional"/>
              </w:rPr>
              <w:t>境外訪客</w:t>
            </w:r>
          </w:p>
        </w:tc>
        <w:tc>
          <w:tcPr>
            <w:tcW w:w="1276" w:type="dxa"/>
          </w:tcPr>
          <w:p w14:paraId="35619B57"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02A10180" w14:textId="77777777" w:rsidTr="00E30B7F">
        <w:tc>
          <w:tcPr>
            <w:tcW w:w="7655" w:type="dxa"/>
          </w:tcPr>
          <w:p w14:paraId="6615D5F1" w14:textId="77777777" w:rsidR="000C359D" w:rsidRPr="00E15EB8" w:rsidRDefault="000C359D" w:rsidP="000C359D">
            <w:pPr>
              <w:overflowPunct w:val="0"/>
              <w:autoSpaceDE w:val="0"/>
              <w:autoSpaceDN w:val="0"/>
              <w:snapToGrid w:val="0"/>
              <w:jc w:val="both"/>
              <w:rPr>
                <w:rFonts w:ascii="Times New Roman" w:eastAsia="PMingLiU" w:hAnsi="Times New Roman" w:cs="Times New Roman"/>
                <w:color w:val="FF0000"/>
                <w:spacing w:val="20"/>
                <w:sz w:val="16"/>
                <w:szCs w:val="16"/>
                <w14:numSpacing w14:val="proportional"/>
              </w:rPr>
            </w:pPr>
          </w:p>
          <w:p w14:paraId="6EBD6F9D" w14:textId="77777777" w:rsidR="000C359D" w:rsidRPr="00E15EB8" w:rsidRDefault="000C359D" w:rsidP="000C359D">
            <w:pPr>
              <w:overflowPunct w:val="0"/>
              <w:autoSpaceDE w:val="0"/>
              <w:autoSpaceDN w:val="0"/>
              <w:snapToGrid w:val="0"/>
              <w:jc w:val="both"/>
              <w:rPr>
                <w:rFonts w:ascii="Times New Roman" w:eastAsia="PMingLiU" w:hAnsi="Times New Roman" w:cs="Times New Roman"/>
                <w:color w:val="FF0000"/>
                <w:spacing w:val="20"/>
                <w:sz w:val="16"/>
                <w:szCs w:val="16"/>
                <w14:numSpacing w14:val="proportional"/>
              </w:rPr>
            </w:pPr>
          </w:p>
        </w:tc>
        <w:tc>
          <w:tcPr>
            <w:tcW w:w="1276" w:type="dxa"/>
          </w:tcPr>
          <w:p w14:paraId="746FDDE8" w14:textId="77777777" w:rsidR="000C359D" w:rsidRPr="00E15EB8" w:rsidRDefault="000C359D" w:rsidP="000C359D">
            <w:pPr>
              <w:autoSpaceDE w:val="0"/>
              <w:autoSpaceDN w:val="0"/>
              <w:snapToGrid w:val="0"/>
              <w:ind w:left="175" w:right="-108"/>
              <w:jc w:val="center"/>
              <w:textAlignment w:val="baseline"/>
              <w:rPr>
                <w:rFonts w:ascii="Times New Roman" w:eastAsia="PMingLiU" w:hAnsi="Times New Roman" w:cs="Times New Roman"/>
                <w:b/>
                <w:color w:val="FF0000"/>
                <w:spacing w:val="20"/>
                <w:kern w:val="0"/>
                <w:sz w:val="16"/>
                <w:szCs w:val="16"/>
                <w14:numSpacing w14:val="proportional"/>
              </w:rPr>
            </w:pPr>
          </w:p>
        </w:tc>
      </w:tr>
      <w:tr w:rsidR="000C359D" w:rsidRPr="00E15EB8" w14:paraId="01A3BF8D" w14:textId="77777777" w:rsidTr="00E30B7F">
        <w:tc>
          <w:tcPr>
            <w:tcW w:w="7655" w:type="dxa"/>
          </w:tcPr>
          <w:p w14:paraId="75C3347C" w14:textId="77777777" w:rsidR="000C359D" w:rsidRPr="009F235D" w:rsidRDefault="000C359D" w:rsidP="000C359D">
            <w:pPr>
              <w:snapToGrid w:val="0"/>
              <w:spacing w:afterLines="30" w:after="72"/>
              <w:rPr>
                <w:rFonts w:ascii="Times New Roman" w:eastAsia="PMingLiU" w:hAnsi="Times New Roman" w:cs="Times New Roman"/>
                <w:b/>
                <w:spacing w:val="20"/>
                <w:sz w:val="28"/>
                <w:szCs w:val="28"/>
                <w:highlight w:val="yellow"/>
                <w14:numSpacing w14:val="proportional"/>
              </w:rPr>
            </w:pPr>
            <w:r w:rsidRPr="009F235D">
              <w:rPr>
                <w:rFonts w:ascii="Times New Roman" w:eastAsia="PMingLiU" w:hAnsi="Times New Roman" w:cs="Times New Roman" w:hint="eastAsia"/>
                <w:b/>
                <w:spacing w:val="20"/>
                <w:sz w:val="28"/>
                <w:szCs w:val="28"/>
                <w14:numSpacing w14:val="proportional"/>
              </w:rPr>
              <w:t>第四章</w:t>
            </w:r>
            <w:r w:rsidRPr="009F235D">
              <w:rPr>
                <w:rFonts w:ascii="Times New Roman" w:eastAsia="PMingLiU" w:hAnsi="Times New Roman" w:cs="Times New Roman"/>
                <w:b/>
                <w:spacing w:val="20"/>
                <w:sz w:val="28"/>
                <w:szCs w:val="28"/>
                <w14:numSpacing w14:val="proportional"/>
              </w:rPr>
              <w:t xml:space="preserve">  </w:t>
            </w:r>
            <w:r w:rsidRPr="009F235D">
              <w:rPr>
                <w:rFonts w:ascii="Times New Roman" w:eastAsia="PMingLiU" w:hAnsi="Times New Roman" w:cs="Times New Roman" w:hint="eastAsia"/>
                <w:b/>
                <w:spacing w:val="20"/>
                <w:sz w:val="28"/>
                <w:szCs w:val="28"/>
                <w14:numSpacing w14:val="proportional"/>
              </w:rPr>
              <w:t>執行處</w:t>
            </w:r>
          </w:p>
        </w:tc>
        <w:tc>
          <w:tcPr>
            <w:tcW w:w="1276" w:type="dxa"/>
          </w:tcPr>
          <w:p w14:paraId="5CC16099" w14:textId="122A7359" w:rsidR="000C359D" w:rsidRPr="00E15EB8" w:rsidRDefault="000C359D" w:rsidP="000C359D">
            <w:pPr>
              <w:snapToGrid w:val="0"/>
              <w:spacing w:afterLines="30" w:after="72"/>
              <w:ind w:leftChars="72" w:left="158" w:right="-108"/>
              <w:jc w:val="center"/>
              <w:rPr>
                <w:rFonts w:ascii="Times New Roman" w:eastAsia="PMingLiU" w:hAnsi="Times New Roman" w:cs="Times New Roman"/>
                <w:b/>
                <w:color w:val="FF0000"/>
                <w:spacing w:val="20"/>
                <w:sz w:val="28"/>
                <w:szCs w:val="28"/>
                <w14:numSpacing w14:val="proportional"/>
              </w:rPr>
            </w:pPr>
            <w:r w:rsidRPr="00E314E0">
              <w:rPr>
                <w:rFonts w:ascii="Times New Roman" w:eastAsia="PMingLiU" w:hAnsi="Times New Roman" w:cs="Times New Roman"/>
                <w:b/>
                <w:spacing w:val="20"/>
                <w:sz w:val="28"/>
                <w:szCs w:val="28"/>
                <w14:numSpacing w14:val="proportional"/>
              </w:rPr>
              <w:t>36</w:t>
            </w:r>
          </w:p>
        </w:tc>
      </w:tr>
      <w:tr w:rsidR="000C359D" w:rsidRPr="00E15EB8" w14:paraId="6D2CCD7F" w14:textId="77777777" w:rsidTr="00E30B7F">
        <w:tc>
          <w:tcPr>
            <w:tcW w:w="7655" w:type="dxa"/>
          </w:tcPr>
          <w:p w14:paraId="01F84244"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法定職責</w:t>
            </w:r>
          </w:p>
        </w:tc>
        <w:tc>
          <w:tcPr>
            <w:tcW w:w="1276" w:type="dxa"/>
          </w:tcPr>
          <w:p w14:paraId="2C12ED78"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23DE5E3B" w14:textId="77777777" w:rsidTr="00E30B7F">
        <w:tc>
          <w:tcPr>
            <w:tcW w:w="7655" w:type="dxa"/>
          </w:tcPr>
          <w:p w14:paraId="6AD47BD4"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權力</w:t>
            </w:r>
          </w:p>
        </w:tc>
        <w:tc>
          <w:tcPr>
            <w:tcW w:w="1276" w:type="dxa"/>
          </w:tcPr>
          <w:p w14:paraId="749F71D1"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7EBC86B3" w14:textId="77777777" w:rsidTr="00E30B7F">
        <w:tc>
          <w:tcPr>
            <w:tcW w:w="7655" w:type="dxa"/>
          </w:tcPr>
          <w:p w14:paraId="24D1C84A"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審查貪污舉報諮詢委員會</w:t>
            </w:r>
          </w:p>
        </w:tc>
        <w:tc>
          <w:tcPr>
            <w:tcW w:w="1276" w:type="dxa"/>
          </w:tcPr>
          <w:p w14:paraId="1EFD83F8"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3A61CF31" w14:textId="77777777" w:rsidTr="00E30B7F">
        <w:tc>
          <w:tcPr>
            <w:tcW w:w="7655" w:type="dxa"/>
          </w:tcPr>
          <w:p w14:paraId="2188776B"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檢控</w:t>
            </w:r>
          </w:p>
          <w:p w14:paraId="0B59F70D"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貪污案件的來源</w:t>
            </w:r>
          </w:p>
        </w:tc>
        <w:tc>
          <w:tcPr>
            <w:tcW w:w="1276" w:type="dxa"/>
          </w:tcPr>
          <w:p w14:paraId="15676386"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073042C7" w14:textId="77777777" w:rsidTr="00E30B7F">
        <w:tc>
          <w:tcPr>
            <w:tcW w:w="7655" w:type="dxa"/>
          </w:tcPr>
          <w:p w14:paraId="55565787"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貪污投訴的統計數字</w:t>
            </w:r>
          </w:p>
        </w:tc>
        <w:tc>
          <w:tcPr>
            <w:tcW w:w="1276" w:type="dxa"/>
          </w:tcPr>
          <w:p w14:paraId="6C68AFE1"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3A5CA7FD" w14:textId="77777777" w:rsidTr="00E30B7F">
        <w:tc>
          <w:tcPr>
            <w:tcW w:w="7655" w:type="dxa"/>
          </w:tcPr>
          <w:p w14:paraId="617E7F78"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調查及檢控</w:t>
            </w:r>
          </w:p>
        </w:tc>
        <w:tc>
          <w:tcPr>
            <w:tcW w:w="1276" w:type="dxa"/>
          </w:tcPr>
          <w:p w14:paraId="4CECFAC1"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4099DEC2" w14:textId="77777777" w:rsidTr="00E30B7F">
        <w:tc>
          <w:tcPr>
            <w:tcW w:w="7655" w:type="dxa"/>
          </w:tcPr>
          <w:p w14:paraId="0FA561A4"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對政府人員所作的紀律處分和行政處理</w:t>
            </w:r>
          </w:p>
        </w:tc>
        <w:tc>
          <w:tcPr>
            <w:tcW w:w="1276" w:type="dxa"/>
          </w:tcPr>
          <w:p w14:paraId="569F840E"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5F70C020" w14:textId="77777777" w:rsidTr="00E30B7F">
        <w:tc>
          <w:tcPr>
            <w:tcW w:w="7655" w:type="dxa"/>
          </w:tcPr>
          <w:p w14:paraId="6A0391DD"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舉報中心及扣留中心</w:t>
            </w:r>
          </w:p>
        </w:tc>
        <w:tc>
          <w:tcPr>
            <w:tcW w:w="1276" w:type="dxa"/>
          </w:tcPr>
          <w:p w14:paraId="25FFBFE0"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73C6548D" w14:textId="77777777" w:rsidTr="00E30B7F">
        <w:tc>
          <w:tcPr>
            <w:tcW w:w="7655" w:type="dxa"/>
          </w:tcPr>
          <w:p w14:paraId="03877DF8"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快速反應隊</w:t>
            </w:r>
          </w:p>
        </w:tc>
        <w:tc>
          <w:tcPr>
            <w:tcW w:w="1276" w:type="dxa"/>
          </w:tcPr>
          <w:p w14:paraId="7FF84D9C"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38BC9E73" w14:textId="77777777" w:rsidTr="00E30B7F">
        <w:tc>
          <w:tcPr>
            <w:tcW w:w="7655" w:type="dxa"/>
          </w:tcPr>
          <w:p w14:paraId="1AA6A13B"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法證會計</w:t>
            </w:r>
          </w:p>
        </w:tc>
        <w:tc>
          <w:tcPr>
            <w:tcW w:w="1276" w:type="dxa"/>
          </w:tcPr>
          <w:p w14:paraId="05841F97"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38775B86" w14:textId="77777777" w:rsidTr="00E30B7F">
        <w:tc>
          <w:tcPr>
            <w:tcW w:w="7655" w:type="dxa"/>
          </w:tcPr>
          <w:p w14:paraId="37177D44"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追贓辦公室</w:t>
            </w:r>
          </w:p>
        </w:tc>
        <w:tc>
          <w:tcPr>
            <w:tcW w:w="1276" w:type="dxa"/>
          </w:tcPr>
          <w:p w14:paraId="1B2D6B3A"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790F2E37" w14:textId="77777777" w:rsidTr="00E30B7F">
        <w:tc>
          <w:tcPr>
            <w:tcW w:w="7655" w:type="dxa"/>
          </w:tcPr>
          <w:p w14:paraId="55FEFA25"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證人保護</w:t>
            </w:r>
          </w:p>
        </w:tc>
        <w:tc>
          <w:tcPr>
            <w:tcW w:w="1276" w:type="dxa"/>
          </w:tcPr>
          <w:p w14:paraId="31CF4ECF"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18097238" w14:textId="77777777" w:rsidTr="00E30B7F">
        <w:tc>
          <w:tcPr>
            <w:tcW w:w="7655" w:type="dxa"/>
          </w:tcPr>
          <w:p w14:paraId="566CFE13"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行動聯繫</w:t>
            </w:r>
          </w:p>
        </w:tc>
        <w:tc>
          <w:tcPr>
            <w:tcW w:w="1276" w:type="dxa"/>
          </w:tcPr>
          <w:p w14:paraId="2E5BEFC0"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25D9DF8A" w14:textId="77777777" w:rsidTr="00E30B7F">
        <w:tc>
          <w:tcPr>
            <w:tcW w:w="7655" w:type="dxa"/>
          </w:tcPr>
          <w:p w14:paraId="3D6F7D2D"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國際及內地聯絡與協查</w:t>
            </w:r>
          </w:p>
        </w:tc>
        <w:tc>
          <w:tcPr>
            <w:tcW w:w="1276" w:type="dxa"/>
          </w:tcPr>
          <w:p w14:paraId="7921EEFA"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152B921D" w14:textId="77777777" w:rsidTr="00E30B7F">
        <w:tc>
          <w:tcPr>
            <w:tcW w:w="7655" w:type="dxa"/>
          </w:tcPr>
          <w:p w14:paraId="32616835"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資訊科技</w:t>
            </w:r>
          </w:p>
        </w:tc>
        <w:tc>
          <w:tcPr>
            <w:tcW w:w="1276" w:type="dxa"/>
          </w:tcPr>
          <w:p w14:paraId="5DE78022"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189D34F0" w14:textId="77777777" w:rsidTr="00E30B7F">
        <w:tc>
          <w:tcPr>
            <w:tcW w:w="7655" w:type="dxa"/>
          </w:tcPr>
          <w:p w14:paraId="43911C61"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t>職員紀律</w:t>
            </w:r>
          </w:p>
        </w:tc>
        <w:tc>
          <w:tcPr>
            <w:tcW w:w="1276" w:type="dxa"/>
          </w:tcPr>
          <w:p w14:paraId="30FA97C5"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39D5C0D5" w14:textId="77777777" w:rsidTr="00E30B7F">
        <w:tc>
          <w:tcPr>
            <w:tcW w:w="7655" w:type="dxa"/>
          </w:tcPr>
          <w:p w14:paraId="6204A2E4" w14:textId="77777777" w:rsidR="000C359D" w:rsidRPr="009F5D2C"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F5D2C">
              <w:rPr>
                <w:rFonts w:ascii="Times New Roman" w:eastAsia="PMingLiU" w:hAnsi="Times New Roman" w:cs="Times New Roman" w:hint="eastAsia"/>
                <w:spacing w:val="20"/>
                <w:sz w:val="28"/>
                <w:szCs w:val="28"/>
                <w14:numSpacing w14:val="proportional"/>
              </w:rPr>
              <w:lastRenderedPageBreak/>
              <w:t>培訓及發展</w:t>
            </w:r>
          </w:p>
        </w:tc>
        <w:tc>
          <w:tcPr>
            <w:tcW w:w="1276" w:type="dxa"/>
          </w:tcPr>
          <w:p w14:paraId="66E9FE82" w14:textId="77777777" w:rsidR="000C359D" w:rsidRPr="00E15EB8"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9E666C" w:rsidRPr="00E15EB8" w14:paraId="082EE2E8" w14:textId="77777777" w:rsidTr="00E30B7F">
        <w:tc>
          <w:tcPr>
            <w:tcW w:w="7655" w:type="dxa"/>
          </w:tcPr>
          <w:p w14:paraId="30616CBB" w14:textId="61D43BE3" w:rsidR="009E666C" w:rsidRPr="009F5D2C" w:rsidRDefault="009E666C"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9E666C">
              <w:rPr>
                <w:rFonts w:ascii="Times New Roman" w:eastAsia="PMingLiU" w:hAnsi="Times New Roman" w:cs="Times New Roman" w:hint="eastAsia"/>
                <w:spacing w:val="20"/>
                <w:sz w:val="28"/>
                <w:szCs w:val="28"/>
                <w14:numSpacing w14:val="proportional"/>
              </w:rPr>
              <w:t>香港國際廉政學院</w:t>
            </w:r>
          </w:p>
        </w:tc>
        <w:tc>
          <w:tcPr>
            <w:tcW w:w="1276" w:type="dxa"/>
          </w:tcPr>
          <w:p w14:paraId="24952165" w14:textId="77777777" w:rsidR="009E666C" w:rsidRPr="00E15EB8" w:rsidRDefault="009E666C"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color w:val="FF0000"/>
                <w:spacing w:val="20"/>
                <w:sz w:val="28"/>
                <w:szCs w:val="28"/>
                <w14:numSpacing w14:val="proportional"/>
              </w:rPr>
            </w:pPr>
          </w:p>
        </w:tc>
      </w:tr>
      <w:tr w:rsidR="000C359D" w:rsidRPr="00E15EB8" w14:paraId="71BF7120" w14:textId="77777777" w:rsidTr="00E30B7F">
        <w:tc>
          <w:tcPr>
            <w:tcW w:w="7655" w:type="dxa"/>
          </w:tcPr>
          <w:p w14:paraId="58536BAB" w14:textId="77777777" w:rsidR="000C359D" w:rsidRPr="00E15EB8" w:rsidRDefault="000C359D" w:rsidP="000C359D">
            <w:pPr>
              <w:overflowPunct w:val="0"/>
              <w:autoSpaceDE w:val="0"/>
              <w:autoSpaceDN w:val="0"/>
              <w:snapToGrid w:val="0"/>
              <w:jc w:val="both"/>
              <w:rPr>
                <w:rFonts w:ascii="Times New Roman" w:eastAsia="PMingLiU" w:hAnsi="Times New Roman" w:cs="Times New Roman"/>
                <w:color w:val="FF0000"/>
                <w:spacing w:val="20"/>
                <w:sz w:val="16"/>
                <w:szCs w:val="16"/>
                <w14:numSpacing w14:val="proportional"/>
              </w:rPr>
            </w:pPr>
          </w:p>
        </w:tc>
        <w:tc>
          <w:tcPr>
            <w:tcW w:w="1276" w:type="dxa"/>
          </w:tcPr>
          <w:p w14:paraId="1356531E" w14:textId="77777777" w:rsidR="000C359D" w:rsidRPr="00E15EB8" w:rsidRDefault="000C359D" w:rsidP="000C359D">
            <w:pPr>
              <w:autoSpaceDE w:val="0"/>
              <w:autoSpaceDN w:val="0"/>
              <w:snapToGrid w:val="0"/>
              <w:ind w:left="175" w:right="-108"/>
              <w:jc w:val="center"/>
              <w:textAlignment w:val="baseline"/>
              <w:rPr>
                <w:rFonts w:ascii="Times New Roman" w:eastAsia="PMingLiU" w:hAnsi="Times New Roman" w:cs="Times New Roman"/>
                <w:b/>
                <w:color w:val="FF0000"/>
                <w:spacing w:val="20"/>
                <w:kern w:val="0"/>
                <w:sz w:val="16"/>
                <w:szCs w:val="16"/>
                <w:highlight w:val="yellow"/>
                <w14:numSpacing w14:val="proportional"/>
              </w:rPr>
            </w:pPr>
          </w:p>
        </w:tc>
      </w:tr>
      <w:tr w:rsidR="000C359D" w:rsidRPr="00E15EB8" w14:paraId="4C5F2A9F" w14:textId="77777777" w:rsidTr="00E30B7F">
        <w:tc>
          <w:tcPr>
            <w:tcW w:w="7655" w:type="dxa"/>
          </w:tcPr>
          <w:p w14:paraId="5863C08D" w14:textId="77777777" w:rsidR="000C359D" w:rsidRPr="00A432BE" w:rsidRDefault="000C359D" w:rsidP="000C359D">
            <w:pPr>
              <w:snapToGrid w:val="0"/>
              <w:spacing w:afterLines="30" w:after="72"/>
              <w:rPr>
                <w:rFonts w:ascii="Times New Roman" w:eastAsia="PMingLiU" w:hAnsi="Times New Roman" w:cs="Times New Roman"/>
                <w:b/>
                <w:spacing w:val="20"/>
                <w:sz w:val="28"/>
                <w:szCs w:val="28"/>
                <w14:numSpacing w14:val="proportional"/>
              </w:rPr>
            </w:pPr>
            <w:r w:rsidRPr="00A432BE">
              <w:rPr>
                <w:rFonts w:ascii="Times New Roman" w:eastAsia="PMingLiU" w:hAnsi="Times New Roman" w:cs="Times New Roman" w:hint="eastAsia"/>
                <w:b/>
                <w:spacing w:val="20"/>
                <w:sz w:val="28"/>
                <w:szCs w:val="28"/>
                <w14:numSpacing w14:val="proportional"/>
              </w:rPr>
              <w:t>第五章</w:t>
            </w:r>
            <w:r w:rsidRPr="00A432BE">
              <w:rPr>
                <w:rFonts w:ascii="Times New Roman" w:eastAsia="PMingLiU" w:hAnsi="Times New Roman" w:cs="Times New Roman"/>
                <w:b/>
                <w:spacing w:val="20"/>
                <w:sz w:val="28"/>
                <w:szCs w:val="28"/>
                <w14:numSpacing w14:val="proportional"/>
              </w:rPr>
              <w:t xml:space="preserve">  </w:t>
            </w:r>
            <w:r w:rsidRPr="00A432BE">
              <w:rPr>
                <w:rFonts w:ascii="Times New Roman" w:eastAsia="PMingLiU" w:hAnsi="Times New Roman" w:cs="Times New Roman" w:hint="eastAsia"/>
                <w:b/>
                <w:spacing w:val="20"/>
                <w:sz w:val="28"/>
                <w:szCs w:val="28"/>
                <w14:numSpacing w14:val="proportional"/>
              </w:rPr>
              <w:t>防止貪污處</w:t>
            </w:r>
          </w:p>
        </w:tc>
        <w:tc>
          <w:tcPr>
            <w:tcW w:w="1276" w:type="dxa"/>
          </w:tcPr>
          <w:p w14:paraId="05DEB8AB" w14:textId="3AAACA6C" w:rsidR="000C359D" w:rsidRPr="00E314E0" w:rsidRDefault="000C359D" w:rsidP="000C359D">
            <w:pPr>
              <w:snapToGrid w:val="0"/>
              <w:spacing w:afterLines="30" w:after="72"/>
              <w:ind w:leftChars="72" w:left="158" w:right="-108"/>
              <w:jc w:val="center"/>
              <w:rPr>
                <w:rFonts w:ascii="Times New Roman" w:eastAsia="PMingLiU" w:hAnsi="Times New Roman" w:cs="Times New Roman"/>
                <w:b/>
                <w:spacing w:val="20"/>
                <w:sz w:val="28"/>
                <w:szCs w:val="28"/>
                <w:highlight w:val="yellow"/>
                <w14:numSpacing w14:val="proportional"/>
              </w:rPr>
            </w:pPr>
            <w:r w:rsidRPr="00E314E0">
              <w:rPr>
                <w:rFonts w:ascii="Times New Roman" w:eastAsia="PMingLiU" w:hAnsi="Times New Roman" w:cs="Times New Roman"/>
                <w:b/>
                <w:spacing w:val="20"/>
                <w:sz w:val="28"/>
                <w:szCs w:val="28"/>
                <w14:numSpacing w14:val="proportional"/>
              </w:rPr>
              <w:t>55</w:t>
            </w:r>
          </w:p>
        </w:tc>
      </w:tr>
      <w:tr w:rsidR="000C359D" w:rsidRPr="00E15EB8" w14:paraId="1E538AF4" w14:textId="77777777" w:rsidTr="00E30B7F">
        <w:tc>
          <w:tcPr>
            <w:tcW w:w="7655" w:type="dxa"/>
          </w:tcPr>
          <w:p w14:paraId="79F2FFEF" w14:textId="77777777" w:rsidR="000C359D" w:rsidRPr="00A432BE"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法定職責</w:t>
            </w:r>
          </w:p>
        </w:tc>
        <w:tc>
          <w:tcPr>
            <w:tcW w:w="1276" w:type="dxa"/>
          </w:tcPr>
          <w:p w14:paraId="7A515C6C" w14:textId="77777777" w:rsidR="000C359D" w:rsidRPr="00E314E0"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spacing w:val="20"/>
                <w:sz w:val="28"/>
                <w:szCs w:val="28"/>
                <w14:numSpacing w14:val="proportional"/>
              </w:rPr>
            </w:pPr>
          </w:p>
        </w:tc>
      </w:tr>
      <w:tr w:rsidR="000C359D" w:rsidRPr="00E15EB8" w14:paraId="35404212" w14:textId="77777777" w:rsidTr="00E30B7F">
        <w:tc>
          <w:tcPr>
            <w:tcW w:w="7655" w:type="dxa"/>
          </w:tcPr>
          <w:p w14:paraId="060685E4" w14:textId="77777777" w:rsidR="000C359D" w:rsidRPr="00A432BE"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策略</w:t>
            </w:r>
          </w:p>
        </w:tc>
        <w:tc>
          <w:tcPr>
            <w:tcW w:w="1276" w:type="dxa"/>
          </w:tcPr>
          <w:p w14:paraId="434B27BC" w14:textId="77777777" w:rsidR="000C359D" w:rsidRPr="00E314E0"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spacing w:val="20"/>
                <w:sz w:val="28"/>
                <w:szCs w:val="28"/>
                <w14:numSpacing w14:val="proportional"/>
              </w:rPr>
            </w:pPr>
          </w:p>
        </w:tc>
      </w:tr>
      <w:tr w:rsidR="000C359D" w:rsidRPr="00E15EB8" w14:paraId="14095730" w14:textId="77777777" w:rsidTr="00E30B7F">
        <w:tc>
          <w:tcPr>
            <w:tcW w:w="7655" w:type="dxa"/>
          </w:tcPr>
          <w:p w14:paraId="7D338028" w14:textId="77777777" w:rsidR="000C359D" w:rsidRPr="00A432BE"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工作回顧</w:t>
            </w:r>
          </w:p>
        </w:tc>
        <w:tc>
          <w:tcPr>
            <w:tcW w:w="1276" w:type="dxa"/>
          </w:tcPr>
          <w:p w14:paraId="3BC873A5" w14:textId="77777777" w:rsidR="000C359D" w:rsidRPr="00E314E0" w:rsidRDefault="000C359D" w:rsidP="000C359D">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spacing w:val="20"/>
                <w:sz w:val="28"/>
                <w:szCs w:val="28"/>
                <w14:numSpacing w14:val="proportional"/>
              </w:rPr>
            </w:pPr>
          </w:p>
        </w:tc>
      </w:tr>
      <w:tr w:rsidR="000C359D" w:rsidRPr="00E15EB8" w14:paraId="1DD137C7" w14:textId="77777777" w:rsidTr="00E30B7F">
        <w:tc>
          <w:tcPr>
            <w:tcW w:w="7655" w:type="dxa"/>
          </w:tcPr>
          <w:p w14:paraId="45628289" w14:textId="77777777" w:rsidR="000C359D" w:rsidRPr="00A432BE"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主動就新政策措施及早提供防貪建議</w:t>
            </w:r>
          </w:p>
        </w:tc>
        <w:tc>
          <w:tcPr>
            <w:tcW w:w="1276" w:type="dxa"/>
          </w:tcPr>
          <w:p w14:paraId="6F36A127" w14:textId="77777777" w:rsidR="000C359D" w:rsidRPr="00E314E0" w:rsidRDefault="000C359D" w:rsidP="000C359D">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spacing w:val="20"/>
                <w:sz w:val="28"/>
                <w:szCs w:val="28"/>
                <w14:numSpacing w14:val="proportional"/>
              </w:rPr>
            </w:pPr>
          </w:p>
        </w:tc>
      </w:tr>
      <w:tr w:rsidR="000C359D" w:rsidRPr="00E15EB8" w14:paraId="30835E84" w14:textId="77777777" w:rsidTr="00E30B7F">
        <w:tc>
          <w:tcPr>
            <w:tcW w:w="7655" w:type="dxa"/>
          </w:tcPr>
          <w:p w14:paraId="7E558244" w14:textId="77777777" w:rsidR="000C359D" w:rsidRPr="00E15EB8"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color w:val="FF0000"/>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公眾關注的事宜</w:t>
            </w:r>
          </w:p>
        </w:tc>
        <w:tc>
          <w:tcPr>
            <w:tcW w:w="1276" w:type="dxa"/>
          </w:tcPr>
          <w:p w14:paraId="317354A7" w14:textId="77777777" w:rsidR="000C359D" w:rsidRPr="00E314E0" w:rsidRDefault="000C359D" w:rsidP="000C359D">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spacing w:val="20"/>
                <w:sz w:val="28"/>
                <w:szCs w:val="28"/>
                <w14:numSpacing w14:val="proportional"/>
              </w:rPr>
            </w:pPr>
          </w:p>
        </w:tc>
      </w:tr>
      <w:tr w:rsidR="000C359D" w:rsidRPr="00E15EB8" w14:paraId="5690B1EB" w14:textId="77777777" w:rsidTr="00E30B7F">
        <w:tc>
          <w:tcPr>
            <w:tcW w:w="7655" w:type="dxa"/>
          </w:tcPr>
          <w:p w14:paraId="3ACDAB3F" w14:textId="77777777" w:rsidR="000C359D" w:rsidRPr="00A432BE"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私營領域的防貪工作</w:t>
            </w:r>
          </w:p>
        </w:tc>
        <w:tc>
          <w:tcPr>
            <w:tcW w:w="1276" w:type="dxa"/>
          </w:tcPr>
          <w:p w14:paraId="7F2F59B0" w14:textId="77777777" w:rsidR="000C359D" w:rsidRPr="00E314E0" w:rsidRDefault="000C359D" w:rsidP="000C359D">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spacing w:val="20"/>
                <w:sz w:val="28"/>
                <w:szCs w:val="28"/>
                <w14:numSpacing w14:val="proportional"/>
              </w:rPr>
            </w:pPr>
          </w:p>
        </w:tc>
      </w:tr>
      <w:tr w:rsidR="000C359D" w:rsidRPr="00E15EB8" w14:paraId="035F6C97" w14:textId="77777777" w:rsidTr="00E30B7F">
        <w:tc>
          <w:tcPr>
            <w:tcW w:w="7655" w:type="dxa"/>
          </w:tcPr>
          <w:p w14:paraId="08065D51" w14:textId="77777777" w:rsidR="000C359D" w:rsidRPr="00A432BE" w:rsidRDefault="000C359D" w:rsidP="000C359D">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推動科技防貪</w:t>
            </w:r>
          </w:p>
        </w:tc>
        <w:tc>
          <w:tcPr>
            <w:tcW w:w="1276" w:type="dxa"/>
          </w:tcPr>
          <w:p w14:paraId="773690D7" w14:textId="77777777" w:rsidR="000C359D" w:rsidRPr="00E314E0" w:rsidRDefault="000C359D" w:rsidP="000C359D">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spacing w:val="20"/>
                <w:sz w:val="28"/>
                <w:szCs w:val="28"/>
                <w14:numSpacing w14:val="proportional"/>
              </w:rPr>
            </w:pPr>
          </w:p>
        </w:tc>
      </w:tr>
      <w:tr w:rsidR="000C359D" w:rsidRPr="00E15EB8" w14:paraId="40A01C03" w14:textId="77777777" w:rsidTr="00E30B7F">
        <w:tc>
          <w:tcPr>
            <w:tcW w:w="7655" w:type="dxa"/>
          </w:tcPr>
          <w:p w14:paraId="7ED5804B" w14:textId="77777777" w:rsidR="000C359D" w:rsidRPr="00E15EB8" w:rsidRDefault="000C359D" w:rsidP="000C359D">
            <w:pPr>
              <w:overflowPunct w:val="0"/>
              <w:autoSpaceDE w:val="0"/>
              <w:autoSpaceDN w:val="0"/>
              <w:snapToGrid w:val="0"/>
              <w:jc w:val="both"/>
              <w:rPr>
                <w:rFonts w:ascii="Times New Roman" w:eastAsia="PMingLiU" w:hAnsi="Times New Roman" w:cs="Times New Roman"/>
                <w:color w:val="FF0000"/>
                <w:spacing w:val="20"/>
                <w:sz w:val="16"/>
                <w:szCs w:val="16"/>
                <w14:numSpacing w14:val="proportional"/>
              </w:rPr>
            </w:pPr>
          </w:p>
        </w:tc>
        <w:tc>
          <w:tcPr>
            <w:tcW w:w="1276" w:type="dxa"/>
          </w:tcPr>
          <w:p w14:paraId="5FA7BA3A" w14:textId="77777777" w:rsidR="000C359D" w:rsidRPr="00E314E0" w:rsidRDefault="000C359D" w:rsidP="000C359D">
            <w:pPr>
              <w:autoSpaceDE w:val="0"/>
              <w:autoSpaceDN w:val="0"/>
              <w:snapToGrid w:val="0"/>
              <w:ind w:left="175" w:right="-108"/>
              <w:jc w:val="center"/>
              <w:textAlignment w:val="baseline"/>
              <w:rPr>
                <w:rFonts w:ascii="Times New Roman" w:eastAsia="PMingLiU" w:hAnsi="Times New Roman" w:cs="Times New Roman"/>
                <w:b/>
                <w:spacing w:val="20"/>
                <w:kern w:val="0"/>
                <w:sz w:val="16"/>
                <w:szCs w:val="16"/>
                <w14:numSpacing w14:val="proportional"/>
              </w:rPr>
            </w:pPr>
          </w:p>
        </w:tc>
      </w:tr>
      <w:tr w:rsidR="000C359D" w:rsidRPr="00E15EB8" w14:paraId="485B11B8" w14:textId="77777777" w:rsidTr="00E30B7F">
        <w:tc>
          <w:tcPr>
            <w:tcW w:w="7655" w:type="dxa"/>
          </w:tcPr>
          <w:p w14:paraId="595F69DE" w14:textId="77777777" w:rsidR="000C359D" w:rsidRPr="00A432BE" w:rsidRDefault="000C359D" w:rsidP="000C359D">
            <w:pPr>
              <w:snapToGrid w:val="0"/>
              <w:spacing w:afterLines="30" w:after="72"/>
              <w:rPr>
                <w:rFonts w:ascii="Times New Roman" w:eastAsia="PMingLiU" w:hAnsi="Times New Roman" w:cs="Times New Roman"/>
                <w:b/>
                <w:spacing w:val="20"/>
                <w:sz w:val="28"/>
                <w:szCs w:val="28"/>
                <w14:numSpacing w14:val="proportional"/>
              </w:rPr>
            </w:pPr>
            <w:r w:rsidRPr="00A432BE">
              <w:rPr>
                <w:rFonts w:ascii="Times New Roman" w:eastAsia="PMingLiU" w:hAnsi="Times New Roman" w:cs="Times New Roman" w:hint="eastAsia"/>
                <w:b/>
                <w:spacing w:val="20"/>
                <w:sz w:val="28"/>
                <w:szCs w:val="28"/>
                <w14:numSpacing w14:val="proportional"/>
              </w:rPr>
              <w:t>第六章</w:t>
            </w:r>
            <w:r w:rsidRPr="00A432BE">
              <w:rPr>
                <w:rFonts w:ascii="Times New Roman" w:eastAsia="PMingLiU" w:hAnsi="Times New Roman" w:cs="Times New Roman"/>
                <w:b/>
                <w:spacing w:val="20"/>
                <w:sz w:val="28"/>
                <w:szCs w:val="28"/>
                <w14:numSpacing w14:val="proportional"/>
              </w:rPr>
              <w:t xml:space="preserve">  </w:t>
            </w:r>
            <w:r w:rsidRPr="00A432BE">
              <w:rPr>
                <w:rFonts w:ascii="Times New Roman" w:eastAsia="PMingLiU" w:hAnsi="Times New Roman" w:cs="Times New Roman" w:hint="eastAsia"/>
                <w:b/>
                <w:spacing w:val="20"/>
                <w:sz w:val="28"/>
                <w:szCs w:val="28"/>
                <w14:numSpacing w14:val="proportional"/>
              </w:rPr>
              <w:t>社區關係處</w:t>
            </w:r>
          </w:p>
        </w:tc>
        <w:tc>
          <w:tcPr>
            <w:tcW w:w="1276" w:type="dxa"/>
          </w:tcPr>
          <w:p w14:paraId="3C6D4E21" w14:textId="1D77FFB8" w:rsidR="000C359D" w:rsidRPr="00E314E0" w:rsidRDefault="000C359D" w:rsidP="000C359D">
            <w:pPr>
              <w:snapToGrid w:val="0"/>
              <w:spacing w:afterLines="30" w:after="72"/>
              <w:ind w:leftChars="72" w:left="158" w:right="-108"/>
              <w:jc w:val="center"/>
              <w:rPr>
                <w:rFonts w:ascii="Times New Roman" w:eastAsia="PMingLiU" w:hAnsi="Times New Roman" w:cs="Times New Roman"/>
                <w:b/>
                <w:spacing w:val="20"/>
                <w:sz w:val="28"/>
                <w:szCs w:val="28"/>
                <w14:numSpacing w14:val="proportional"/>
              </w:rPr>
            </w:pPr>
            <w:r w:rsidRPr="00E314E0">
              <w:rPr>
                <w:rFonts w:ascii="Times New Roman" w:eastAsia="PMingLiU" w:hAnsi="Times New Roman" w:cs="Times New Roman"/>
                <w:b/>
                <w:spacing w:val="20"/>
                <w:sz w:val="28"/>
                <w:szCs w:val="28"/>
                <w14:numSpacing w14:val="proportional"/>
              </w:rPr>
              <w:t>72</w:t>
            </w:r>
          </w:p>
        </w:tc>
      </w:tr>
      <w:tr w:rsidR="00EA753E" w:rsidRPr="00E15EB8" w14:paraId="7F072924" w14:textId="77777777" w:rsidTr="00E30B7F">
        <w:tc>
          <w:tcPr>
            <w:tcW w:w="7655" w:type="dxa"/>
          </w:tcPr>
          <w:p w14:paraId="68C38F7E"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法定職責</w:t>
            </w:r>
          </w:p>
        </w:tc>
        <w:tc>
          <w:tcPr>
            <w:tcW w:w="1276" w:type="dxa"/>
          </w:tcPr>
          <w:p w14:paraId="3164B1D6" w14:textId="77777777" w:rsidR="00EA753E" w:rsidRPr="00E314E0" w:rsidRDefault="00EA753E" w:rsidP="00474AFF">
            <w:pPr>
              <w:autoSpaceDE w:val="0"/>
              <w:autoSpaceDN w:val="0"/>
              <w:snapToGrid w:val="0"/>
              <w:spacing w:afterLines="30" w:after="72"/>
              <w:ind w:left="175" w:right="-108" w:firstLineChars="400" w:firstLine="1201"/>
              <w:jc w:val="center"/>
              <w:textAlignment w:val="baseline"/>
              <w:rPr>
                <w:rFonts w:ascii="Times New Roman" w:eastAsia="PMingLiU" w:hAnsi="Times New Roman" w:cs="Times New Roman"/>
                <w:b/>
                <w:spacing w:val="20"/>
                <w:sz w:val="28"/>
                <w:szCs w:val="28"/>
                <w14:numSpacing w14:val="proportional"/>
              </w:rPr>
            </w:pPr>
          </w:p>
        </w:tc>
      </w:tr>
      <w:tr w:rsidR="00EA753E" w:rsidRPr="00E15EB8" w14:paraId="6CEC34BD" w14:textId="77777777" w:rsidTr="00E30B7F">
        <w:tc>
          <w:tcPr>
            <w:tcW w:w="7655" w:type="dxa"/>
          </w:tcPr>
          <w:p w14:paraId="50C25871"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教育及宣傳策略</w:t>
            </w:r>
          </w:p>
        </w:tc>
        <w:tc>
          <w:tcPr>
            <w:tcW w:w="1276" w:type="dxa"/>
          </w:tcPr>
          <w:p w14:paraId="4AC7C563"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0839DEDA" w14:textId="77777777" w:rsidTr="00E30B7F">
        <w:tc>
          <w:tcPr>
            <w:tcW w:w="7655" w:type="dxa"/>
          </w:tcPr>
          <w:p w14:paraId="3CB02554"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分區辦事處</w:t>
            </w:r>
          </w:p>
        </w:tc>
        <w:tc>
          <w:tcPr>
            <w:tcW w:w="1276" w:type="dxa"/>
          </w:tcPr>
          <w:p w14:paraId="4C94EC4B"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3526BADD" w14:textId="77777777" w:rsidTr="00E30B7F">
        <w:tc>
          <w:tcPr>
            <w:tcW w:w="7655" w:type="dxa"/>
          </w:tcPr>
          <w:p w14:paraId="2F27105C"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公營機構</w:t>
            </w:r>
          </w:p>
        </w:tc>
        <w:tc>
          <w:tcPr>
            <w:tcW w:w="1276" w:type="dxa"/>
          </w:tcPr>
          <w:p w14:paraId="08AB77FC"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23225DA5" w14:textId="77777777" w:rsidTr="00E30B7F">
        <w:tc>
          <w:tcPr>
            <w:tcW w:w="7655" w:type="dxa"/>
          </w:tcPr>
          <w:p w14:paraId="29DB9298"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商界</w:t>
            </w:r>
          </w:p>
        </w:tc>
        <w:tc>
          <w:tcPr>
            <w:tcW w:w="1276" w:type="dxa"/>
          </w:tcPr>
          <w:p w14:paraId="679390AE"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4DEDDD0F" w14:textId="77777777" w:rsidTr="00E30B7F">
        <w:tc>
          <w:tcPr>
            <w:tcW w:w="7655" w:type="dxa"/>
          </w:tcPr>
          <w:p w14:paraId="786F5522"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輸入勞工及人才</w:t>
            </w:r>
          </w:p>
        </w:tc>
        <w:tc>
          <w:tcPr>
            <w:tcW w:w="1276" w:type="dxa"/>
          </w:tcPr>
          <w:p w14:paraId="62220384"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23C911B5" w14:textId="77777777" w:rsidTr="00E30B7F">
        <w:tc>
          <w:tcPr>
            <w:tcW w:w="7655" w:type="dxa"/>
          </w:tcPr>
          <w:p w14:paraId="394656D3"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青年</w:t>
            </w:r>
            <w:r w:rsidRPr="00A432BE">
              <w:rPr>
                <w:rFonts w:ascii="Times New Roman" w:eastAsia="PMingLiU" w:hAnsi="Times New Roman" w:cs="Times New Roman" w:hint="eastAsia"/>
                <w:spacing w:val="20"/>
                <w:sz w:val="28"/>
                <w:szCs w:val="28"/>
                <w:lang w:eastAsia="zh-HK"/>
                <w14:numSpacing w14:val="proportional"/>
              </w:rPr>
              <w:t>及</w:t>
            </w:r>
            <w:r w:rsidRPr="00A432BE">
              <w:rPr>
                <w:rFonts w:ascii="Times New Roman" w:eastAsia="PMingLiU" w:hAnsi="Times New Roman" w:cs="Times New Roman" w:hint="eastAsia"/>
                <w:spacing w:val="20"/>
                <w:sz w:val="28"/>
                <w:szCs w:val="28"/>
                <w14:numSpacing w14:val="proportional"/>
              </w:rPr>
              <w:t>德育</w:t>
            </w:r>
          </w:p>
        </w:tc>
        <w:tc>
          <w:tcPr>
            <w:tcW w:w="1276" w:type="dxa"/>
          </w:tcPr>
          <w:p w14:paraId="5A7DB657"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66E14EFA" w14:textId="77777777" w:rsidTr="00E30B7F">
        <w:tc>
          <w:tcPr>
            <w:tcW w:w="7655" w:type="dxa"/>
          </w:tcPr>
          <w:p w14:paraId="73B90805"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地區團體</w:t>
            </w:r>
          </w:p>
        </w:tc>
        <w:tc>
          <w:tcPr>
            <w:tcW w:w="1276" w:type="dxa"/>
          </w:tcPr>
          <w:p w14:paraId="1C759BA8"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6F0A4E60" w14:textId="77777777" w:rsidTr="00E30B7F">
        <w:tc>
          <w:tcPr>
            <w:tcW w:w="7655" w:type="dxa"/>
          </w:tcPr>
          <w:p w14:paraId="6C9FA994"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廉政之友</w:t>
            </w:r>
          </w:p>
        </w:tc>
        <w:tc>
          <w:tcPr>
            <w:tcW w:w="1276" w:type="dxa"/>
          </w:tcPr>
          <w:p w14:paraId="44398E06"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664BDD17" w14:textId="77777777" w:rsidTr="00E30B7F">
        <w:tc>
          <w:tcPr>
            <w:tcW w:w="7655" w:type="dxa"/>
          </w:tcPr>
          <w:p w14:paraId="796D9CAD"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樓宇管理</w:t>
            </w:r>
          </w:p>
        </w:tc>
        <w:tc>
          <w:tcPr>
            <w:tcW w:w="1276" w:type="dxa"/>
          </w:tcPr>
          <w:p w14:paraId="7D2096F3"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7DA0A912" w14:textId="77777777" w:rsidTr="00E30B7F">
        <w:tc>
          <w:tcPr>
            <w:tcW w:w="7655" w:type="dxa"/>
          </w:tcPr>
          <w:p w14:paraId="076D9C17"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廉潔選舉</w:t>
            </w:r>
          </w:p>
        </w:tc>
        <w:tc>
          <w:tcPr>
            <w:tcW w:w="1276" w:type="dxa"/>
          </w:tcPr>
          <w:p w14:paraId="1309E4F1"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561BD7AF" w14:textId="77777777" w:rsidTr="00E30B7F">
        <w:tc>
          <w:tcPr>
            <w:tcW w:w="7655" w:type="dxa"/>
          </w:tcPr>
          <w:p w14:paraId="1783083C"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媒體宣傳</w:t>
            </w:r>
          </w:p>
        </w:tc>
        <w:tc>
          <w:tcPr>
            <w:tcW w:w="1276" w:type="dxa"/>
          </w:tcPr>
          <w:p w14:paraId="18DFA078"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3D9C5E45" w14:textId="77777777" w:rsidTr="00E30B7F">
        <w:tc>
          <w:tcPr>
            <w:tcW w:w="7655" w:type="dxa"/>
          </w:tcPr>
          <w:p w14:paraId="052E4858"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t>傳訊及傳媒事務</w:t>
            </w:r>
          </w:p>
        </w:tc>
        <w:tc>
          <w:tcPr>
            <w:tcW w:w="1276" w:type="dxa"/>
          </w:tcPr>
          <w:p w14:paraId="5B99FD6E"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637532C4" w14:textId="77777777" w:rsidTr="00E30B7F">
        <w:tc>
          <w:tcPr>
            <w:tcW w:w="7655" w:type="dxa"/>
          </w:tcPr>
          <w:p w14:paraId="32D959D4" w14:textId="77777777" w:rsidR="00EA753E" w:rsidRPr="00A432BE" w:rsidRDefault="00EA753E" w:rsidP="00474AFF">
            <w:pPr>
              <w:autoSpaceDE w:val="0"/>
              <w:autoSpaceDN w:val="0"/>
              <w:snapToGrid w:val="0"/>
              <w:spacing w:afterLines="30" w:after="72"/>
              <w:ind w:firstLineChars="400" w:firstLine="1200"/>
              <w:jc w:val="both"/>
              <w:textAlignment w:val="baseline"/>
              <w:rPr>
                <w:rFonts w:ascii="Times New Roman" w:eastAsia="PMingLiU" w:hAnsi="Times New Roman" w:cs="Times New Roman"/>
                <w:spacing w:val="20"/>
                <w:sz w:val="28"/>
                <w:szCs w:val="28"/>
                <w14:numSpacing w14:val="proportional"/>
              </w:rPr>
            </w:pPr>
            <w:r w:rsidRPr="00A432BE">
              <w:rPr>
                <w:rFonts w:ascii="Times New Roman" w:eastAsia="PMingLiU" w:hAnsi="Times New Roman" w:cs="Times New Roman" w:hint="eastAsia"/>
                <w:spacing w:val="20"/>
                <w:sz w:val="28"/>
                <w:szCs w:val="28"/>
                <w14:numSpacing w14:val="proportional"/>
              </w:rPr>
              <w:lastRenderedPageBreak/>
              <w:t>廉署周年民意調查</w:t>
            </w:r>
          </w:p>
        </w:tc>
        <w:tc>
          <w:tcPr>
            <w:tcW w:w="1276" w:type="dxa"/>
          </w:tcPr>
          <w:p w14:paraId="5757EEE9" w14:textId="77777777" w:rsidR="00EA753E" w:rsidRPr="00E15EB8" w:rsidRDefault="00EA753E" w:rsidP="00474AFF">
            <w:pPr>
              <w:autoSpaceDE w:val="0"/>
              <w:autoSpaceDN w:val="0"/>
              <w:snapToGrid w:val="0"/>
              <w:spacing w:afterLines="30" w:after="72"/>
              <w:ind w:left="175" w:right="-108" w:firstLineChars="400" w:firstLine="1200"/>
              <w:jc w:val="center"/>
              <w:textAlignment w:val="baseline"/>
              <w:rPr>
                <w:rFonts w:ascii="Times New Roman" w:eastAsia="PMingLiU" w:hAnsi="Times New Roman" w:cs="Times New Roman"/>
                <w:color w:val="FF0000"/>
                <w:spacing w:val="20"/>
                <w:sz w:val="28"/>
                <w:szCs w:val="28"/>
                <w14:numSpacing w14:val="proportional"/>
              </w:rPr>
            </w:pPr>
          </w:p>
        </w:tc>
      </w:tr>
      <w:tr w:rsidR="00EA753E" w:rsidRPr="00E15EB8" w14:paraId="0DA7FB24" w14:textId="77777777" w:rsidTr="00E30B7F">
        <w:tc>
          <w:tcPr>
            <w:tcW w:w="7655" w:type="dxa"/>
          </w:tcPr>
          <w:p w14:paraId="2229660B" w14:textId="77777777" w:rsidR="00EA753E" w:rsidRPr="00E15EB8" w:rsidRDefault="00EA753E" w:rsidP="00474AFF">
            <w:pPr>
              <w:overflowPunct w:val="0"/>
              <w:autoSpaceDE w:val="0"/>
              <w:autoSpaceDN w:val="0"/>
              <w:snapToGrid w:val="0"/>
              <w:jc w:val="both"/>
              <w:rPr>
                <w:rFonts w:ascii="Times New Roman" w:eastAsia="PMingLiU" w:hAnsi="Times New Roman" w:cs="Times New Roman"/>
                <w:color w:val="FF0000"/>
                <w:spacing w:val="20"/>
                <w:sz w:val="16"/>
                <w:szCs w:val="16"/>
                <w14:numSpacing w14:val="proportional"/>
              </w:rPr>
            </w:pPr>
          </w:p>
        </w:tc>
        <w:tc>
          <w:tcPr>
            <w:tcW w:w="1276" w:type="dxa"/>
          </w:tcPr>
          <w:p w14:paraId="293C697F" w14:textId="77777777" w:rsidR="00EA753E" w:rsidRPr="00E15EB8" w:rsidRDefault="00EA753E" w:rsidP="00474AFF">
            <w:pPr>
              <w:overflowPunct w:val="0"/>
              <w:autoSpaceDE w:val="0"/>
              <w:autoSpaceDN w:val="0"/>
              <w:snapToGrid w:val="0"/>
              <w:ind w:left="175" w:right="-108"/>
              <w:jc w:val="center"/>
              <w:rPr>
                <w:rFonts w:ascii="Times New Roman" w:eastAsia="PMingLiU" w:hAnsi="Times New Roman" w:cs="Times New Roman"/>
                <w:color w:val="FF0000"/>
                <w:spacing w:val="20"/>
                <w:sz w:val="16"/>
                <w:szCs w:val="16"/>
                <w14:numSpacing w14:val="proportional"/>
              </w:rPr>
            </w:pPr>
          </w:p>
        </w:tc>
      </w:tr>
      <w:tr w:rsidR="00EA753E" w:rsidRPr="00E15EB8" w14:paraId="4EDD2E72" w14:textId="77777777" w:rsidTr="00E30B7F">
        <w:tc>
          <w:tcPr>
            <w:tcW w:w="7655" w:type="dxa"/>
          </w:tcPr>
          <w:p w14:paraId="005A4AEE" w14:textId="77777777" w:rsidR="00EA753E" w:rsidRPr="00E15EB8" w:rsidRDefault="00EA753E" w:rsidP="00474AFF">
            <w:pPr>
              <w:snapToGrid w:val="0"/>
              <w:spacing w:afterLines="30" w:after="72"/>
              <w:rPr>
                <w:rFonts w:ascii="Times New Roman" w:eastAsia="PMingLiU" w:hAnsi="Times New Roman" w:cs="Times New Roman"/>
                <w:b/>
                <w:color w:val="FF0000"/>
                <w:spacing w:val="20"/>
                <w:sz w:val="28"/>
                <w:szCs w:val="28"/>
                <w14:numSpacing w14:val="proportional"/>
              </w:rPr>
            </w:pPr>
            <w:r w:rsidRPr="009F235D">
              <w:rPr>
                <w:rFonts w:ascii="Times New Roman" w:eastAsia="PMingLiU" w:hAnsi="Times New Roman" w:cs="Times New Roman" w:hint="eastAsia"/>
                <w:b/>
                <w:spacing w:val="20"/>
                <w:sz w:val="28"/>
                <w:szCs w:val="28"/>
                <w14:numSpacing w14:val="proportional"/>
              </w:rPr>
              <w:t>附錄</w:t>
            </w:r>
          </w:p>
        </w:tc>
        <w:tc>
          <w:tcPr>
            <w:tcW w:w="1276" w:type="dxa"/>
          </w:tcPr>
          <w:p w14:paraId="22F93E71" w14:textId="77777777" w:rsidR="00EA753E" w:rsidRPr="00E15EB8" w:rsidRDefault="00EA753E" w:rsidP="00474AFF">
            <w:pPr>
              <w:snapToGrid w:val="0"/>
              <w:spacing w:afterLines="30" w:after="72"/>
              <w:ind w:leftChars="72" w:left="158" w:right="-108"/>
              <w:jc w:val="center"/>
              <w:rPr>
                <w:rFonts w:ascii="Times New Roman" w:eastAsia="PMingLiU" w:hAnsi="Times New Roman" w:cs="Times New Roman"/>
                <w:b/>
                <w:color w:val="FF0000"/>
                <w:spacing w:val="20"/>
                <w:sz w:val="28"/>
                <w:szCs w:val="28"/>
                <w:highlight w:val="yellow"/>
                <w14:numSpacing w14:val="proportional"/>
              </w:rPr>
            </w:pPr>
            <w:r w:rsidRPr="00767FCA">
              <w:rPr>
                <w:rFonts w:ascii="Times New Roman" w:eastAsia="PMingLiU" w:hAnsi="Times New Roman" w:cs="Times New Roman"/>
                <w:b/>
                <w:spacing w:val="20"/>
                <w:sz w:val="28"/>
                <w:szCs w:val="28"/>
                <w14:numSpacing w14:val="proportional"/>
              </w:rPr>
              <w:t>A-1</w:t>
            </w:r>
          </w:p>
        </w:tc>
      </w:tr>
    </w:tbl>
    <w:p w14:paraId="164BB8E3" w14:textId="77777777" w:rsidR="00EA753E" w:rsidRPr="00E15EB8" w:rsidRDefault="00EA753E" w:rsidP="00E15EB8">
      <w:pPr>
        <w:rPr>
          <w:rFonts w:ascii="Times New Roman" w:eastAsia="PMingLiU" w:hAnsi="Times New Roman"/>
          <w:color w:val="FF0000"/>
          <w:spacing w:val="20"/>
          <w14:numSpacing w14:val="proportional"/>
        </w:rPr>
      </w:pPr>
    </w:p>
    <w:p w14:paraId="33E86B37" w14:textId="77777777" w:rsidR="00EA753E" w:rsidRDefault="00EA753E" w:rsidP="009E6631">
      <w:pPr>
        <w:overflowPunct w:val="0"/>
        <w:snapToGrid w:val="0"/>
        <w:spacing w:after="0" w:line="240" w:lineRule="auto"/>
        <w:rPr>
          <w:rFonts w:eastAsia="PMingLiU"/>
          <w:b/>
          <w:sz w:val="36"/>
          <w:szCs w:val="36"/>
        </w:rPr>
        <w:sectPr w:rsidR="00EA753E" w:rsidSect="00132E2F">
          <w:pgSz w:w="11906" w:h="16838"/>
          <w:pgMar w:top="1418" w:right="1701" w:bottom="1418" w:left="1701" w:header="709" w:footer="709" w:gutter="0"/>
          <w:cols w:space="708"/>
          <w:docGrid w:linePitch="360"/>
        </w:sectPr>
      </w:pPr>
    </w:p>
    <w:p w14:paraId="619CA778" w14:textId="4F881DB4" w:rsidR="00EA753E" w:rsidRPr="00AC51D7" w:rsidRDefault="00EA753E" w:rsidP="00AC51D7">
      <w:pPr>
        <w:overflowPunct w:val="0"/>
        <w:snapToGrid w:val="0"/>
        <w:spacing w:after="0" w:line="240" w:lineRule="auto"/>
        <w:jc w:val="both"/>
        <w:rPr>
          <w:rFonts w:ascii="Times New Roman" w:eastAsia="PMingLiU" w:hAnsi="Times New Roman" w:cs="Times New Roman"/>
          <w:b/>
          <w:spacing w:val="20"/>
          <w:sz w:val="36"/>
          <w:szCs w:val="36"/>
          <w:lang w:eastAsia="zh-TW"/>
        </w:rPr>
      </w:pPr>
      <w:r w:rsidRPr="00AC51D7">
        <w:rPr>
          <w:rFonts w:ascii="Times New Roman" w:eastAsia="PMingLiU" w:hAnsi="Times New Roman" w:cs="Times New Roman"/>
          <w:b/>
          <w:spacing w:val="20"/>
          <w:sz w:val="36"/>
          <w:szCs w:val="36"/>
          <w:lang w:eastAsia="zh-TW"/>
        </w:rPr>
        <w:lastRenderedPageBreak/>
        <w:t>第一章</w:t>
      </w:r>
      <w:r w:rsidRPr="00AC51D7">
        <w:rPr>
          <w:rFonts w:ascii="Times New Roman" w:eastAsia="PMingLiU" w:hAnsi="Times New Roman" w:cs="Times New Roman"/>
          <w:b/>
          <w:spacing w:val="20"/>
          <w:sz w:val="36"/>
          <w:szCs w:val="36"/>
          <w:lang w:eastAsia="zh-TW"/>
        </w:rPr>
        <w:t xml:space="preserve">  </w:t>
      </w:r>
      <w:r w:rsidRPr="00AC51D7">
        <w:rPr>
          <w:rFonts w:ascii="Times New Roman" w:eastAsia="PMingLiU" w:hAnsi="Times New Roman" w:cs="Times New Roman"/>
          <w:b/>
          <w:spacing w:val="20"/>
          <w:sz w:val="36"/>
          <w:szCs w:val="36"/>
          <w:lang w:eastAsia="zh-TW"/>
        </w:rPr>
        <w:t>緒言</w:t>
      </w:r>
    </w:p>
    <w:p w14:paraId="51D1A453" w14:textId="77777777" w:rsidR="00EA753E" w:rsidRPr="00AC51D7" w:rsidRDefault="00EA753E" w:rsidP="00AC51D7">
      <w:pPr>
        <w:overflowPunct w:val="0"/>
        <w:snapToGrid w:val="0"/>
        <w:spacing w:after="0" w:line="240" w:lineRule="auto"/>
        <w:jc w:val="both"/>
        <w:rPr>
          <w:rFonts w:ascii="Times New Roman" w:eastAsia="PMingLiU" w:hAnsi="Times New Roman" w:cs="Times New Roman"/>
          <w:spacing w:val="20"/>
          <w:sz w:val="28"/>
          <w:szCs w:val="28"/>
          <w:lang w:eastAsia="zh-TW"/>
        </w:rPr>
      </w:pPr>
    </w:p>
    <w:p w14:paraId="7299D60C" w14:textId="77777777" w:rsidR="00EA753E" w:rsidRPr="00AC51D7" w:rsidRDefault="00EA753E" w:rsidP="00AC51D7">
      <w:pPr>
        <w:overflowPunct w:val="0"/>
        <w:snapToGrid w:val="0"/>
        <w:spacing w:after="0" w:line="240" w:lineRule="auto"/>
        <w:jc w:val="both"/>
        <w:rPr>
          <w:rFonts w:ascii="Times New Roman" w:eastAsia="PMingLiU" w:hAnsi="Times New Roman" w:cs="Times New Roman"/>
          <w:spacing w:val="20"/>
          <w:sz w:val="28"/>
          <w:szCs w:val="28"/>
          <w:lang w:eastAsia="zh-TW"/>
        </w:rPr>
      </w:pPr>
    </w:p>
    <w:p w14:paraId="3E950ACD" w14:textId="77777777" w:rsidR="00390414" w:rsidRPr="00390414" w:rsidRDefault="00390414" w:rsidP="00390414">
      <w:pPr>
        <w:overflowPunct w:val="0"/>
        <w:autoSpaceDE w:val="0"/>
        <w:autoSpaceDN w:val="0"/>
        <w:snapToGrid w:val="0"/>
        <w:spacing w:after="0" w:line="240" w:lineRule="auto"/>
        <w:jc w:val="both"/>
        <w:rPr>
          <w:rFonts w:ascii="Times New Roman" w:eastAsia="PMingLiU" w:hAnsi="Times New Roman" w:cs="Times New Roman"/>
          <w:spacing w:val="20"/>
          <w:sz w:val="28"/>
          <w:szCs w:val="28"/>
          <w:lang w:eastAsia="zh-TW"/>
        </w:rPr>
      </w:pPr>
      <w:r w:rsidRPr="00390414">
        <w:rPr>
          <w:rFonts w:ascii="Times New Roman" w:eastAsia="PMingLiU" w:hAnsi="Times New Roman" w:cs="Times New Roman"/>
          <w:spacing w:val="20"/>
          <w:sz w:val="28"/>
          <w:szCs w:val="28"/>
          <w:lang w:eastAsia="zh-TW"/>
        </w:rPr>
        <w:t>《廉政公署條例》（第</w:t>
      </w:r>
      <w:r w:rsidRPr="00390414">
        <w:rPr>
          <w:rFonts w:ascii="Times New Roman" w:eastAsia="PMingLiU" w:hAnsi="Times New Roman" w:cs="Times New Roman"/>
          <w:spacing w:val="20"/>
          <w:sz w:val="28"/>
          <w:szCs w:val="28"/>
          <w:lang w:eastAsia="zh-TW"/>
        </w:rPr>
        <w:t>204</w:t>
      </w:r>
      <w:r w:rsidRPr="00390414">
        <w:rPr>
          <w:rFonts w:ascii="Times New Roman" w:eastAsia="PMingLiU" w:hAnsi="Times New Roman" w:cs="Times New Roman"/>
          <w:spacing w:val="20"/>
          <w:sz w:val="28"/>
          <w:szCs w:val="28"/>
          <w:lang w:eastAsia="zh-TW"/>
        </w:rPr>
        <w:t>章）於一九七四年二月十五日生效，廉政公署（廉署）亦於同日正式成立。</w:t>
      </w:r>
    </w:p>
    <w:p w14:paraId="76CC41A5" w14:textId="77777777" w:rsidR="00390414" w:rsidRPr="00390414" w:rsidRDefault="00390414" w:rsidP="00390414">
      <w:pPr>
        <w:overflowPunct w:val="0"/>
        <w:autoSpaceDE w:val="0"/>
        <w:autoSpaceDN w:val="0"/>
        <w:snapToGrid w:val="0"/>
        <w:spacing w:after="0" w:line="240" w:lineRule="auto"/>
        <w:jc w:val="both"/>
        <w:rPr>
          <w:rFonts w:ascii="Times New Roman" w:eastAsia="PMingLiU" w:hAnsi="Times New Roman" w:cs="Times New Roman"/>
          <w:spacing w:val="20"/>
          <w:sz w:val="28"/>
          <w:szCs w:val="28"/>
          <w:lang w:eastAsia="zh-TW"/>
        </w:rPr>
      </w:pPr>
    </w:p>
    <w:p w14:paraId="14FF5BB8" w14:textId="77777777" w:rsidR="00390414" w:rsidRPr="00390414" w:rsidRDefault="00390414" w:rsidP="00390414">
      <w:pPr>
        <w:pStyle w:val="BodyTextIndent"/>
        <w:overflowPunct w:val="0"/>
        <w:autoSpaceDE/>
        <w:autoSpaceDN/>
        <w:adjustRightInd/>
        <w:snapToGrid w:val="0"/>
        <w:spacing w:before="0" w:after="0" w:line="240" w:lineRule="auto"/>
        <w:ind w:firstLine="0"/>
        <w:rPr>
          <w:rFonts w:ascii="Times New Roman" w:eastAsia="PMingLiU"/>
          <w:sz w:val="28"/>
          <w:szCs w:val="28"/>
        </w:rPr>
      </w:pPr>
      <w:r w:rsidRPr="00390414">
        <w:rPr>
          <w:rFonts w:ascii="Times New Roman" w:eastAsia="PMingLiU"/>
          <w:sz w:val="28"/>
          <w:szCs w:val="28"/>
        </w:rPr>
        <w:t>廉署自成立以來，一直以</w:t>
      </w:r>
      <w:r w:rsidRPr="00390414">
        <w:rPr>
          <w:rFonts w:ascii="Times New Roman" w:eastAsia="PMingLiU"/>
          <w:sz w:val="28"/>
          <w:szCs w:val="28"/>
        </w:rPr>
        <w:t>“</w:t>
      </w:r>
      <w:r w:rsidRPr="00390414">
        <w:rPr>
          <w:rFonts w:ascii="Times New Roman" w:eastAsia="PMingLiU"/>
          <w:sz w:val="28"/>
          <w:szCs w:val="28"/>
        </w:rPr>
        <w:t>三管齊下</w:t>
      </w:r>
      <w:r w:rsidRPr="00390414">
        <w:rPr>
          <w:rFonts w:ascii="Times New Roman" w:eastAsia="PMingLiU"/>
          <w:sz w:val="28"/>
          <w:szCs w:val="28"/>
        </w:rPr>
        <w:t>”</w:t>
      </w:r>
      <w:r w:rsidRPr="00390414">
        <w:rPr>
          <w:rFonts w:ascii="Times New Roman" w:eastAsia="PMingLiU"/>
          <w:sz w:val="28"/>
          <w:szCs w:val="28"/>
        </w:rPr>
        <w:t>的策略，透過執法、預防和教育三方面的工作，全面有效打擊貪污。踏入五十周年，在香港特區政府和市民的全力支持下，廉署將一如以往，堅守反貪使命，邁向肅貪倡廉的新里程。</w:t>
      </w:r>
    </w:p>
    <w:p w14:paraId="236E503A" w14:textId="77777777" w:rsidR="00390414" w:rsidRPr="00390414" w:rsidRDefault="00390414" w:rsidP="00390414">
      <w:pPr>
        <w:overflowPunct w:val="0"/>
        <w:autoSpaceDE w:val="0"/>
        <w:autoSpaceDN w:val="0"/>
        <w:snapToGrid w:val="0"/>
        <w:spacing w:after="0" w:line="240" w:lineRule="auto"/>
        <w:jc w:val="both"/>
        <w:rPr>
          <w:rFonts w:ascii="Times New Roman" w:eastAsia="PMingLiU" w:hAnsi="Times New Roman" w:cs="Times New Roman"/>
          <w:spacing w:val="20"/>
          <w:sz w:val="28"/>
          <w:szCs w:val="28"/>
          <w:lang w:eastAsia="zh-TW"/>
        </w:rPr>
      </w:pPr>
    </w:p>
    <w:p w14:paraId="5A088541" w14:textId="77777777" w:rsidR="00390414" w:rsidRPr="00390414" w:rsidRDefault="00390414" w:rsidP="00390414">
      <w:pPr>
        <w:overflowPunct w:val="0"/>
        <w:autoSpaceDE w:val="0"/>
        <w:autoSpaceDN w:val="0"/>
        <w:snapToGrid w:val="0"/>
        <w:spacing w:after="0" w:line="240" w:lineRule="auto"/>
        <w:jc w:val="both"/>
        <w:rPr>
          <w:rFonts w:ascii="Times New Roman" w:eastAsia="PMingLiU" w:hAnsi="Times New Roman" w:cs="Times New Roman"/>
          <w:spacing w:val="20"/>
          <w:sz w:val="28"/>
          <w:szCs w:val="28"/>
          <w:lang w:eastAsia="zh-TW"/>
        </w:rPr>
      </w:pPr>
    </w:p>
    <w:p w14:paraId="13ECF3B2" w14:textId="2833A4EB" w:rsidR="00390414" w:rsidRPr="00390414" w:rsidRDefault="00390414" w:rsidP="00390414">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390414">
        <w:rPr>
          <w:rFonts w:ascii="Times New Roman" w:eastAsia="PMingLiU" w:hAnsi="Times New Roman" w:cs="Times New Roman"/>
          <w:b/>
          <w:spacing w:val="20"/>
          <w:sz w:val="32"/>
          <w:szCs w:val="32"/>
          <w:lang w:val="en-US" w:eastAsia="zh-TW"/>
        </w:rPr>
        <w:t>體制</w:t>
      </w:r>
    </w:p>
    <w:p w14:paraId="044DA86B" w14:textId="77777777" w:rsidR="00390414" w:rsidRPr="00390414" w:rsidRDefault="00390414" w:rsidP="00390414">
      <w:pPr>
        <w:overflowPunct w:val="0"/>
        <w:autoSpaceDE w:val="0"/>
        <w:autoSpaceDN w:val="0"/>
        <w:snapToGrid w:val="0"/>
        <w:spacing w:after="0" w:line="240" w:lineRule="auto"/>
        <w:jc w:val="both"/>
        <w:rPr>
          <w:rFonts w:ascii="Times New Roman" w:eastAsia="PMingLiU" w:hAnsi="Times New Roman" w:cs="Times New Roman"/>
          <w:spacing w:val="20"/>
          <w:sz w:val="28"/>
          <w:szCs w:val="28"/>
          <w:lang w:eastAsia="zh-TW"/>
        </w:rPr>
      </w:pPr>
      <w:r w:rsidRPr="00390414">
        <w:rPr>
          <w:rFonts w:ascii="Times New Roman" w:eastAsia="PMingLiU" w:hAnsi="Times New Roman" w:cs="Times New Roman"/>
          <w:spacing w:val="20"/>
          <w:sz w:val="28"/>
          <w:szCs w:val="28"/>
          <w:lang w:eastAsia="zh-TW"/>
        </w:rPr>
        <w:t>廉署依據《廉政公署條例》成立，並獲得所賦權力。廉署的獨立性受《基本法》第</w:t>
      </w:r>
      <w:r w:rsidRPr="00390414">
        <w:rPr>
          <w:rFonts w:ascii="Times New Roman" w:eastAsia="PMingLiU" w:hAnsi="Times New Roman" w:cs="Times New Roman"/>
          <w:spacing w:val="20"/>
          <w:sz w:val="28"/>
          <w:szCs w:val="28"/>
          <w:lang w:eastAsia="zh-TW"/>
        </w:rPr>
        <w:t>57</w:t>
      </w:r>
      <w:r w:rsidRPr="00390414">
        <w:rPr>
          <w:rFonts w:ascii="Times New Roman" w:eastAsia="PMingLiU" w:hAnsi="Times New Roman" w:cs="Times New Roman"/>
          <w:spacing w:val="20"/>
          <w:sz w:val="28"/>
          <w:szCs w:val="28"/>
          <w:lang w:eastAsia="zh-TW"/>
        </w:rPr>
        <w:t>條保障，亦體現於廉政專員須直接向行政長官負責。就政府體制而言，廉署在執行職務上乃一獨立機構。</w:t>
      </w:r>
    </w:p>
    <w:p w14:paraId="3242BF8D" w14:textId="77777777" w:rsidR="00390414" w:rsidRPr="00390414" w:rsidRDefault="00390414" w:rsidP="00390414">
      <w:pPr>
        <w:overflowPunct w:val="0"/>
        <w:autoSpaceDE w:val="0"/>
        <w:autoSpaceDN w:val="0"/>
        <w:snapToGrid w:val="0"/>
        <w:spacing w:after="0" w:line="240" w:lineRule="auto"/>
        <w:jc w:val="both"/>
        <w:rPr>
          <w:rFonts w:ascii="Times New Roman" w:eastAsia="PMingLiU" w:hAnsi="Times New Roman" w:cs="Times New Roman"/>
          <w:spacing w:val="20"/>
          <w:sz w:val="28"/>
          <w:szCs w:val="28"/>
          <w:lang w:eastAsia="zh-TW"/>
        </w:rPr>
      </w:pPr>
    </w:p>
    <w:p w14:paraId="45BB6448" w14:textId="77777777" w:rsidR="00390414" w:rsidRPr="00390414" w:rsidRDefault="00390414" w:rsidP="00390414">
      <w:pPr>
        <w:overflowPunct w:val="0"/>
        <w:autoSpaceDE w:val="0"/>
        <w:autoSpaceDN w:val="0"/>
        <w:snapToGrid w:val="0"/>
        <w:spacing w:after="0" w:line="240" w:lineRule="auto"/>
        <w:jc w:val="both"/>
        <w:rPr>
          <w:rFonts w:ascii="Times New Roman" w:eastAsia="PMingLiU" w:hAnsi="Times New Roman" w:cs="Times New Roman"/>
          <w:spacing w:val="20"/>
          <w:sz w:val="28"/>
          <w:szCs w:val="28"/>
          <w:lang w:eastAsia="zh-TW"/>
        </w:rPr>
      </w:pPr>
    </w:p>
    <w:p w14:paraId="4102F2C0" w14:textId="77777777" w:rsidR="00390414" w:rsidRPr="00390414" w:rsidRDefault="00390414" w:rsidP="00390414">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390414">
        <w:rPr>
          <w:rFonts w:ascii="Times New Roman" w:eastAsia="PMingLiU" w:hAnsi="Times New Roman" w:cs="Times New Roman"/>
          <w:b/>
          <w:spacing w:val="20"/>
          <w:sz w:val="32"/>
          <w:szCs w:val="32"/>
          <w:lang w:val="en-US" w:eastAsia="zh-TW"/>
        </w:rPr>
        <w:t>組織</w:t>
      </w:r>
    </w:p>
    <w:p w14:paraId="782FB76E" w14:textId="29278C5D" w:rsidR="00EA753E" w:rsidRPr="00390414" w:rsidRDefault="00390414" w:rsidP="00390414">
      <w:pPr>
        <w:widowControl w:val="0"/>
        <w:overflowPunct w:val="0"/>
        <w:snapToGrid w:val="0"/>
        <w:spacing w:after="0" w:line="240" w:lineRule="auto"/>
        <w:jc w:val="both"/>
        <w:rPr>
          <w:rFonts w:ascii="Times New Roman" w:eastAsia="PMingLiU" w:hAnsi="Times New Roman" w:cs="Times New Roman"/>
          <w:spacing w:val="20"/>
          <w:sz w:val="28"/>
          <w:szCs w:val="28"/>
          <w:lang w:eastAsia="zh-TW"/>
        </w:rPr>
      </w:pPr>
      <w:r w:rsidRPr="00390414">
        <w:rPr>
          <w:rFonts w:ascii="Times New Roman" w:eastAsia="PMingLiU" w:hAnsi="Times New Roman" w:cs="Times New Roman"/>
          <w:spacing w:val="20"/>
          <w:sz w:val="28"/>
          <w:szCs w:val="28"/>
          <w:lang w:eastAsia="zh-TW"/>
        </w:rPr>
        <w:t>廉署的組織包括廉政專員辦公室及</w:t>
      </w:r>
      <w:r w:rsidRPr="00390414">
        <w:rPr>
          <w:rFonts w:ascii="Times New Roman" w:eastAsia="PMingLiU" w:hAnsi="Times New Roman" w:cs="Times New Roman"/>
          <w:spacing w:val="20"/>
          <w:sz w:val="28"/>
          <w:szCs w:val="28"/>
          <w:lang w:eastAsia="zh-HK"/>
        </w:rPr>
        <w:t>四</w:t>
      </w:r>
      <w:r w:rsidRPr="00390414">
        <w:rPr>
          <w:rFonts w:ascii="Times New Roman" w:eastAsia="PMingLiU" w:hAnsi="Times New Roman" w:cs="Times New Roman"/>
          <w:spacing w:val="20"/>
          <w:sz w:val="28"/>
          <w:szCs w:val="28"/>
          <w:lang w:eastAsia="zh-TW"/>
        </w:rPr>
        <w:t>個專責部門，即執行處、防止貪污處</w:t>
      </w:r>
      <w:r w:rsidRPr="00390414">
        <w:rPr>
          <w:rFonts w:ascii="Times New Roman" w:eastAsia="PMingLiU" w:hAnsi="Times New Roman" w:cs="Times New Roman"/>
          <w:spacing w:val="20"/>
          <w:sz w:val="28"/>
          <w:szCs w:val="28"/>
          <w:lang w:eastAsia="zh-HK"/>
        </w:rPr>
        <w:t>、</w:t>
      </w:r>
      <w:r w:rsidRPr="00390414">
        <w:rPr>
          <w:rFonts w:ascii="Times New Roman" w:eastAsia="PMingLiU" w:hAnsi="Times New Roman" w:cs="Times New Roman"/>
          <w:spacing w:val="20"/>
          <w:sz w:val="28"/>
          <w:szCs w:val="28"/>
          <w:lang w:eastAsia="zh-TW"/>
        </w:rPr>
        <w:t>社區關係處及國際合作及機構事務處。廉署的組織詳見附錄一。</w:t>
      </w:r>
    </w:p>
    <w:p w14:paraId="599CDF56" w14:textId="77777777" w:rsidR="00EA753E" w:rsidRPr="00AC51D7" w:rsidRDefault="00EA753E" w:rsidP="00AC51D7">
      <w:pPr>
        <w:widowControl w:val="0"/>
        <w:overflowPunct w:val="0"/>
        <w:snapToGrid w:val="0"/>
        <w:spacing w:after="0" w:line="240" w:lineRule="auto"/>
        <w:jc w:val="both"/>
        <w:rPr>
          <w:rFonts w:ascii="Times New Roman" w:eastAsia="PMingLiU" w:hAnsi="Times New Roman" w:cs="Times New Roman"/>
          <w:spacing w:val="20"/>
          <w:sz w:val="28"/>
          <w:szCs w:val="28"/>
          <w:lang w:eastAsia="zh-TW"/>
        </w:rPr>
      </w:pPr>
    </w:p>
    <w:p w14:paraId="7230C121" w14:textId="77777777" w:rsidR="00EA753E" w:rsidRPr="00AC51D7" w:rsidRDefault="00EA753E" w:rsidP="00AC51D7">
      <w:pPr>
        <w:widowControl w:val="0"/>
        <w:overflowPunct w:val="0"/>
        <w:snapToGrid w:val="0"/>
        <w:spacing w:after="0" w:line="240" w:lineRule="auto"/>
        <w:jc w:val="both"/>
        <w:rPr>
          <w:rFonts w:ascii="Times New Roman" w:eastAsia="PMingLiU" w:hAnsi="Times New Roman" w:cs="Times New Roman"/>
          <w:spacing w:val="20"/>
          <w:sz w:val="28"/>
          <w:szCs w:val="28"/>
        </w:rPr>
      </w:pPr>
      <w:r w:rsidRPr="00AC51D7">
        <w:rPr>
          <w:rFonts w:ascii="Times New Roman" w:hAnsi="Times New Roman" w:cs="Times New Roman"/>
          <w:noProof/>
          <w:spacing w:val="20"/>
          <w:lang w:val="en-US" w:eastAsia="zh-TW"/>
        </w:rPr>
        <w:drawing>
          <wp:inline distT="0" distB="0" distL="0" distR="0" wp14:anchorId="57E42C5D" wp14:editId="6786C04D">
            <wp:extent cx="5400675" cy="1448431"/>
            <wp:effectExtent l="0" t="0" r="0" b="0"/>
            <wp:docPr id="2" name="圖片 2" descr="架構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架構圖"/>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675" cy="1448431"/>
                    </a:xfrm>
                    <a:prstGeom prst="rect">
                      <a:avLst/>
                    </a:prstGeom>
                    <a:noFill/>
                    <a:ln>
                      <a:noFill/>
                    </a:ln>
                  </pic:spPr>
                </pic:pic>
              </a:graphicData>
            </a:graphic>
          </wp:inline>
        </w:drawing>
      </w:r>
    </w:p>
    <w:p w14:paraId="536DF57D" w14:textId="77777777" w:rsidR="00EA753E" w:rsidRPr="00AC51D7" w:rsidRDefault="00EA753E" w:rsidP="00AC51D7">
      <w:pPr>
        <w:widowControl w:val="0"/>
        <w:overflowPunct w:val="0"/>
        <w:snapToGrid w:val="0"/>
        <w:spacing w:after="0" w:line="300" w:lineRule="auto"/>
        <w:jc w:val="both"/>
        <w:rPr>
          <w:rFonts w:ascii="Times New Roman" w:eastAsia="PMingLiU" w:hAnsi="Times New Roman" w:cs="Times New Roman"/>
          <w:b/>
          <w:spacing w:val="20"/>
          <w:sz w:val="32"/>
          <w:szCs w:val="32"/>
        </w:rPr>
      </w:pPr>
    </w:p>
    <w:p w14:paraId="56160EB8" w14:textId="77777777" w:rsidR="00230589" w:rsidRDefault="00230589" w:rsidP="00AC51D7">
      <w:pPr>
        <w:widowControl w:val="0"/>
        <w:overflowPunct w:val="0"/>
        <w:snapToGrid w:val="0"/>
        <w:spacing w:after="0" w:line="300" w:lineRule="auto"/>
        <w:jc w:val="both"/>
        <w:rPr>
          <w:rFonts w:ascii="Times New Roman" w:eastAsia="PMingLiU" w:hAnsi="Times New Roman" w:cs="Times New Roman"/>
          <w:b/>
          <w:spacing w:val="20"/>
          <w:sz w:val="32"/>
          <w:szCs w:val="32"/>
          <w:lang w:eastAsia="zh-TW"/>
        </w:rPr>
      </w:pPr>
    </w:p>
    <w:p w14:paraId="4D7C231B" w14:textId="77777777" w:rsidR="00230589" w:rsidRDefault="00230589" w:rsidP="00AC51D7">
      <w:pPr>
        <w:widowControl w:val="0"/>
        <w:overflowPunct w:val="0"/>
        <w:snapToGrid w:val="0"/>
        <w:spacing w:after="0" w:line="300" w:lineRule="auto"/>
        <w:jc w:val="both"/>
        <w:rPr>
          <w:rFonts w:ascii="Times New Roman" w:eastAsia="PMingLiU" w:hAnsi="Times New Roman" w:cs="Times New Roman"/>
          <w:b/>
          <w:spacing w:val="20"/>
          <w:sz w:val="32"/>
          <w:szCs w:val="32"/>
          <w:lang w:eastAsia="zh-TW"/>
        </w:rPr>
      </w:pPr>
    </w:p>
    <w:p w14:paraId="0973368D" w14:textId="77777777" w:rsidR="00230589" w:rsidRDefault="00230589" w:rsidP="00AC51D7">
      <w:pPr>
        <w:widowControl w:val="0"/>
        <w:overflowPunct w:val="0"/>
        <w:snapToGrid w:val="0"/>
        <w:spacing w:after="0" w:line="300" w:lineRule="auto"/>
        <w:jc w:val="both"/>
        <w:rPr>
          <w:rFonts w:ascii="Times New Roman" w:eastAsia="PMingLiU" w:hAnsi="Times New Roman" w:cs="Times New Roman"/>
          <w:b/>
          <w:spacing w:val="20"/>
          <w:sz w:val="32"/>
          <w:szCs w:val="32"/>
          <w:lang w:eastAsia="zh-TW"/>
        </w:rPr>
      </w:pPr>
    </w:p>
    <w:p w14:paraId="42877451" w14:textId="77777777" w:rsidR="00230589" w:rsidRDefault="00230589" w:rsidP="00AC51D7">
      <w:pPr>
        <w:widowControl w:val="0"/>
        <w:overflowPunct w:val="0"/>
        <w:snapToGrid w:val="0"/>
        <w:spacing w:after="0" w:line="300" w:lineRule="auto"/>
        <w:jc w:val="both"/>
        <w:rPr>
          <w:rFonts w:ascii="Times New Roman" w:eastAsia="PMingLiU" w:hAnsi="Times New Roman" w:cs="Times New Roman"/>
          <w:b/>
          <w:spacing w:val="20"/>
          <w:sz w:val="32"/>
          <w:szCs w:val="32"/>
          <w:lang w:eastAsia="zh-TW"/>
        </w:rPr>
      </w:pPr>
    </w:p>
    <w:p w14:paraId="72243A75" w14:textId="77777777" w:rsidR="00230589" w:rsidRDefault="00230589" w:rsidP="00AC51D7">
      <w:pPr>
        <w:widowControl w:val="0"/>
        <w:overflowPunct w:val="0"/>
        <w:snapToGrid w:val="0"/>
        <w:spacing w:after="0" w:line="300" w:lineRule="auto"/>
        <w:jc w:val="both"/>
        <w:rPr>
          <w:rFonts w:ascii="Times New Roman" w:eastAsia="PMingLiU" w:hAnsi="Times New Roman" w:cs="Times New Roman"/>
          <w:b/>
          <w:spacing w:val="20"/>
          <w:sz w:val="32"/>
          <w:szCs w:val="32"/>
          <w:lang w:eastAsia="zh-TW"/>
        </w:rPr>
      </w:pPr>
    </w:p>
    <w:p w14:paraId="2028E9B6" w14:textId="77777777" w:rsidR="00230589" w:rsidRDefault="00230589" w:rsidP="00AC51D7">
      <w:pPr>
        <w:widowControl w:val="0"/>
        <w:overflowPunct w:val="0"/>
        <w:snapToGrid w:val="0"/>
        <w:spacing w:after="0" w:line="300" w:lineRule="auto"/>
        <w:jc w:val="both"/>
        <w:rPr>
          <w:rFonts w:ascii="Times New Roman" w:eastAsia="PMingLiU" w:hAnsi="Times New Roman" w:cs="Times New Roman"/>
          <w:b/>
          <w:spacing w:val="20"/>
          <w:sz w:val="32"/>
          <w:szCs w:val="32"/>
          <w:lang w:eastAsia="zh-TW"/>
        </w:rPr>
      </w:pPr>
    </w:p>
    <w:p w14:paraId="34A5E92A" w14:textId="77777777" w:rsidR="00230589" w:rsidRDefault="00230589" w:rsidP="00AC51D7">
      <w:pPr>
        <w:widowControl w:val="0"/>
        <w:overflowPunct w:val="0"/>
        <w:snapToGrid w:val="0"/>
        <w:spacing w:after="0" w:line="300" w:lineRule="auto"/>
        <w:jc w:val="both"/>
        <w:rPr>
          <w:rFonts w:ascii="Times New Roman" w:eastAsia="PMingLiU" w:hAnsi="Times New Roman" w:cs="Times New Roman"/>
          <w:b/>
          <w:spacing w:val="20"/>
          <w:sz w:val="32"/>
          <w:szCs w:val="32"/>
          <w:lang w:eastAsia="zh-TW"/>
        </w:rPr>
      </w:pPr>
    </w:p>
    <w:p w14:paraId="6F40E043" w14:textId="77777777" w:rsidR="00390414" w:rsidRPr="00390414" w:rsidRDefault="00390414" w:rsidP="00390414">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390414">
        <w:rPr>
          <w:rFonts w:ascii="Times New Roman" w:eastAsia="PMingLiU" w:hAnsi="Times New Roman" w:cs="Times New Roman"/>
          <w:b/>
          <w:spacing w:val="20"/>
          <w:sz w:val="32"/>
          <w:szCs w:val="32"/>
          <w:lang w:val="en-US" w:eastAsia="zh-TW"/>
        </w:rPr>
        <w:t>諮詢委員會</w:t>
      </w:r>
    </w:p>
    <w:p w14:paraId="22ACC6DA" w14:textId="26E86D8B" w:rsidR="00EA753E" w:rsidRPr="00390414" w:rsidRDefault="00390414" w:rsidP="00390414">
      <w:pPr>
        <w:widowControl w:val="0"/>
        <w:overflowPunct w:val="0"/>
        <w:autoSpaceDE w:val="0"/>
        <w:autoSpaceDN w:val="0"/>
        <w:snapToGrid w:val="0"/>
        <w:spacing w:after="0" w:line="240" w:lineRule="auto"/>
        <w:jc w:val="both"/>
        <w:rPr>
          <w:rFonts w:ascii="Times New Roman" w:eastAsia="PMingLiU" w:hAnsi="Times New Roman" w:cs="Times New Roman"/>
          <w:spacing w:val="20"/>
          <w:sz w:val="28"/>
          <w:szCs w:val="28"/>
          <w:lang w:val="en-US" w:eastAsia="zh-TW"/>
        </w:rPr>
      </w:pPr>
      <w:r w:rsidRPr="00390414">
        <w:rPr>
          <w:rFonts w:ascii="Times New Roman" w:eastAsia="PMingLiU" w:hAnsi="Times New Roman" w:cs="Times New Roman"/>
          <w:spacing w:val="20"/>
          <w:sz w:val="28"/>
          <w:szCs w:val="28"/>
          <w:lang w:val="en-US" w:eastAsia="zh-TW"/>
        </w:rPr>
        <w:t>行政長官委任各界賢達，組成獨立的諮詢委員會，專責審查廉署的工作。貪污問題諮詢委員會、審查貪污舉報諮詢委員會、防止貪污諮詢委員會</w:t>
      </w:r>
      <w:r w:rsidRPr="00390414">
        <w:rPr>
          <w:rFonts w:ascii="Times New Roman" w:eastAsia="PMingLiU" w:hAnsi="Times New Roman" w:cs="Times New Roman" w:hint="eastAsia"/>
          <w:spacing w:val="20"/>
          <w:sz w:val="28"/>
          <w:szCs w:val="28"/>
          <w:lang w:val="en-US" w:eastAsia="zh-TW"/>
        </w:rPr>
        <w:t>，</w:t>
      </w:r>
      <w:r w:rsidRPr="00390414">
        <w:rPr>
          <w:rFonts w:ascii="Times New Roman" w:eastAsia="PMingLiU" w:hAnsi="Times New Roman" w:cs="Times New Roman"/>
          <w:spacing w:val="20"/>
          <w:sz w:val="28"/>
          <w:szCs w:val="28"/>
          <w:lang w:val="en-US" w:eastAsia="zh-TW"/>
        </w:rPr>
        <w:t>以及社區關係市民諮詢委員會的委員</w:t>
      </w:r>
      <w:r w:rsidRPr="00390414">
        <w:rPr>
          <w:rFonts w:ascii="Times New Roman" w:eastAsia="PMingLiU" w:hAnsi="Times New Roman" w:cs="Times New Roman" w:hint="eastAsia"/>
          <w:spacing w:val="20"/>
          <w:sz w:val="28"/>
          <w:szCs w:val="28"/>
          <w:lang w:val="en-US" w:eastAsia="zh-TW"/>
        </w:rPr>
        <w:t>名錄及</w:t>
      </w:r>
      <w:r w:rsidRPr="00390414">
        <w:rPr>
          <w:rFonts w:ascii="Times New Roman" w:eastAsia="PMingLiU" w:hAnsi="Times New Roman" w:cs="Times New Roman"/>
          <w:spacing w:val="20"/>
          <w:sz w:val="28"/>
          <w:szCs w:val="28"/>
          <w:lang w:val="en-US" w:eastAsia="zh-TW"/>
        </w:rPr>
        <w:t>工作報告詳載於另一刊物。</w:t>
      </w:r>
    </w:p>
    <w:p w14:paraId="59555A02" w14:textId="77777777" w:rsidR="00EA753E" w:rsidRPr="00AC51D7" w:rsidRDefault="00EA753E" w:rsidP="00AC51D7">
      <w:pPr>
        <w:widowControl w:val="0"/>
        <w:overflowPunct w:val="0"/>
        <w:snapToGrid w:val="0"/>
        <w:spacing w:after="0" w:line="240" w:lineRule="auto"/>
        <w:jc w:val="both"/>
        <w:rPr>
          <w:rFonts w:ascii="Times New Roman" w:eastAsia="PMingLiU" w:hAnsi="Times New Roman" w:cs="Times New Roman"/>
          <w:spacing w:val="20"/>
          <w:sz w:val="28"/>
          <w:szCs w:val="28"/>
        </w:rPr>
      </w:pPr>
      <w:r w:rsidRPr="00AC51D7">
        <w:rPr>
          <w:rFonts w:ascii="Times New Roman" w:eastAsia="PMingLiU" w:hAnsi="Times New Roman" w:cs="Times New Roman"/>
          <w:noProof/>
          <w:spacing w:val="20"/>
          <w:sz w:val="28"/>
          <w:szCs w:val="28"/>
          <w:lang w:val="en-US" w:eastAsia="zh-TW"/>
        </w:rPr>
        <mc:AlternateContent>
          <mc:Choice Requires="wps">
            <w:drawing>
              <wp:anchor distT="0" distB="0" distL="114300" distR="114300" simplePos="0" relativeHeight="251662336" behindDoc="0" locked="0" layoutInCell="1" allowOverlap="1" wp14:anchorId="378C45FB" wp14:editId="1B657944">
                <wp:simplePos x="0" y="0"/>
                <wp:positionH relativeFrom="column">
                  <wp:posOffset>3307080</wp:posOffset>
                </wp:positionH>
                <wp:positionV relativeFrom="paragraph">
                  <wp:posOffset>1660856</wp:posOffset>
                </wp:positionV>
                <wp:extent cx="1327785" cy="524510"/>
                <wp:effectExtent l="0" t="0" r="0" b="0"/>
                <wp:wrapNone/>
                <wp:docPr id="12" name="文字方塊 12"/>
                <wp:cNvGraphicFramePr/>
                <a:graphic xmlns:a="http://schemas.openxmlformats.org/drawingml/2006/main">
                  <a:graphicData uri="http://schemas.microsoft.com/office/word/2010/wordprocessingShape">
                    <wps:wsp>
                      <wps:cNvSpPr txBox="1"/>
                      <wps:spPr>
                        <a:xfrm>
                          <a:off x="0" y="0"/>
                          <a:ext cx="1327785" cy="524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79BEE4"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rPr>
                            </w:pPr>
                            <w:r w:rsidRPr="00AA0AC6">
                              <w:rPr>
                                <w:rFonts w:asciiTheme="minorEastAsia" w:hAnsiTheme="minorEastAsia"/>
                                <w:b/>
                                <w:color w:val="FFFFFF" w:themeColor="background1"/>
                                <w:sz w:val="28"/>
                                <w:szCs w:val="28"/>
                              </w:rPr>
                              <w:t>防止貪污諮詢委員會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78C45FB" id="_x0000_t202" coordsize="21600,21600" o:spt="202" path="m,l,21600r21600,l21600,xe">
                <v:stroke joinstyle="miter"/>
                <v:path gradientshapeok="t" o:connecttype="rect"/>
              </v:shapetype>
              <v:shape id="文字方塊 12" o:spid="_x0000_s1026" type="#_x0000_t202" style="position:absolute;left:0;text-align:left;margin-left:260.4pt;margin-top:130.8pt;width:104.55pt;height:4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" filled="f" stroked="f" strokeweight=".5pt">
                <v:textbox>
                  <w:txbxContent>
                    <w:p w14:paraId="6079BEE4"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rPr>
                      </w:pPr>
                      <w:r w:rsidRPr="00AA0AC6">
                        <w:rPr>
                          <w:rFonts w:asciiTheme="minorEastAsia" w:hAnsiTheme="minorEastAsia"/>
                          <w:b/>
                          <w:color w:val="FFFFFF" w:themeColor="background1"/>
                          <w:sz w:val="28"/>
                          <w:szCs w:val="28"/>
                        </w:rPr>
                        <w:t>防止貪污諮詢委員會</w:t>
                      </w:r>
                    </w:p>
                  </w:txbxContent>
                </v:textbox>
              </v:shape>
            </w:pict>
          </mc:Fallback>
        </mc:AlternateContent>
      </w:r>
      <w:r w:rsidRPr="00AC51D7">
        <w:rPr>
          <w:rFonts w:ascii="Times New Roman" w:eastAsia="PMingLiU" w:hAnsi="Times New Roman" w:cs="Times New Roman"/>
          <w:noProof/>
          <w:spacing w:val="20"/>
          <w:sz w:val="28"/>
          <w:szCs w:val="28"/>
          <w:lang w:val="en-US" w:eastAsia="zh-TW"/>
        </w:rPr>
        <mc:AlternateContent>
          <mc:Choice Requires="wps">
            <w:drawing>
              <wp:anchor distT="0" distB="0" distL="114300" distR="114300" simplePos="0" relativeHeight="251661312" behindDoc="0" locked="0" layoutInCell="1" allowOverlap="1" wp14:anchorId="1EE9D955" wp14:editId="0C434B21">
                <wp:simplePos x="0" y="0"/>
                <wp:positionH relativeFrom="column">
                  <wp:posOffset>2163445</wp:posOffset>
                </wp:positionH>
                <wp:positionV relativeFrom="paragraph">
                  <wp:posOffset>2831354</wp:posOffset>
                </wp:positionV>
                <wp:extent cx="1288112" cy="826935"/>
                <wp:effectExtent l="0" t="0" r="0" b="0"/>
                <wp:wrapNone/>
                <wp:docPr id="11" name="文字方塊 11"/>
                <wp:cNvGraphicFramePr/>
                <a:graphic xmlns:a="http://schemas.openxmlformats.org/drawingml/2006/main">
                  <a:graphicData uri="http://schemas.microsoft.com/office/word/2010/wordprocessingShape">
                    <wps:wsp>
                      <wps:cNvSpPr txBox="1"/>
                      <wps:spPr>
                        <a:xfrm>
                          <a:off x="0" y="0"/>
                          <a:ext cx="1288112" cy="826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F410B0"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lang w:eastAsia="zh-TW"/>
                              </w:rPr>
                            </w:pPr>
                            <w:r w:rsidRPr="00AA0AC6">
                              <w:rPr>
                                <w:rFonts w:asciiTheme="minorEastAsia" w:hAnsiTheme="minorEastAsia" w:hint="eastAsia"/>
                                <w:b/>
                                <w:color w:val="FFFFFF" w:themeColor="background1"/>
                                <w:sz w:val="28"/>
                                <w:szCs w:val="28"/>
                                <w:lang w:eastAsia="zh-TW"/>
                              </w:rPr>
                              <w:t>社區關係市民諮詢委員會</w:t>
                            </w:r>
                          </w:p>
                          <w:p w14:paraId="26311983"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EE9D955" id="文字方塊 11" o:spid="_x0000_s1027" type="#_x0000_t202" style="position:absolute;left:0;text-align:left;margin-left:170.35pt;margin-top:222.95pt;width:101.45pt;height:6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" filled="f" stroked="f" strokeweight=".5pt">
                <v:textbox>
                  <w:txbxContent>
                    <w:p w14:paraId="58F410B0"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lang w:eastAsia="zh-TW"/>
                        </w:rPr>
                      </w:pPr>
                      <w:r w:rsidRPr="00AA0AC6">
                        <w:rPr>
                          <w:rFonts w:asciiTheme="minorEastAsia" w:hAnsiTheme="minorEastAsia" w:hint="eastAsia"/>
                          <w:b/>
                          <w:color w:val="FFFFFF" w:themeColor="background1"/>
                          <w:sz w:val="28"/>
                          <w:szCs w:val="28"/>
                          <w:lang w:eastAsia="zh-TW"/>
                        </w:rPr>
                        <w:t>社區關係市民諮詢委員會</w:t>
                      </w:r>
                    </w:p>
                    <w:p w14:paraId="26311983"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lang w:eastAsia="zh-TW"/>
                        </w:rPr>
                      </w:pPr>
                    </w:p>
                  </w:txbxContent>
                </v:textbox>
              </v:shape>
            </w:pict>
          </mc:Fallback>
        </mc:AlternateContent>
      </w:r>
      <w:r w:rsidRPr="00AC51D7">
        <w:rPr>
          <w:rFonts w:ascii="Times New Roman" w:eastAsia="PMingLiU" w:hAnsi="Times New Roman" w:cs="Times New Roman"/>
          <w:noProof/>
          <w:spacing w:val="20"/>
          <w:sz w:val="28"/>
          <w:szCs w:val="28"/>
          <w:lang w:val="en-US" w:eastAsia="zh-TW"/>
        </w:rPr>
        <mc:AlternateContent>
          <mc:Choice Requires="wps">
            <w:drawing>
              <wp:anchor distT="0" distB="0" distL="114300" distR="114300" simplePos="0" relativeHeight="251660288" behindDoc="0" locked="0" layoutInCell="1" allowOverlap="1" wp14:anchorId="0CA5DBC7" wp14:editId="51ED09E7">
                <wp:simplePos x="0" y="0"/>
                <wp:positionH relativeFrom="column">
                  <wp:posOffset>834804</wp:posOffset>
                </wp:positionH>
                <wp:positionV relativeFrom="paragraph">
                  <wp:posOffset>1661463</wp:posOffset>
                </wp:positionV>
                <wp:extent cx="1327868" cy="524786"/>
                <wp:effectExtent l="0" t="0" r="0" b="0"/>
                <wp:wrapNone/>
                <wp:docPr id="10" name="文字方塊 10"/>
                <wp:cNvGraphicFramePr/>
                <a:graphic xmlns:a="http://schemas.openxmlformats.org/drawingml/2006/main">
                  <a:graphicData uri="http://schemas.microsoft.com/office/word/2010/wordprocessingShape">
                    <wps:wsp>
                      <wps:cNvSpPr txBox="1"/>
                      <wps:spPr>
                        <a:xfrm>
                          <a:off x="0" y="0"/>
                          <a:ext cx="1327868" cy="5247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C90229"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lang w:eastAsia="zh-TW"/>
                              </w:rPr>
                            </w:pPr>
                            <w:r w:rsidRPr="00AA0AC6">
                              <w:rPr>
                                <w:rFonts w:asciiTheme="minorEastAsia" w:hAnsiTheme="minorEastAsia" w:hint="eastAsia"/>
                                <w:b/>
                                <w:color w:val="FFFFFF" w:themeColor="background1"/>
                                <w:sz w:val="28"/>
                                <w:szCs w:val="28"/>
                                <w:lang w:eastAsia="zh-TW"/>
                              </w:rPr>
                              <w:t>審查貪污舉報諮詢委員會</w:t>
                            </w:r>
                          </w:p>
                          <w:p w14:paraId="7C64AF10"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CA5DBC7" id="文字方塊 10" o:spid="_x0000_s1028" type="#_x0000_t202" style="position:absolute;left:0;text-align:left;margin-left:65.75pt;margin-top:130.8pt;width:104.55pt;height:41.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" filled="f" stroked="f" strokeweight=".5pt">
                <v:textbox>
                  <w:txbxContent>
                    <w:p w14:paraId="2AC90229"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lang w:eastAsia="zh-TW"/>
                        </w:rPr>
                      </w:pPr>
                      <w:r w:rsidRPr="00AA0AC6">
                        <w:rPr>
                          <w:rFonts w:asciiTheme="minorEastAsia" w:hAnsiTheme="minorEastAsia" w:hint="eastAsia"/>
                          <w:b/>
                          <w:color w:val="FFFFFF" w:themeColor="background1"/>
                          <w:sz w:val="28"/>
                          <w:szCs w:val="28"/>
                          <w:lang w:eastAsia="zh-TW"/>
                        </w:rPr>
                        <w:t>審查貪污舉報諮詢委員會</w:t>
                      </w:r>
                    </w:p>
                    <w:p w14:paraId="7C64AF10"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lang w:eastAsia="zh-TW"/>
                        </w:rPr>
                      </w:pPr>
                    </w:p>
                  </w:txbxContent>
                </v:textbox>
              </v:shape>
            </w:pict>
          </mc:Fallback>
        </mc:AlternateContent>
      </w:r>
      <w:r w:rsidRPr="00AC51D7">
        <w:rPr>
          <w:rFonts w:ascii="Times New Roman" w:eastAsia="PMingLiU" w:hAnsi="Times New Roman" w:cs="Times New Roman"/>
          <w:noProof/>
          <w:spacing w:val="20"/>
          <w:sz w:val="28"/>
          <w:szCs w:val="28"/>
          <w:lang w:val="en-US" w:eastAsia="zh-TW"/>
        </w:rPr>
        <mc:AlternateContent>
          <mc:Choice Requires="wps">
            <w:drawing>
              <wp:anchor distT="0" distB="0" distL="114300" distR="114300" simplePos="0" relativeHeight="251659264" behindDoc="0" locked="0" layoutInCell="1" allowOverlap="1" wp14:anchorId="0DA1CDFE" wp14:editId="13685268">
                <wp:simplePos x="0" y="0"/>
                <wp:positionH relativeFrom="column">
                  <wp:posOffset>2043015</wp:posOffset>
                </wp:positionH>
                <wp:positionV relativeFrom="paragraph">
                  <wp:posOffset>500076</wp:posOffset>
                </wp:positionV>
                <wp:extent cx="1327868" cy="524786"/>
                <wp:effectExtent l="0" t="0" r="0" b="0"/>
                <wp:wrapNone/>
                <wp:docPr id="9" name="文字方塊 9"/>
                <wp:cNvGraphicFramePr/>
                <a:graphic xmlns:a="http://schemas.openxmlformats.org/drawingml/2006/main">
                  <a:graphicData uri="http://schemas.microsoft.com/office/word/2010/wordprocessingShape">
                    <wps:wsp>
                      <wps:cNvSpPr txBox="1"/>
                      <wps:spPr>
                        <a:xfrm>
                          <a:off x="0" y="0"/>
                          <a:ext cx="1327868" cy="5247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508AA"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rPr>
                            </w:pPr>
                            <w:r w:rsidRPr="00AA0AC6">
                              <w:rPr>
                                <w:rFonts w:asciiTheme="minorEastAsia" w:hAnsiTheme="minorEastAsia" w:hint="eastAsia"/>
                                <w:b/>
                                <w:color w:val="FFFFFF" w:themeColor="background1"/>
                                <w:sz w:val="28"/>
                                <w:szCs w:val="28"/>
                              </w:rPr>
                              <w:t>貪污問題諮詢委員會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DA1CDFE" id="文字方塊 9" o:spid="_x0000_s1029" type="#_x0000_t202" style="position:absolute;left:0;text-align:left;margin-left:160.85pt;margin-top:39.4pt;width:104.55pt;height:4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" filled="f" stroked="f" strokeweight=".5pt">
                <v:textbox>
                  <w:txbxContent>
                    <w:p w14:paraId="4C1508AA" w14:textId="77777777" w:rsidR="00EA753E" w:rsidRPr="00AA0AC6" w:rsidRDefault="00EA753E" w:rsidP="00AA0AC6">
                      <w:pPr>
                        <w:snapToGrid w:val="0"/>
                        <w:spacing w:after="0" w:line="240" w:lineRule="auto"/>
                        <w:jc w:val="center"/>
                        <w:rPr>
                          <w:rFonts w:asciiTheme="minorEastAsia" w:hAnsiTheme="minorEastAsia"/>
                          <w:b/>
                          <w:color w:val="FFFFFF" w:themeColor="background1"/>
                          <w:sz w:val="28"/>
                          <w:szCs w:val="28"/>
                        </w:rPr>
                      </w:pPr>
                      <w:r w:rsidRPr="00AA0AC6">
                        <w:rPr>
                          <w:rFonts w:asciiTheme="minorEastAsia" w:hAnsiTheme="minorEastAsia" w:hint="eastAsia"/>
                          <w:b/>
                          <w:color w:val="FFFFFF" w:themeColor="background1"/>
                          <w:sz w:val="28"/>
                          <w:szCs w:val="28"/>
                        </w:rPr>
                        <w:t>貪污問題諮詢委員會</w:t>
                      </w:r>
                    </w:p>
                  </w:txbxContent>
                </v:textbox>
              </v:shape>
            </w:pict>
          </mc:Fallback>
        </mc:AlternateContent>
      </w:r>
      <w:r w:rsidRPr="00AC51D7">
        <w:rPr>
          <w:rFonts w:ascii="Times New Roman" w:eastAsia="PMingLiU" w:hAnsi="Times New Roman" w:cs="Times New Roman"/>
          <w:noProof/>
          <w:spacing w:val="20"/>
          <w:sz w:val="28"/>
          <w:szCs w:val="28"/>
          <w:lang w:val="en-US" w:eastAsia="zh-TW"/>
        </w:rPr>
        <w:drawing>
          <wp:inline distT="0" distB="0" distL="0" distR="0" wp14:anchorId="242E1E0C" wp14:editId="18438A07">
            <wp:extent cx="5525770" cy="3832197"/>
            <wp:effectExtent l="0" t="0" r="0" b="0"/>
            <wp:docPr id="8" name="資料庫圖表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3A6ADD23" w14:textId="77777777" w:rsidR="00EA753E" w:rsidRPr="00AC51D7" w:rsidRDefault="00EA753E" w:rsidP="00AC51D7">
      <w:pPr>
        <w:widowControl w:val="0"/>
        <w:overflowPunct w:val="0"/>
        <w:snapToGrid w:val="0"/>
        <w:spacing w:after="0" w:line="240" w:lineRule="auto"/>
        <w:jc w:val="both"/>
        <w:rPr>
          <w:rFonts w:ascii="Times New Roman" w:eastAsia="PMingLiU" w:hAnsi="Times New Roman" w:cs="Times New Roman"/>
          <w:spacing w:val="20"/>
          <w:sz w:val="28"/>
          <w:szCs w:val="28"/>
        </w:rPr>
      </w:pPr>
    </w:p>
    <w:p w14:paraId="30B25C76" w14:textId="77777777" w:rsidR="00EA753E" w:rsidRPr="00AC51D7" w:rsidRDefault="00EA753E" w:rsidP="00AC51D7">
      <w:pPr>
        <w:widowControl w:val="0"/>
        <w:overflowPunct w:val="0"/>
        <w:snapToGrid w:val="0"/>
        <w:spacing w:after="0" w:line="240" w:lineRule="auto"/>
        <w:jc w:val="both"/>
        <w:rPr>
          <w:rFonts w:ascii="Times New Roman" w:eastAsia="PMingLiU" w:hAnsi="Times New Roman" w:cs="Times New Roman"/>
          <w:spacing w:val="20"/>
          <w:sz w:val="28"/>
          <w:szCs w:val="28"/>
        </w:rPr>
      </w:pPr>
    </w:p>
    <w:p w14:paraId="4591DF0D" w14:textId="77777777" w:rsidR="00EA753E" w:rsidRPr="00AC51D7" w:rsidRDefault="00EA753E" w:rsidP="00AC51D7">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AC51D7">
        <w:rPr>
          <w:rFonts w:ascii="Times New Roman" w:eastAsia="PMingLiU" w:hAnsi="Times New Roman" w:cs="Times New Roman"/>
          <w:b/>
          <w:spacing w:val="20"/>
          <w:sz w:val="32"/>
          <w:szCs w:val="32"/>
          <w:lang w:val="en-US" w:eastAsia="zh-TW"/>
        </w:rPr>
        <w:t>廉政專員的職責</w:t>
      </w:r>
    </w:p>
    <w:p w14:paraId="0826DACE" w14:textId="77777777" w:rsidR="00EA753E" w:rsidRPr="00230589" w:rsidRDefault="00EA753E" w:rsidP="00230589">
      <w:pPr>
        <w:overflowPunct w:val="0"/>
        <w:autoSpaceDE w:val="0"/>
        <w:autoSpaceDN w:val="0"/>
        <w:snapToGrid w:val="0"/>
        <w:spacing w:line="240" w:lineRule="auto"/>
        <w:jc w:val="both"/>
        <w:rPr>
          <w:rFonts w:ascii="Times New Roman" w:eastAsia="PMingLiU" w:hAnsi="Times New Roman"/>
          <w:spacing w:val="20"/>
          <w:sz w:val="28"/>
          <w:szCs w:val="28"/>
          <w:lang w:eastAsia="zh-TW"/>
          <w14:numSpacing w14:val="proportional"/>
        </w:rPr>
      </w:pPr>
      <w:r w:rsidRPr="00230589">
        <w:rPr>
          <w:rFonts w:ascii="Times New Roman" w:eastAsia="PMingLiU" w:hAnsi="Times New Roman"/>
          <w:spacing w:val="20"/>
          <w:sz w:val="28"/>
          <w:szCs w:val="28"/>
          <w:lang w:eastAsia="zh-TW"/>
          <w14:numSpacing w14:val="proportional"/>
        </w:rPr>
        <w:t>廉政專員須就《廉政公署條例》第</w:t>
      </w:r>
      <w:r w:rsidRPr="00230589">
        <w:rPr>
          <w:rFonts w:ascii="Times New Roman" w:eastAsia="PMingLiU" w:hAnsi="Times New Roman"/>
          <w:spacing w:val="20"/>
          <w:sz w:val="28"/>
          <w:szCs w:val="28"/>
          <w:lang w:eastAsia="zh-TW"/>
          <w14:numSpacing w14:val="proportional"/>
        </w:rPr>
        <w:t>12</w:t>
      </w:r>
      <w:r w:rsidRPr="00230589">
        <w:rPr>
          <w:rFonts w:ascii="Times New Roman" w:eastAsia="PMingLiU" w:hAnsi="Times New Roman"/>
          <w:spacing w:val="20"/>
          <w:sz w:val="28"/>
          <w:szCs w:val="28"/>
          <w:lang w:eastAsia="zh-TW"/>
          <w14:numSpacing w14:val="proportional"/>
        </w:rPr>
        <w:t>條所列職責，直接向行政長官負責。廉政專員的職責是：</w:t>
      </w:r>
    </w:p>
    <w:p w14:paraId="55A4C596" w14:textId="77777777" w:rsidR="00EA753E" w:rsidRPr="00AC51D7" w:rsidRDefault="00EA753E" w:rsidP="00AC51D7">
      <w:pPr>
        <w:widowControl w:val="0"/>
        <w:tabs>
          <w:tab w:val="left" w:pos="980"/>
        </w:tabs>
        <w:overflowPunct w:val="0"/>
        <w:snapToGrid w:val="0"/>
        <w:spacing w:afterLines="30" w:after="72" w:line="240" w:lineRule="auto"/>
        <w:ind w:left="980" w:hanging="980"/>
        <w:jc w:val="both"/>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lastRenderedPageBreak/>
        <w:t>(a)</w:t>
      </w:r>
      <w:r w:rsidRPr="00AC51D7">
        <w:rPr>
          <w:rFonts w:ascii="Times New Roman" w:eastAsia="PMingLiU" w:hAnsi="Times New Roman" w:cs="Times New Roman"/>
          <w:spacing w:val="20"/>
          <w:sz w:val="28"/>
          <w:szCs w:val="28"/>
          <w:lang w:eastAsia="zh-TW"/>
        </w:rPr>
        <w:tab/>
      </w:r>
      <w:r w:rsidRPr="00AC51D7">
        <w:rPr>
          <w:rFonts w:ascii="Times New Roman" w:eastAsia="PMingLiU" w:hAnsi="Times New Roman" w:cs="Times New Roman"/>
          <w:spacing w:val="20"/>
          <w:sz w:val="28"/>
          <w:szCs w:val="28"/>
          <w:lang w:eastAsia="zh-TW"/>
        </w:rPr>
        <w:t>接受及考慮有關指稱貪污行為的投訴，並在其認為切實可行範圍內就該等投訴進行調查；</w:t>
      </w:r>
    </w:p>
    <w:p w14:paraId="2D3CE08A" w14:textId="77777777" w:rsidR="00EA753E" w:rsidRPr="00AC51D7" w:rsidRDefault="00EA753E" w:rsidP="00AC51D7">
      <w:pPr>
        <w:widowControl w:val="0"/>
        <w:tabs>
          <w:tab w:val="left" w:pos="980"/>
        </w:tabs>
        <w:overflowPunct w:val="0"/>
        <w:snapToGrid w:val="0"/>
        <w:spacing w:afterLines="30" w:after="72" w:line="240" w:lineRule="auto"/>
        <w:ind w:left="980" w:hanging="980"/>
        <w:jc w:val="both"/>
        <w:rPr>
          <w:rFonts w:ascii="Times New Roman" w:eastAsia="PMingLiU" w:hAnsi="Times New Roman" w:cs="Times New Roman"/>
          <w:spacing w:val="20"/>
          <w:sz w:val="28"/>
          <w:szCs w:val="28"/>
        </w:rPr>
      </w:pPr>
      <w:r w:rsidRPr="00AC51D7">
        <w:rPr>
          <w:rFonts w:ascii="Times New Roman" w:eastAsia="PMingLiU" w:hAnsi="Times New Roman" w:cs="Times New Roman"/>
          <w:spacing w:val="20"/>
          <w:sz w:val="28"/>
          <w:szCs w:val="28"/>
        </w:rPr>
        <w:t>(b)</w:t>
      </w:r>
      <w:r w:rsidRPr="00AC51D7">
        <w:rPr>
          <w:rFonts w:ascii="Times New Roman" w:eastAsia="PMingLiU" w:hAnsi="Times New Roman" w:cs="Times New Roman"/>
          <w:spacing w:val="20"/>
          <w:sz w:val="28"/>
          <w:szCs w:val="28"/>
        </w:rPr>
        <w:tab/>
      </w:r>
      <w:r w:rsidRPr="00AC51D7">
        <w:rPr>
          <w:rFonts w:ascii="Times New Roman" w:eastAsia="PMingLiU" w:hAnsi="Times New Roman" w:cs="Times New Roman"/>
          <w:spacing w:val="20"/>
          <w:sz w:val="28"/>
          <w:szCs w:val="28"/>
        </w:rPr>
        <w:t>調查－</w:t>
      </w:r>
    </w:p>
    <w:p w14:paraId="137EC7D5" w14:textId="77777777" w:rsidR="00EA753E" w:rsidRPr="00AC51D7" w:rsidRDefault="00EA753E" w:rsidP="005E26A0">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任何涉嫌或被指稱是犯《廉政公署條例》所訂的罪行；</w:t>
      </w:r>
    </w:p>
    <w:p w14:paraId="01C4E49D" w14:textId="77777777" w:rsidR="00EA753E" w:rsidRPr="00AC51D7" w:rsidRDefault="00EA753E" w:rsidP="005E26A0">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任何涉嫌或被指稱是犯《防止賄賂條例》（第</w:t>
      </w:r>
      <w:r w:rsidRPr="00AC51D7">
        <w:rPr>
          <w:rFonts w:ascii="Times New Roman" w:eastAsia="PMingLiU" w:hAnsi="Times New Roman" w:cs="Times New Roman"/>
          <w:spacing w:val="20"/>
          <w:sz w:val="28"/>
          <w:szCs w:val="28"/>
          <w:lang w:eastAsia="zh-TW"/>
        </w:rPr>
        <w:t>201</w:t>
      </w:r>
      <w:r w:rsidRPr="00AC51D7">
        <w:rPr>
          <w:rFonts w:ascii="Times New Roman" w:eastAsia="PMingLiU" w:hAnsi="Times New Roman" w:cs="Times New Roman"/>
          <w:spacing w:val="20"/>
          <w:sz w:val="28"/>
          <w:szCs w:val="28"/>
          <w:lang w:eastAsia="zh-TW"/>
        </w:rPr>
        <w:t>章）所訂的罪行；</w:t>
      </w:r>
    </w:p>
    <w:p w14:paraId="79831148" w14:textId="77777777" w:rsidR="00EA753E" w:rsidRPr="00AC51D7" w:rsidRDefault="00EA753E" w:rsidP="005E26A0">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任何涉嫌或被指稱是犯《選舉（舞弊及非法行為）條例》（第</w:t>
      </w:r>
      <w:r w:rsidRPr="00AC51D7">
        <w:rPr>
          <w:rFonts w:ascii="Times New Roman" w:eastAsia="PMingLiU" w:hAnsi="Times New Roman" w:cs="Times New Roman"/>
          <w:spacing w:val="20"/>
          <w:sz w:val="28"/>
          <w:szCs w:val="28"/>
          <w:lang w:eastAsia="zh-TW"/>
        </w:rPr>
        <w:t>554</w:t>
      </w:r>
      <w:r w:rsidRPr="00AC51D7">
        <w:rPr>
          <w:rFonts w:ascii="Times New Roman" w:eastAsia="PMingLiU" w:hAnsi="Times New Roman" w:cs="Times New Roman"/>
          <w:spacing w:val="20"/>
          <w:sz w:val="28"/>
          <w:szCs w:val="28"/>
          <w:lang w:eastAsia="zh-TW"/>
        </w:rPr>
        <w:t>章）所訂的罪行；</w:t>
      </w:r>
    </w:p>
    <w:p w14:paraId="343AE47B" w14:textId="77777777" w:rsidR="00EA753E" w:rsidRPr="00AC51D7" w:rsidRDefault="00EA753E" w:rsidP="005E26A0">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任何涉嫌或被指稱是由訂明人員藉著或通過不當使用職權而犯的勒索罪；</w:t>
      </w:r>
    </w:p>
    <w:p w14:paraId="525C0DB0" w14:textId="77777777" w:rsidR="00EA753E" w:rsidRPr="00AC51D7" w:rsidRDefault="00EA753E" w:rsidP="005E26A0">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任何涉嫌或被指稱是串謀犯《防止賄賂條例》所訂的罪行；</w:t>
      </w:r>
    </w:p>
    <w:p w14:paraId="3085EBF6" w14:textId="77777777" w:rsidR="00EA753E" w:rsidRPr="00AC51D7" w:rsidRDefault="00EA753E" w:rsidP="005E26A0">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任何涉嫌或被指稱是串謀犯《選舉（舞弊及非法行為）條例》所訂的罪行；及</w:t>
      </w:r>
    </w:p>
    <w:p w14:paraId="1CB9F9BC" w14:textId="77777777" w:rsidR="00EA753E" w:rsidRPr="00AC51D7" w:rsidRDefault="00EA753E" w:rsidP="005E26A0">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對任何涉嫌或被指稱是（由</w:t>
      </w:r>
      <w:r w:rsidRPr="00AC51D7">
        <w:rPr>
          <w:rFonts w:ascii="Times New Roman" w:eastAsia="PMingLiU" w:hAnsi="Times New Roman" w:cs="Times New Roman"/>
          <w:spacing w:val="20"/>
          <w:sz w:val="28"/>
          <w:szCs w:val="28"/>
          <w:lang w:eastAsia="zh-TW"/>
        </w:rPr>
        <w:t>2</w:t>
      </w:r>
      <w:r w:rsidRPr="00AC51D7">
        <w:rPr>
          <w:rFonts w:ascii="Times New Roman" w:eastAsia="PMingLiU" w:hAnsi="Times New Roman" w:cs="Times New Roman"/>
          <w:spacing w:val="20"/>
          <w:sz w:val="28"/>
          <w:szCs w:val="28"/>
          <w:lang w:eastAsia="zh-TW"/>
        </w:rPr>
        <w:t>人或多於</w:t>
      </w:r>
      <w:r w:rsidRPr="00AC51D7">
        <w:rPr>
          <w:rFonts w:ascii="Times New Roman" w:eastAsia="PMingLiU" w:hAnsi="Times New Roman" w:cs="Times New Roman"/>
          <w:spacing w:val="20"/>
          <w:sz w:val="28"/>
          <w:szCs w:val="28"/>
          <w:lang w:eastAsia="zh-TW"/>
        </w:rPr>
        <w:t>2</w:t>
      </w:r>
      <w:r w:rsidRPr="00AC51D7">
        <w:rPr>
          <w:rFonts w:ascii="Times New Roman" w:eastAsia="PMingLiU" w:hAnsi="Times New Roman" w:cs="Times New Roman"/>
          <w:spacing w:val="20"/>
          <w:sz w:val="28"/>
          <w:szCs w:val="28"/>
          <w:lang w:eastAsia="zh-TW"/>
        </w:rPr>
        <w:t>人，其中包括訂明人員）串謀藉著或通過該名訂明人員不當使用職權而犯的勒索罪；</w:t>
      </w:r>
    </w:p>
    <w:p w14:paraId="25AE7212" w14:textId="77777777" w:rsidR="00EA753E" w:rsidRPr="00AC51D7" w:rsidRDefault="00EA753E" w:rsidP="00AC51D7">
      <w:pPr>
        <w:widowControl w:val="0"/>
        <w:tabs>
          <w:tab w:val="left" w:pos="980"/>
        </w:tabs>
        <w:overflowPunct w:val="0"/>
        <w:snapToGrid w:val="0"/>
        <w:spacing w:afterLines="30" w:after="72" w:line="240" w:lineRule="auto"/>
        <w:ind w:left="980" w:hanging="980"/>
        <w:jc w:val="both"/>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(c)</w:t>
      </w:r>
      <w:r w:rsidRPr="00AC51D7">
        <w:rPr>
          <w:rFonts w:ascii="Times New Roman" w:eastAsia="PMingLiU" w:hAnsi="Times New Roman" w:cs="Times New Roman"/>
          <w:spacing w:val="20"/>
          <w:sz w:val="28"/>
          <w:szCs w:val="28"/>
          <w:lang w:eastAsia="zh-TW"/>
        </w:rPr>
        <w:tab/>
      </w:r>
      <w:r w:rsidRPr="00AC51D7">
        <w:rPr>
          <w:rFonts w:ascii="Times New Roman" w:eastAsia="PMingLiU" w:hAnsi="Times New Roman" w:cs="Times New Roman"/>
          <w:spacing w:val="20"/>
          <w:sz w:val="28"/>
          <w:szCs w:val="28"/>
          <w:lang w:eastAsia="zh-TW"/>
        </w:rPr>
        <w:t>對廉政專員認為與貪污有關連或助長貪污的訂明人員行為進行調查，並就此事向行政長官報告；</w:t>
      </w:r>
    </w:p>
    <w:p w14:paraId="305AEF09" w14:textId="77777777" w:rsidR="00EA753E" w:rsidRPr="00AC51D7" w:rsidRDefault="00EA753E" w:rsidP="00AC51D7">
      <w:pPr>
        <w:widowControl w:val="0"/>
        <w:tabs>
          <w:tab w:val="left" w:pos="980"/>
        </w:tabs>
        <w:overflowPunct w:val="0"/>
        <w:snapToGrid w:val="0"/>
        <w:spacing w:afterLines="30" w:after="72" w:line="240" w:lineRule="auto"/>
        <w:ind w:left="980" w:hanging="980"/>
        <w:jc w:val="both"/>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(d)</w:t>
      </w:r>
      <w:r w:rsidRPr="00AC51D7">
        <w:rPr>
          <w:rFonts w:ascii="Times New Roman" w:eastAsia="PMingLiU" w:hAnsi="Times New Roman" w:cs="Times New Roman"/>
          <w:spacing w:val="20"/>
          <w:sz w:val="28"/>
          <w:szCs w:val="28"/>
          <w:lang w:eastAsia="zh-TW"/>
        </w:rPr>
        <w:tab/>
      </w:r>
      <w:r w:rsidRPr="00AC51D7">
        <w:rPr>
          <w:rFonts w:ascii="Times New Roman" w:eastAsia="PMingLiU" w:hAnsi="Times New Roman" w:cs="Times New Roman"/>
          <w:spacing w:val="20"/>
          <w:sz w:val="28"/>
          <w:szCs w:val="28"/>
          <w:lang w:eastAsia="zh-TW"/>
        </w:rPr>
        <w:t>審查各政府部門及公共機構的工作常規及程序，以利便揭露貪污行為，並確保廉政專員認為可能助長貪污的工作方法或程序得以修正；</w:t>
      </w:r>
    </w:p>
    <w:p w14:paraId="2B910596" w14:textId="77777777" w:rsidR="00EA753E" w:rsidRPr="00AC51D7" w:rsidRDefault="00EA753E" w:rsidP="00AC51D7">
      <w:pPr>
        <w:widowControl w:val="0"/>
        <w:tabs>
          <w:tab w:val="left" w:pos="980"/>
        </w:tabs>
        <w:overflowPunct w:val="0"/>
        <w:snapToGrid w:val="0"/>
        <w:spacing w:afterLines="30" w:after="72" w:line="240" w:lineRule="auto"/>
        <w:ind w:left="980" w:hanging="980"/>
        <w:jc w:val="both"/>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(e)</w:t>
      </w:r>
      <w:r w:rsidRPr="00AC51D7">
        <w:rPr>
          <w:rFonts w:ascii="Times New Roman" w:eastAsia="PMingLiU" w:hAnsi="Times New Roman" w:cs="Times New Roman"/>
          <w:spacing w:val="20"/>
          <w:sz w:val="28"/>
          <w:szCs w:val="28"/>
          <w:lang w:eastAsia="zh-TW"/>
        </w:rPr>
        <w:tab/>
      </w:r>
      <w:r w:rsidRPr="00AC51D7">
        <w:rPr>
          <w:rFonts w:ascii="Times New Roman" w:eastAsia="PMingLiU" w:hAnsi="Times New Roman" w:cs="Times New Roman"/>
          <w:spacing w:val="20"/>
          <w:sz w:val="28"/>
          <w:szCs w:val="28"/>
          <w:lang w:eastAsia="zh-TW"/>
        </w:rPr>
        <w:t>應任何人的要求，就有關消除貪污的方法向該人給予指導、意見及協助；</w:t>
      </w:r>
    </w:p>
    <w:p w14:paraId="759012BF" w14:textId="77777777" w:rsidR="00EA753E" w:rsidRPr="00AC51D7" w:rsidRDefault="00EA753E" w:rsidP="00AC51D7">
      <w:pPr>
        <w:widowControl w:val="0"/>
        <w:tabs>
          <w:tab w:val="left" w:pos="980"/>
        </w:tabs>
        <w:overflowPunct w:val="0"/>
        <w:snapToGrid w:val="0"/>
        <w:spacing w:afterLines="30" w:after="72" w:line="240" w:lineRule="auto"/>
        <w:ind w:left="980" w:hanging="980"/>
        <w:jc w:val="both"/>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(f)</w:t>
      </w:r>
      <w:r w:rsidRPr="00AC51D7">
        <w:rPr>
          <w:rFonts w:ascii="Times New Roman" w:eastAsia="PMingLiU" w:hAnsi="Times New Roman" w:cs="Times New Roman"/>
          <w:spacing w:val="20"/>
          <w:sz w:val="28"/>
          <w:szCs w:val="28"/>
          <w:lang w:eastAsia="zh-TW"/>
        </w:rPr>
        <w:tab/>
      </w:r>
      <w:r w:rsidRPr="00AC51D7">
        <w:rPr>
          <w:rFonts w:ascii="Times New Roman" w:eastAsia="PMingLiU" w:hAnsi="Times New Roman" w:cs="Times New Roman"/>
          <w:spacing w:val="20"/>
          <w:sz w:val="28"/>
          <w:szCs w:val="28"/>
          <w:lang w:eastAsia="zh-TW"/>
        </w:rPr>
        <w:t>向各政府部門或公共機構首長建議，在符合政府部門或公</w:t>
      </w:r>
      <w:r w:rsidRPr="00AC51D7">
        <w:rPr>
          <w:rFonts w:ascii="Times New Roman" w:eastAsia="PMingLiU" w:hAnsi="Times New Roman" w:cs="Times New Roman"/>
          <w:spacing w:val="20"/>
          <w:sz w:val="28"/>
          <w:szCs w:val="28"/>
          <w:lang w:eastAsia="zh-TW"/>
        </w:rPr>
        <w:lastRenderedPageBreak/>
        <w:t>共機構有效執行職責的原則下，就其工作常規或程序作出廉政專員認為需要的修改，以減少發生貪污行為的可能性；</w:t>
      </w:r>
    </w:p>
    <w:p w14:paraId="332C1FA0" w14:textId="57F3349E" w:rsidR="00EA753E" w:rsidRPr="00AC51D7" w:rsidRDefault="00EA753E" w:rsidP="00AC51D7">
      <w:pPr>
        <w:widowControl w:val="0"/>
        <w:tabs>
          <w:tab w:val="left" w:pos="980"/>
        </w:tabs>
        <w:overflowPunct w:val="0"/>
        <w:snapToGrid w:val="0"/>
        <w:spacing w:afterLines="30" w:after="72" w:line="240" w:lineRule="auto"/>
        <w:ind w:left="980" w:hanging="980"/>
        <w:jc w:val="both"/>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(g)</w:t>
      </w:r>
      <w:r w:rsidRPr="00AC51D7">
        <w:rPr>
          <w:rFonts w:ascii="Times New Roman" w:eastAsia="PMingLiU" w:hAnsi="Times New Roman" w:cs="Times New Roman"/>
          <w:spacing w:val="20"/>
          <w:sz w:val="28"/>
          <w:szCs w:val="28"/>
          <w:lang w:eastAsia="zh-TW"/>
        </w:rPr>
        <w:tab/>
      </w:r>
      <w:r w:rsidRPr="00AC51D7">
        <w:rPr>
          <w:rFonts w:ascii="Times New Roman" w:eastAsia="PMingLiU" w:hAnsi="Times New Roman" w:cs="Times New Roman"/>
          <w:spacing w:val="20"/>
          <w:sz w:val="28"/>
          <w:szCs w:val="28"/>
          <w:lang w:eastAsia="zh-TW"/>
        </w:rPr>
        <w:t>教育公眾認識貪污的害處；</w:t>
      </w:r>
      <w:r w:rsidR="00DF1D20">
        <w:rPr>
          <w:rFonts w:ascii="Times New Roman" w:eastAsia="PMingLiU" w:hAnsi="Times New Roman" w:cs="Times New Roman" w:hint="eastAsia"/>
          <w:spacing w:val="20"/>
          <w:sz w:val="28"/>
          <w:szCs w:val="28"/>
          <w:lang w:eastAsia="zh-TW"/>
        </w:rPr>
        <w:t>以</w:t>
      </w:r>
      <w:r w:rsidRPr="00AC51D7">
        <w:rPr>
          <w:rFonts w:ascii="Times New Roman" w:eastAsia="PMingLiU" w:hAnsi="Times New Roman" w:cs="Times New Roman"/>
          <w:spacing w:val="20"/>
          <w:sz w:val="28"/>
          <w:szCs w:val="28"/>
          <w:lang w:eastAsia="zh-TW"/>
        </w:rPr>
        <w:t>及</w:t>
      </w:r>
    </w:p>
    <w:p w14:paraId="3EC608E1" w14:textId="77777777" w:rsidR="00EA753E" w:rsidRPr="00AC51D7" w:rsidRDefault="00EA753E" w:rsidP="00AC51D7">
      <w:pPr>
        <w:widowControl w:val="0"/>
        <w:tabs>
          <w:tab w:val="left" w:pos="980"/>
        </w:tabs>
        <w:overflowPunct w:val="0"/>
        <w:snapToGrid w:val="0"/>
        <w:spacing w:after="0" w:line="240" w:lineRule="auto"/>
        <w:ind w:left="980" w:hanging="980"/>
        <w:jc w:val="both"/>
        <w:rPr>
          <w:rFonts w:ascii="Times New Roman" w:eastAsia="PMingLiU" w:hAnsi="Times New Roman" w:cs="Times New Roman"/>
          <w:spacing w:val="20"/>
          <w:sz w:val="28"/>
          <w:szCs w:val="28"/>
          <w:lang w:eastAsia="zh-TW"/>
        </w:rPr>
      </w:pPr>
      <w:r w:rsidRPr="00AC51D7">
        <w:rPr>
          <w:rFonts w:ascii="Times New Roman" w:eastAsia="PMingLiU" w:hAnsi="Times New Roman" w:cs="Times New Roman"/>
          <w:spacing w:val="20"/>
          <w:sz w:val="28"/>
          <w:szCs w:val="28"/>
          <w:lang w:eastAsia="zh-TW"/>
        </w:rPr>
        <w:t>(h)</w:t>
      </w:r>
      <w:r w:rsidRPr="00AC51D7">
        <w:rPr>
          <w:rFonts w:ascii="Times New Roman" w:eastAsia="PMingLiU" w:hAnsi="Times New Roman" w:cs="Times New Roman"/>
          <w:spacing w:val="20"/>
          <w:sz w:val="28"/>
          <w:szCs w:val="28"/>
          <w:lang w:eastAsia="zh-TW"/>
        </w:rPr>
        <w:tab/>
      </w:r>
      <w:r w:rsidRPr="00AC51D7">
        <w:rPr>
          <w:rFonts w:ascii="Times New Roman" w:eastAsia="PMingLiU" w:hAnsi="Times New Roman" w:cs="Times New Roman"/>
          <w:spacing w:val="20"/>
          <w:sz w:val="28"/>
          <w:szCs w:val="28"/>
          <w:lang w:eastAsia="zh-TW"/>
        </w:rPr>
        <w:t>爭取和促進公眾支持打擊貪污。</w:t>
      </w:r>
    </w:p>
    <w:p w14:paraId="4E4F6BB7" w14:textId="77777777" w:rsidR="00EA753E" w:rsidRPr="00EA753E" w:rsidRDefault="00EA753E" w:rsidP="006B3F1B">
      <w:pPr>
        <w:tabs>
          <w:tab w:val="left" w:pos="980"/>
        </w:tabs>
        <w:overflowPunct w:val="0"/>
        <w:autoSpaceDE w:val="0"/>
        <w:autoSpaceDN w:val="0"/>
        <w:snapToGrid w:val="0"/>
        <w:spacing w:after="0" w:line="240" w:lineRule="auto"/>
        <w:ind w:left="980" w:hanging="980"/>
        <w:rPr>
          <w:rFonts w:ascii="Times New Roman" w:eastAsia="PMingLiU" w:hAnsi="Times New Roman" w:cs="Times New Roman"/>
          <w:sz w:val="28"/>
          <w:szCs w:val="28"/>
          <w:lang w:eastAsia="zh-TW"/>
        </w:rPr>
      </w:pPr>
    </w:p>
    <w:p w14:paraId="694E626C" w14:textId="77777777" w:rsidR="00EA753E" w:rsidRDefault="00EA753E" w:rsidP="007F3FE1">
      <w:pPr>
        <w:tabs>
          <w:tab w:val="left" w:pos="1418"/>
          <w:tab w:val="left" w:pos="1843"/>
        </w:tabs>
        <w:overflowPunct w:val="0"/>
        <w:snapToGrid w:val="0"/>
        <w:spacing w:after="0"/>
        <w:jc w:val="both"/>
        <w:textAlignment w:val="baseline"/>
        <w:rPr>
          <w:rFonts w:ascii="Times New Roman" w:eastAsia="PMingLiU" w:hAnsi="Times New Roman" w:cs="Times New Roman"/>
          <w:b/>
          <w:spacing w:val="20"/>
          <w:sz w:val="36"/>
          <w:szCs w:val="36"/>
          <w:lang w:eastAsia="zh-TW"/>
          <w14:numSpacing w14:val="proportional"/>
        </w:rPr>
        <w:sectPr w:rsidR="00EA753E" w:rsidSect="00E74805">
          <w:footerReference w:type="default" r:id="rId15"/>
          <w:pgSz w:w="11906" w:h="16838"/>
          <w:pgMar w:top="1418" w:right="1701" w:bottom="1418" w:left="1701" w:header="709" w:footer="709" w:gutter="0"/>
          <w:pgNumType w:fmt="numberInDash" w:start="1"/>
          <w:cols w:space="708"/>
          <w:docGrid w:linePitch="360"/>
        </w:sectPr>
      </w:pPr>
    </w:p>
    <w:p w14:paraId="3AA35243" w14:textId="77777777" w:rsidR="00C55E2A" w:rsidRPr="009A732E" w:rsidRDefault="00C55E2A" w:rsidP="00C55E2A">
      <w:pPr>
        <w:tabs>
          <w:tab w:val="left" w:pos="1418"/>
          <w:tab w:val="left" w:pos="1843"/>
        </w:tabs>
        <w:overflowPunct w:val="0"/>
        <w:snapToGrid w:val="0"/>
        <w:spacing w:after="0"/>
        <w:jc w:val="both"/>
        <w:textAlignment w:val="baseline"/>
        <w:rPr>
          <w:rFonts w:ascii="Times New Roman" w:eastAsia="PMingLiU" w:hAnsi="Times New Roman" w:cs="Times New Roman"/>
          <w:spacing w:val="20"/>
          <w:sz w:val="28"/>
          <w:szCs w:val="28"/>
          <w:lang w:eastAsia="zh-HK"/>
          <w14:numSpacing w14:val="proportional"/>
        </w:rPr>
      </w:pPr>
      <w:bookmarkStart w:id="1" w:name="_Hlk161733049"/>
      <w:r>
        <w:rPr>
          <w:noProof/>
          <w:lang w:val="en-US" w:eastAsia="zh-TW"/>
        </w:rPr>
        <w:lastRenderedPageBreak/>
        <w:drawing>
          <wp:anchor distT="0" distB="0" distL="114300" distR="114300" simplePos="0" relativeHeight="251794432" behindDoc="0" locked="0" layoutInCell="1" allowOverlap="1" wp14:anchorId="08D8F8EC" wp14:editId="06D2240B">
            <wp:simplePos x="0" y="0"/>
            <wp:positionH relativeFrom="margin">
              <wp:posOffset>-1270</wp:posOffset>
            </wp:positionH>
            <wp:positionV relativeFrom="paragraph">
              <wp:posOffset>434594</wp:posOffset>
            </wp:positionV>
            <wp:extent cx="5400040" cy="3048000"/>
            <wp:effectExtent l="0" t="0" r="0" b="0"/>
            <wp:wrapSquare wrapText="bothSides"/>
            <wp:docPr id="231" name="圖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3048000"/>
                    </a:xfrm>
                    <a:prstGeom prst="rect">
                      <a:avLst/>
                    </a:prstGeom>
                    <a:noFill/>
                    <a:ln>
                      <a:noFill/>
                    </a:ln>
                  </pic:spPr>
                </pic:pic>
              </a:graphicData>
            </a:graphic>
          </wp:anchor>
        </w:drawing>
      </w:r>
      <w:r w:rsidRPr="009A732E">
        <w:rPr>
          <w:rFonts w:ascii="Times New Roman" w:eastAsia="PMingLiU" w:hAnsi="Times New Roman" w:cs="Times New Roman"/>
          <w:b/>
          <w:spacing w:val="20"/>
          <w:sz w:val="36"/>
          <w:szCs w:val="36"/>
          <w:lang w:eastAsia="zh-TW"/>
          <w14:numSpacing w14:val="proportional"/>
        </w:rPr>
        <w:t>第二章</w:t>
      </w:r>
      <w:r w:rsidRPr="009A732E">
        <w:rPr>
          <w:rFonts w:ascii="Times New Roman" w:eastAsia="PMingLiU" w:hAnsi="Times New Roman" w:cs="Times New Roman"/>
          <w:b/>
          <w:spacing w:val="20"/>
          <w:sz w:val="36"/>
          <w:szCs w:val="36"/>
          <w:lang w:eastAsia="zh-TW"/>
          <w14:numSpacing w14:val="proportional"/>
        </w:rPr>
        <w:t xml:space="preserve">   </w:t>
      </w:r>
      <w:r w:rsidRPr="009A732E">
        <w:rPr>
          <w:rFonts w:ascii="Times New Roman" w:eastAsia="PMingLiU" w:hAnsi="Times New Roman" w:cs="Times New Roman" w:hint="eastAsia"/>
          <w:b/>
          <w:spacing w:val="20"/>
          <w:sz w:val="36"/>
          <w:szCs w:val="36"/>
          <w:lang w:eastAsia="zh-TW"/>
          <w14:numSpacing w14:val="proportional"/>
        </w:rPr>
        <w:t>飛躍</w:t>
      </w:r>
      <w:r w:rsidRPr="009A732E">
        <w:rPr>
          <w:rFonts w:ascii="Times New Roman" w:eastAsia="PMingLiU" w:hAnsi="Times New Roman" w:cs="Times New Roman"/>
          <w:b/>
          <w:spacing w:val="20"/>
          <w:sz w:val="36"/>
          <w:szCs w:val="36"/>
          <w:lang w:eastAsia="zh-TW"/>
          <w14:numSpacing w14:val="proportional"/>
        </w:rPr>
        <w:t>的一年</w:t>
      </w:r>
    </w:p>
    <w:p w14:paraId="2697A484"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spacing w:val="20"/>
          <w:sz w:val="28"/>
          <w:szCs w:val="28"/>
          <w:lang w:eastAsia="zh-HK"/>
          <w14:numSpacing w14:val="proportional"/>
        </w:rPr>
      </w:pPr>
      <w:r w:rsidRPr="009A732E">
        <w:rPr>
          <w:rFonts w:ascii="Times New Roman" w:eastAsia="PMingLiU" w:hAnsi="Times New Roman" w:cs="Times New Roman"/>
          <w:noProof/>
          <w:spacing w:val="20"/>
          <w:lang w:val="en-US" w:eastAsia="zh-TW"/>
        </w:rPr>
        <mc:AlternateContent>
          <mc:Choice Requires="wps">
            <w:drawing>
              <wp:anchor distT="0" distB="0" distL="114300" distR="114300" simplePos="0" relativeHeight="251793408" behindDoc="0" locked="0" layoutInCell="1" allowOverlap="1" wp14:anchorId="46BD7736" wp14:editId="6D933BD0">
                <wp:simplePos x="0" y="0"/>
                <wp:positionH relativeFrom="margin">
                  <wp:posOffset>-62103</wp:posOffset>
                </wp:positionH>
                <wp:positionV relativeFrom="paragraph">
                  <wp:posOffset>3216783</wp:posOffset>
                </wp:positionV>
                <wp:extent cx="5364480" cy="709295"/>
                <wp:effectExtent l="0" t="0" r="0" b="0"/>
                <wp:wrapNone/>
                <wp:docPr id="230" name="Text Box 2"/>
                <wp:cNvGraphicFramePr/>
                <a:graphic xmlns:a="http://schemas.openxmlformats.org/drawingml/2006/main">
                  <a:graphicData uri="http://schemas.microsoft.com/office/word/2010/wordprocessingShape">
                    <wps:wsp>
                      <wps:cNvSpPr txBox="1"/>
                      <wps:spPr>
                        <a:xfrm>
                          <a:off x="0" y="0"/>
                          <a:ext cx="5364480" cy="709295"/>
                        </a:xfrm>
                        <a:prstGeom prst="rect">
                          <a:avLst/>
                        </a:prstGeom>
                        <a:noFill/>
                        <a:ln w="6350">
                          <a:noFill/>
                        </a:ln>
                      </wps:spPr>
                      <wps:txbx>
                        <w:txbxContent>
                          <w:p w14:paraId="3EDCEDCD" w14:textId="77777777" w:rsidR="00C55E2A" w:rsidRPr="00D93A9F" w:rsidRDefault="00C55E2A" w:rsidP="00C55E2A">
                            <w:pPr>
                              <w:widowControl w:val="0"/>
                              <w:overflowPunct w:val="0"/>
                              <w:snapToGrid w:val="0"/>
                              <w:spacing w:after="0" w:line="400" w:lineRule="exact"/>
                              <w:jc w:val="both"/>
                              <w:rPr>
                                <w:rFonts w:ascii="Times New Roman" w:eastAsia="Microsoft JhengHei" w:hAnsi="Times New Roman" w:cs="Times New Roman"/>
                                <w:b/>
                                <w:bCs/>
                                <w:spacing w:val="20"/>
                                <w:kern w:val="2"/>
                                <w:sz w:val="28"/>
                                <w:szCs w:val="28"/>
                                <w:lang w:val="en-US" w:eastAsia="zh-TW"/>
                                <w14:numSpacing w14:val="proportional"/>
                              </w:rPr>
                            </w:pPr>
                            <w:r w:rsidRPr="00D93A9F">
                              <w:rPr>
                                <w:rFonts w:ascii="Times New Roman" w:eastAsia="Microsoft JhengHei" w:hAnsi="Times New Roman" w:cs="Times New Roman"/>
                                <w:b/>
                                <w:bCs/>
                                <w:spacing w:val="20"/>
                                <w:kern w:val="2"/>
                                <w:sz w:val="28"/>
                                <w:szCs w:val="28"/>
                                <w:lang w:val="en-US" w:eastAsia="zh-TW"/>
                                <w14:numSpacing w14:val="proportional"/>
                              </w:rPr>
                              <w:t>香港特別行政區廉政專員</w:t>
                            </w:r>
                          </w:p>
                          <w:p w14:paraId="3C9BA8B1" w14:textId="77777777" w:rsidR="00C55E2A" w:rsidRPr="00D93A9F" w:rsidRDefault="00C55E2A" w:rsidP="00C55E2A">
                            <w:pPr>
                              <w:snapToGrid w:val="0"/>
                              <w:spacing w:after="0" w:line="400" w:lineRule="exact"/>
                              <w:rPr>
                                <w:sz w:val="36"/>
                                <w:szCs w:val="36"/>
                              </w:rPr>
                            </w:pPr>
                            <w:r w:rsidRPr="00D93A9F">
                              <w:rPr>
                                <w:rFonts w:ascii="Times New Roman" w:eastAsia="Microsoft JhengHei" w:hAnsi="Times New Roman" w:cs="Times New Roman"/>
                                <w:b/>
                                <w:bCs/>
                                <w:spacing w:val="20"/>
                                <w:kern w:val="2"/>
                                <w:sz w:val="36"/>
                                <w:szCs w:val="36"/>
                                <w:lang w:val="en-US" w:eastAsia="zh-TW"/>
                                <w14:numSpacing w14:val="proportional"/>
                              </w:rPr>
                              <w:t>胡英明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6BD7736" id="Text Box 2" o:spid="_x0000_s1030" type="#_x0000_t202" style="position:absolute;left:0;text-align:left;margin-left:-4.9pt;margin-top:253.3pt;width:422.4pt;height:55.8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" filled="f" stroked="f" strokeweight=".5pt">
                <v:textbox>
                  <w:txbxContent>
                    <w:p w14:paraId="3EDCEDCD" w14:textId="77777777" w:rsidR="00C55E2A" w:rsidRPr="00D93A9F" w:rsidRDefault="00C55E2A" w:rsidP="00C55E2A">
                      <w:pPr>
                        <w:widowControl w:val="0"/>
                        <w:overflowPunct w:val="0"/>
                        <w:snapToGrid w:val="0"/>
                        <w:spacing w:after="0" w:line="400" w:lineRule="exact"/>
                        <w:jc w:val="both"/>
                        <w:rPr>
                          <w:rFonts w:ascii="Times New Roman" w:eastAsia="微軟正黑體" w:hAnsi="Times New Roman" w:cs="Times New Roman"/>
                          <w:b/>
                          <w:bCs/>
                          <w:spacing w:val="20"/>
                          <w:kern w:val="2"/>
                          <w:sz w:val="28"/>
                          <w:szCs w:val="28"/>
                          <w:lang w:val="en-US" w:eastAsia="zh-TW"/>
                          <w14:numSpacing w14:val="proportional"/>
                        </w:rPr>
                      </w:pPr>
                      <w:r w:rsidRPr="00D93A9F">
                        <w:rPr>
                          <w:rFonts w:ascii="Times New Roman" w:eastAsia="微軟正黑體" w:hAnsi="Times New Roman" w:cs="Times New Roman"/>
                          <w:b/>
                          <w:bCs/>
                          <w:spacing w:val="20"/>
                          <w:kern w:val="2"/>
                          <w:sz w:val="28"/>
                          <w:szCs w:val="28"/>
                          <w:lang w:val="en-US" w:eastAsia="zh-TW"/>
                          <w14:numSpacing w14:val="proportional"/>
                        </w:rPr>
                        <w:t>香港特別行政區廉政專員</w:t>
                      </w:r>
                    </w:p>
                    <w:p w14:paraId="3C9BA8B1" w14:textId="77777777" w:rsidR="00C55E2A" w:rsidRPr="00D93A9F" w:rsidRDefault="00C55E2A" w:rsidP="00C55E2A">
                      <w:pPr>
                        <w:snapToGrid w:val="0"/>
                        <w:spacing w:after="0" w:line="400" w:lineRule="exact"/>
                        <w:rPr>
                          <w:sz w:val="36"/>
                          <w:szCs w:val="36"/>
                        </w:rPr>
                      </w:pPr>
                      <w:r w:rsidRPr="00D93A9F">
                        <w:rPr>
                          <w:rFonts w:ascii="Times New Roman" w:eastAsia="微軟正黑體" w:hAnsi="Times New Roman" w:cs="Times New Roman"/>
                          <w:b/>
                          <w:bCs/>
                          <w:spacing w:val="20"/>
                          <w:kern w:val="2"/>
                          <w:sz w:val="36"/>
                          <w:szCs w:val="36"/>
                          <w:lang w:val="en-US" w:eastAsia="zh-TW"/>
                          <w14:numSpacing w14:val="proportional"/>
                        </w:rPr>
                        <w:t>胡英明</w:t>
                      </w:r>
                    </w:p>
                  </w:txbxContent>
                </v:textbox>
                <w10:wrap anchorx="margin"/>
              </v:shape>
            </w:pict>
          </mc:Fallback>
        </mc:AlternateContent>
      </w:r>
    </w:p>
    <w:p w14:paraId="228F1D11"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color w:val="0000FF"/>
          <w:spacing w:val="20"/>
          <w:sz w:val="28"/>
          <w:szCs w:val="28"/>
          <w:lang w:eastAsia="zh-HK"/>
          <w14:numSpacing w14:val="proportional"/>
        </w:rPr>
      </w:pPr>
    </w:p>
    <w:p w14:paraId="675AE918"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color w:val="0000FF"/>
          <w:spacing w:val="20"/>
          <w:sz w:val="28"/>
          <w:szCs w:val="28"/>
          <w:lang w:eastAsia="zh-HK"/>
          <w14:numSpacing w14:val="proportional"/>
        </w:rPr>
      </w:pPr>
    </w:p>
    <w:p w14:paraId="25AD2858"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spacing w:val="20"/>
          <w:sz w:val="28"/>
          <w:szCs w:val="28"/>
          <w:lang w:eastAsia="zh-HK"/>
          <w14:numSpacing w14:val="proportional"/>
        </w:rPr>
      </w:pPr>
    </w:p>
    <w:p w14:paraId="7EF17DA6" w14:textId="77777777" w:rsidR="00C55E2A" w:rsidRDefault="00C55E2A" w:rsidP="00C55E2A">
      <w:pPr>
        <w:rPr>
          <w:rFonts w:ascii="Times New Roman" w:eastAsia="PMingLiU" w:hAnsi="Times New Roman" w:cs="Times New Roman"/>
          <w:spacing w:val="20"/>
          <w:sz w:val="28"/>
          <w:szCs w:val="28"/>
          <w:lang w:eastAsia="zh-HK"/>
          <w14:numSpacing w14:val="proportional"/>
        </w:rPr>
      </w:pPr>
    </w:p>
    <w:p w14:paraId="116E46AA" w14:textId="77777777" w:rsidR="00C55E2A" w:rsidRDefault="00C55E2A" w:rsidP="00C55E2A">
      <w:pPr>
        <w:rPr>
          <w:rFonts w:ascii="Times New Roman" w:eastAsia="PMingLiU" w:hAnsi="Times New Roman" w:cs="Times New Roman"/>
          <w:spacing w:val="20"/>
          <w:sz w:val="28"/>
          <w:szCs w:val="28"/>
          <w:lang w:eastAsia="zh-HK"/>
          <w14:numSpacing w14:val="proportional"/>
        </w:rPr>
      </w:pPr>
      <w:r w:rsidRPr="009A732E">
        <w:rPr>
          <w:rFonts w:ascii="Times New Roman" w:eastAsia="PMingLiU" w:hAnsi="Times New Roman" w:cs="Times New Roman"/>
          <w:spacing w:val="20"/>
          <w:sz w:val="28"/>
          <w:szCs w:val="28"/>
          <w:lang w:eastAsia="zh-HK"/>
          <w14:numSpacing w14:val="proportional"/>
        </w:rPr>
        <w:t>廉政公署（廉署）自一九七四年成立以來，一直秉持</w:t>
      </w:r>
      <w:r w:rsidRPr="009A732E">
        <w:rPr>
          <w:rFonts w:ascii="Times New Roman" w:eastAsia="PMingLiU" w:hAnsi="Times New Roman" w:cs="Times New Roman" w:hint="eastAsia"/>
          <w:spacing w:val="20"/>
          <w:sz w:val="28"/>
          <w:szCs w:val="28"/>
          <w:lang w:eastAsia="zh-HK"/>
          <w14:numSpacing w14:val="proportional"/>
        </w:rPr>
        <w:t>不偏不</w:t>
      </w:r>
      <w:r>
        <w:rPr>
          <w:rFonts w:ascii="Times New Roman" w:eastAsia="PMingLiU" w:hAnsi="Times New Roman" w:cs="Times New Roman" w:hint="eastAsia"/>
          <w:spacing w:val="20"/>
          <w:sz w:val="28"/>
          <w:szCs w:val="28"/>
          <w:lang w:eastAsia="zh-TW"/>
          <w14:numSpacing w14:val="proportional"/>
        </w:rPr>
        <w:t>倚</w:t>
      </w:r>
      <w:r w:rsidRPr="009A732E">
        <w:rPr>
          <w:rFonts w:ascii="Times New Roman" w:eastAsia="PMingLiU" w:hAnsi="Times New Roman" w:cs="Times New Roman" w:hint="eastAsia"/>
          <w:spacing w:val="20"/>
          <w:sz w:val="28"/>
          <w:szCs w:val="28"/>
          <w:lang w:eastAsia="zh-HK"/>
          <w14:numSpacing w14:val="proportional"/>
        </w:rPr>
        <w:t>、</w:t>
      </w:r>
      <w:r>
        <w:rPr>
          <w:rFonts w:ascii="Times New Roman" w:eastAsia="PMingLiU" w:hAnsi="Times New Roman" w:cs="Times New Roman" w:hint="eastAsia"/>
          <w:spacing w:val="20"/>
          <w:sz w:val="28"/>
          <w:szCs w:val="28"/>
          <w:lang w:eastAsia="zh-HK"/>
          <w14:numSpacing w14:val="proportional"/>
        </w:rPr>
        <w:t>無畏無懼</w:t>
      </w:r>
      <w:r w:rsidRPr="009A732E">
        <w:rPr>
          <w:rFonts w:ascii="Times New Roman" w:eastAsia="PMingLiU" w:hAnsi="Times New Roman" w:cs="Times New Roman"/>
          <w:spacing w:val="20"/>
          <w:sz w:val="28"/>
          <w:szCs w:val="28"/>
          <w:lang w:eastAsia="zh-HK"/>
          <w14:numSpacing w14:val="proportional"/>
        </w:rPr>
        <w:t>的精神</w:t>
      </w:r>
      <w:r w:rsidRPr="009A732E">
        <w:rPr>
          <w:rFonts w:ascii="Times New Roman" w:eastAsia="PMingLiU" w:hAnsi="Times New Roman" w:cs="Times New Roman" w:hint="eastAsia"/>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以肅貪倡廉為目標，</w:t>
      </w:r>
      <w:r w:rsidRPr="009A732E">
        <w:rPr>
          <w:rFonts w:ascii="Times New Roman" w:hAnsi="Times New Roman" w:cs="Times New Roman"/>
          <w:spacing w:val="20"/>
          <w:sz w:val="28"/>
          <w:szCs w:val="28"/>
          <w:lang w:val="en-US" w:eastAsia="zh-TW"/>
        </w:rPr>
        <w:t>致力維護香港公平公正，安定繁榮，</w:t>
      </w:r>
      <w:r w:rsidRPr="009A732E">
        <w:rPr>
          <w:rFonts w:ascii="Times New Roman" w:eastAsia="PMingLiU" w:hAnsi="Times New Roman" w:cs="Times New Roman" w:hint="eastAsia"/>
          <w:spacing w:val="20"/>
          <w:sz w:val="28"/>
          <w:szCs w:val="28"/>
          <w:lang w:eastAsia="zh-TW"/>
          <w14:numSpacing w14:val="proportional"/>
        </w:rPr>
        <w:t>在過</w:t>
      </w:r>
      <w:r w:rsidRPr="009A732E">
        <w:rPr>
          <w:rFonts w:ascii="Times New Roman" w:eastAsia="PMingLiU" w:hAnsi="Times New Roman" w:cs="Times New Roman" w:hint="eastAsia"/>
          <w:spacing w:val="20"/>
          <w:sz w:val="28"/>
          <w:szCs w:val="28"/>
          <w:lang w:val="en-US" w:eastAsia="zh-TW"/>
          <w14:numSpacing w14:val="proportional"/>
        </w:rPr>
        <w:t>去五十年</w:t>
      </w:r>
      <w:r w:rsidRPr="009A732E">
        <w:rPr>
          <w:rFonts w:ascii="Times New Roman" w:eastAsia="PMingLiU" w:hAnsi="Times New Roman" w:cs="Times New Roman"/>
          <w:spacing w:val="20"/>
          <w:sz w:val="28"/>
          <w:szCs w:val="28"/>
          <w:lang w:eastAsia="zh-HK"/>
          <w14:numSpacing w14:val="proportional"/>
        </w:rPr>
        <w:t>與</w:t>
      </w:r>
      <w:r w:rsidRPr="009A732E">
        <w:rPr>
          <w:rFonts w:ascii="Times New Roman" w:eastAsia="PMingLiU" w:hAnsi="Times New Roman" w:cs="Times New Roman" w:hint="eastAsia"/>
          <w:spacing w:val="20"/>
          <w:sz w:val="28"/>
          <w:szCs w:val="28"/>
          <w:lang w:eastAsia="zh-HK"/>
          <w14:numSpacing w14:val="proportional"/>
        </w:rPr>
        <w:t>政府及</w:t>
      </w:r>
      <w:r w:rsidRPr="009A732E">
        <w:rPr>
          <w:rFonts w:ascii="Times New Roman" w:eastAsia="PMingLiU" w:hAnsi="Times New Roman" w:cs="Times New Roman"/>
          <w:spacing w:val="20"/>
          <w:sz w:val="28"/>
          <w:szCs w:val="28"/>
          <w:lang w:eastAsia="zh-HK"/>
          <w14:numSpacing w14:val="proportional"/>
        </w:rPr>
        <w:t>社會各界合力打擊貪污，</w:t>
      </w:r>
      <w:r w:rsidRPr="009A732E">
        <w:rPr>
          <w:rFonts w:ascii="Times New Roman" w:eastAsia="PMingLiU" w:hAnsi="Times New Roman" w:cs="Times New Roman" w:hint="eastAsia"/>
          <w:spacing w:val="20"/>
          <w:sz w:val="28"/>
          <w:szCs w:val="28"/>
          <w:lang w:eastAsia="zh-HK"/>
          <w14:numSpacing w14:val="proportional"/>
        </w:rPr>
        <w:t>共同令香港從一個</w:t>
      </w:r>
      <w:r w:rsidRPr="009A732E">
        <w:rPr>
          <w:rFonts w:ascii="Times New Roman" w:eastAsia="PMingLiU" w:hAnsi="Times New Roman" w:cs="Times New Roman"/>
          <w:spacing w:val="20"/>
          <w:sz w:val="28"/>
          <w:szCs w:val="28"/>
          <w:lang w:eastAsia="zh-TW"/>
          <w14:numSpacing w14:val="proportional"/>
        </w:rPr>
        <w:t>貪污猖獗的</w:t>
      </w:r>
      <w:r w:rsidRPr="009A732E">
        <w:rPr>
          <w:rFonts w:ascii="Times New Roman" w:eastAsia="PMingLiU" w:hAnsi="Times New Roman" w:cs="Times New Roman" w:hint="eastAsia"/>
          <w:spacing w:val="20"/>
          <w:sz w:val="28"/>
          <w:szCs w:val="28"/>
          <w:lang w:eastAsia="zh-TW"/>
          <w14:numSpacing w14:val="proportional"/>
        </w:rPr>
        <w:t>地方</w:t>
      </w:r>
      <w:r w:rsidRPr="009A732E">
        <w:rPr>
          <w:rFonts w:ascii="Times New Roman" w:eastAsia="PMingLiU" w:hAnsi="Times New Roman" w:cs="Times New Roman" w:hint="eastAsia"/>
          <w:spacing w:val="20"/>
          <w:sz w:val="28"/>
          <w:szCs w:val="28"/>
          <w:lang w:eastAsia="zh-HK"/>
          <w14:numSpacing w14:val="proportional"/>
        </w:rPr>
        <w:t>成</w:t>
      </w:r>
      <w:r w:rsidRPr="009A732E">
        <w:rPr>
          <w:rFonts w:ascii="Times New Roman" w:eastAsia="PMingLiU" w:hAnsi="Times New Roman" w:cs="Times New Roman"/>
          <w:spacing w:val="20"/>
          <w:sz w:val="28"/>
          <w:szCs w:val="28"/>
          <w:lang w:eastAsia="zh-HK"/>
          <w14:numSpacing w14:val="proportional"/>
        </w:rPr>
        <w:t>為</w:t>
      </w:r>
      <w:r w:rsidRPr="009A732E">
        <w:rPr>
          <w:rFonts w:ascii="Times New Roman" w:eastAsia="PMingLiU" w:hAnsi="Times New Roman" w:cs="Times New Roman" w:hint="eastAsia"/>
          <w:spacing w:val="20"/>
          <w:sz w:val="28"/>
          <w:szCs w:val="28"/>
          <w:lang w:eastAsia="zh-HK"/>
          <w14:numSpacing w14:val="proportional"/>
        </w:rPr>
        <w:t>世界上最廉潔的</w:t>
      </w:r>
      <w:r>
        <w:rPr>
          <w:rFonts w:ascii="Times New Roman" w:eastAsia="PMingLiU" w:hAnsi="Times New Roman" w:cs="Times New Roman" w:hint="eastAsia"/>
          <w:spacing w:val="20"/>
          <w:sz w:val="28"/>
          <w:szCs w:val="28"/>
          <w:lang w:eastAsia="zh-HK"/>
          <w14:numSpacing w14:val="proportional"/>
        </w:rPr>
        <w:t>都市</w:t>
      </w:r>
      <w:r w:rsidRPr="009A732E">
        <w:rPr>
          <w:rFonts w:ascii="Times New Roman" w:eastAsia="PMingLiU" w:hAnsi="Times New Roman" w:cs="Times New Roman" w:hint="eastAsia"/>
          <w:spacing w:val="20"/>
          <w:sz w:val="28"/>
          <w:szCs w:val="28"/>
          <w:lang w:eastAsia="zh-HK"/>
          <w14:numSpacing w14:val="proportional"/>
        </w:rPr>
        <w:t>之一</w:t>
      </w:r>
      <w:r w:rsidRPr="009A732E">
        <w:rPr>
          <w:rFonts w:ascii="Times New Roman" w:eastAsia="PMingLiU" w:hAnsi="Times New Roman" w:cs="Times New Roman"/>
          <w:spacing w:val="20"/>
          <w:sz w:val="28"/>
          <w:szCs w:val="28"/>
          <w:lang w:eastAsia="zh-HK"/>
          <w14:numSpacing w14:val="proportional"/>
        </w:rPr>
        <w:t>。</w:t>
      </w:r>
    </w:p>
    <w:p w14:paraId="4E9996E3" w14:textId="77777777" w:rsidR="00C55E2A" w:rsidRDefault="00C55E2A" w:rsidP="00C55E2A">
      <w:pPr>
        <w:overflowPunct w:val="0"/>
        <w:autoSpaceDE w:val="0"/>
        <w:autoSpaceDN w:val="0"/>
        <w:adjustRightInd w:val="0"/>
        <w:spacing w:after="0" w:line="240" w:lineRule="auto"/>
        <w:jc w:val="both"/>
        <w:rPr>
          <w:rFonts w:ascii="Times New Roman" w:eastAsia="PMingLiU" w:hAnsi="Times New Roman" w:cs="Times New Roman"/>
          <w:spacing w:val="20"/>
          <w:sz w:val="28"/>
          <w:szCs w:val="28"/>
          <w:lang w:eastAsia="zh-HK"/>
          <w14:numSpacing w14:val="proportional"/>
        </w:rPr>
      </w:pPr>
    </w:p>
    <w:p w14:paraId="753E65F7" w14:textId="3F56C141" w:rsidR="00C55E2A" w:rsidRDefault="00C55E2A" w:rsidP="00C55E2A">
      <w:pPr>
        <w:overflowPunct w:val="0"/>
        <w:autoSpaceDE w:val="0"/>
        <w:autoSpaceDN w:val="0"/>
        <w:adjustRightInd w:val="0"/>
        <w:spacing w:after="0" w:line="240" w:lineRule="auto"/>
        <w:jc w:val="both"/>
        <w:rPr>
          <w:rFonts w:ascii="Times New Roman" w:eastAsia="PMingLiU" w:hAnsi="Times New Roman" w:cs="Times New Roman"/>
          <w:spacing w:val="20"/>
          <w:sz w:val="28"/>
          <w:szCs w:val="28"/>
          <w:lang w:eastAsia="zh-HK"/>
          <w14:numSpacing w14:val="proportional"/>
        </w:rPr>
      </w:pPr>
      <w:r w:rsidRPr="009A732E">
        <w:rPr>
          <w:rFonts w:ascii="Times New Roman" w:eastAsia="PMingLiU" w:hAnsi="Times New Roman" w:cs="Times New Roman"/>
          <w:spacing w:val="20"/>
          <w:sz w:val="28"/>
          <w:szCs w:val="28"/>
          <w:lang w:eastAsia="zh-HK"/>
          <w14:numSpacing w14:val="proportional"/>
        </w:rPr>
        <w:t>在二零二三年，廉署上下</w:t>
      </w:r>
      <w:r>
        <w:rPr>
          <w:rFonts w:ascii="Times New Roman" w:eastAsia="PMingLiU" w:hAnsi="Times New Roman" w:cs="Times New Roman" w:hint="eastAsia"/>
          <w:spacing w:val="20"/>
          <w:sz w:val="28"/>
          <w:szCs w:val="28"/>
          <w:lang w:eastAsia="zh-HK"/>
          <w14:numSpacing w14:val="proportional"/>
        </w:rPr>
        <w:t>繼續</w:t>
      </w:r>
      <w:r w:rsidRPr="009A732E">
        <w:rPr>
          <w:rFonts w:ascii="Times New Roman" w:eastAsia="PMingLiU" w:hAnsi="Times New Roman" w:cs="Times New Roman"/>
          <w:spacing w:val="20"/>
          <w:sz w:val="28"/>
          <w:szCs w:val="28"/>
          <w:lang w:eastAsia="zh-HK"/>
          <w14:numSpacing w14:val="proportional"/>
        </w:rPr>
        <w:t>砥礪前行，透過</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三管齊下</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策略，全方位打擊貪污</w:t>
      </w:r>
      <w:r w:rsidRPr="009A732E">
        <w:rPr>
          <w:rFonts w:ascii="Times New Roman" w:eastAsia="PMingLiU" w:hAnsi="Times New Roman" w:cs="Times New Roman"/>
          <w:spacing w:val="20"/>
          <w:sz w:val="28"/>
          <w:szCs w:val="28"/>
          <w:lang w:eastAsia="zh-TW"/>
          <w14:numSpacing w14:val="proportional"/>
        </w:rPr>
        <w:t>：</w:t>
      </w:r>
      <w:r w:rsidRPr="009A732E">
        <w:rPr>
          <w:rFonts w:ascii="Times New Roman" w:eastAsia="PMingLiU" w:hAnsi="Times New Roman" w:cs="Times New Roman"/>
          <w:spacing w:val="20"/>
          <w:sz w:val="28"/>
          <w:szCs w:val="28"/>
          <w:lang w:eastAsia="zh-HK"/>
          <w14:numSpacing w14:val="proportional"/>
        </w:rPr>
        <w:t>以主動出擊的策略，強而有力的肅貪力度，令人</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不敢貪</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；建立完善機構及系統</w:t>
      </w:r>
      <w:r w:rsidRPr="009A732E">
        <w:rPr>
          <w:rFonts w:ascii="Times New Roman" w:eastAsia="PMingLiU" w:hAnsi="Times New Roman" w:cs="Times New Roman" w:hint="eastAsia"/>
          <w:spacing w:val="20"/>
          <w:sz w:val="28"/>
          <w:szCs w:val="28"/>
          <w:lang w:eastAsia="zh-TW"/>
          <w14:numSpacing w14:val="proportional"/>
        </w:rPr>
        <w:t>防</w:t>
      </w:r>
      <w:r w:rsidRPr="009A732E">
        <w:rPr>
          <w:rFonts w:ascii="Times New Roman" w:eastAsia="PMingLiU" w:hAnsi="Times New Roman" w:cs="Times New Roman"/>
          <w:spacing w:val="20"/>
          <w:sz w:val="28"/>
          <w:szCs w:val="28"/>
          <w:lang w:eastAsia="zh-HK"/>
          <w14:numSpacing w14:val="proportional"/>
        </w:rPr>
        <w:t>貪制度，減低貪污風險，令人</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不能貪</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；建立風清氣正的廉潔文化，將廉潔種子植根市民心中，令貪污不能萌芽，做到</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不想貪</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。同時，廉署充分利用香港</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背靠祖國、聯通世界</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的獨特優勢，與世界</w:t>
      </w:r>
      <w:r w:rsidRPr="009A732E">
        <w:rPr>
          <w:rFonts w:ascii="Times New Roman" w:eastAsia="PMingLiU" w:hAnsi="Times New Roman" w:cs="Times New Roman"/>
          <w:spacing w:val="20"/>
          <w:sz w:val="28"/>
          <w:szCs w:val="28"/>
          <w:lang w:eastAsia="zh-TW"/>
          <w14:numSpacing w14:val="proportional"/>
        </w:rPr>
        <w:t>各地反貪同儕</w:t>
      </w:r>
      <w:r w:rsidRPr="009A732E">
        <w:rPr>
          <w:rFonts w:ascii="Times New Roman" w:eastAsia="PMingLiU" w:hAnsi="Times New Roman" w:cs="Times New Roman"/>
          <w:spacing w:val="20"/>
          <w:sz w:val="28"/>
          <w:szCs w:val="28"/>
          <w:lang w:eastAsia="zh-HK"/>
          <w14:numSpacing w14:val="proportional"/>
        </w:rPr>
        <w:t>加強伙伴合作，領導國際反貪局聯合會</w:t>
      </w:r>
      <w:r w:rsidR="001438C1">
        <w:rPr>
          <w:rFonts w:ascii="Times New Roman" w:eastAsia="PMingLiU" w:hAnsi="Times New Roman" w:cs="Times New Roman" w:hint="eastAsia"/>
          <w:spacing w:val="20"/>
          <w:sz w:val="28"/>
          <w:szCs w:val="28"/>
          <w:lang w:eastAsia="zh-HK"/>
          <w14:numSpacing w14:val="proportional"/>
        </w:rPr>
        <w:t>(</w:t>
      </w:r>
      <w:r w:rsidR="001438C1">
        <w:rPr>
          <w:rFonts w:ascii="Times New Roman" w:eastAsia="PMingLiU" w:hAnsi="Times New Roman" w:cs="Times New Roman" w:hint="eastAsia"/>
          <w:spacing w:val="20"/>
          <w:sz w:val="28"/>
          <w:szCs w:val="28"/>
          <w:lang w:eastAsia="zh-TW"/>
          <w14:numSpacing w14:val="proportional"/>
        </w:rPr>
        <w:t>聯合會</w:t>
      </w:r>
      <w:r w:rsidR="001438C1">
        <w:rPr>
          <w:rFonts w:ascii="Times New Roman" w:eastAsia="PMingLiU" w:hAnsi="Times New Roman" w:cs="Times New Roman" w:hint="eastAsia"/>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，以及在籌建香港國際廉政學院過程中舉辦</w:t>
      </w:r>
      <w:r w:rsidRPr="009A732E">
        <w:rPr>
          <w:rFonts w:ascii="Times New Roman" w:eastAsia="PMingLiU" w:hAnsi="Times New Roman" w:cs="Times New Roman" w:hint="eastAsia"/>
          <w:spacing w:val="20"/>
          <w:sz w:val="28"/>
          <w:szCs w:val="28"/>
          <w:lang w:eastAsia="zh-HK"/>
          <w14:numSpacing w14:val="proportional"/>
        </w:rPr>
        <w:t>多個</w:t>
      </w:r>
      <w:r w:rsidRPr="009A732E">
        <w:rPr>
          <w:rFonts w:ascii="Times New Roman" w:eastAsia="PMingLiU" w:hAnsi="Times New Roman" w:cs="Times New Roman"/>
          <w:spacing w:val="20"/>
          <w:sz w:val="28"/>
          <w:szCs w:val="28"/>
          <w:lang w:eastAsia="zh-HK"/>
          <w14:numSpacing w14:val="proportional"/>
        </w:rPr>
        <w:t>先導培訓課程，持續推展國際反貪事</w:t>
      </w:r>
      <w:r w:rsidRPr="009A732E">
        <w:rPr>
          <w:rFonts w:ascii="Times New Roman" w:eastAsia="PMingLiU" w:hAnsi="Times New Roman" w:cs="Times New Roman"/>
          <w:spacing w:val="20"/>
          <w:sz w:val="28"/>
          <w:szCs w:val="28"/>
          <w:lang w:eastAsia="zh-HK"/>
          <w14:numSpacing w14:val="proportional"/>
        </w:rPr>
        <w:lastRenderedPageBreak/>
        <w:t>業。廉署、聯合會及香港國際廉政學院將</w:t>
      </w:r>
      <w:r w:rsidRPr="009A732E">
        <w:rPr>
          <w:rFonts w:ascii="Times New Roman" w:eastAsia="PMingLiU" w:hAnsi="Times New Roman" w:cs="Times New Roman" w:hint="eastAsia"/>
          <w:spacing w:val="20"/>
          <w:sz w:val="28"/>
          <w:szCs w:val="28"/>
          <w:lang w:eastAsia="zh-HK"/>
          <w14:numSpacing w14:val="proportional"/>
        </w:rPr>
        <w:t>組成</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鐵三角</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以</w:t>
      </w:r>
      <w:r w:rsidRPr="009A732E">
        <w:rPr>
          <w:rFonts w:ascii="Times New Roman" w:eastAsia="PMingLiU" w:hAnsi="Times New Roman" w:cs="Times New Roman" w:hint="eastAsia"/>
          <w:spacing w:val="20"/>
          <w:sz w:val="28"/>
          <w:szCs w:val="28"/>
          <w:lang w:eastAsia="zh-HK"/>
          <w14:numSpacing w14:val="proportional"/>
        </w:rPr>
        <w:t>發揮協同效應</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hint="eastAsia"/>
          <w:spacing w:val="20"/>
          <w:sz w:val="28"/>
          <w:szCs w:val="28"/>
          <w:lang w:eastAsia="zh-HK"/>
          <w14:numSpacing w14:val="proportional"/>
        </w:rPr>
        <w:t>在</w:t>
      </w:r>
      <w:r w:rsidRPr="009A732E">
        <w:rPr>
          <w:rFonts w:ascii="Times New Roman" w:eastAsia="PMingLiU" w:hAnsi="Times New Roman" w:cs="Times New Roman"/>
          <w:spacing w:val="20"/>
          <w:sz w:val="28"/>
          <w:szCs w:val="28"/>
          <w:lang w:eastAsia="zh-HK"/>
          <w14:numSpacing w14:val="proportional"/>
        </w:rPr>
        <w:t>守護半世紀豐碩</w:t>
      </w:r>
      <w:r w:rsidRPr="009A732E">
        <w:rPr>
          <w:rFonts w:ascii="Times New Roman" w:eastAsia="PMingLiU" w:hAnsi="Times New Roman" w:cs="Times New Roman" w:hint="eastAsia"/>
          <w:spacing w:val="20"/>
          <w:sz w:val="28"/>
          <w:szCs w:val="28"/>
          <w:lang w:eastAsia="zh-HK"/>
          <w14:numSpacing w14:val="proportional"/>
        </w:rPr>
        <w:t>反貪</w:t>
      </w:r>
      <w:r w:rsidRPr="009A732E">
        <w:rPr>
          <w:rFonts w:ascii="Times New Roman" w:eastAsia="PMingLiU" w:hAnsi="Times New Roman" w:cs="Times New Roman"/>
          <w:spacing w:val="20"/>
          <w:sz w:val="28"/>
          <w:szCs w:val="28"/>
          <w:lang w:eastAsia="zh-HK"/>
          <w14:numSpacing w14:val="proportional"/>
        </w:rPr>
        <w:t>成果之餘，亦</w:t>
      </w:r>
      <w:r w:rsidRPr="009A732E">
        <w:rPr>
          <w:rFonts w:ascii="Times New Roman" w:eastAsia="PMingLiU" w:hAnsi="Times New Roman" w:cs="Times New Roman" w:hint="eastAsia"/>
          <w:spacing w:val="20"/>
          <w:sz w:val="28"/>
          <w:szCs w:val="28"/>
          <w:lang w:eastAsia="zh-HK"/>
          <w14:numSpacing w14:val="proportional"/>
        </w:rPr>
        <w:t>積極</w:t>
      </w:r>
      <w:r w:rsidRPr="009A732E">
        <w:rPr>
          <w:rFonts w:ascii="Times New Roman" w:eastAsia="PMingLiU" w:hAnsi="Times New Roman" w:cs="Times New Roman" w:hint="eastAsia"/>
          <w:spacing w:val="20"/>
          <w:sz w:val="28"/>
          <w:szCs w:val="28"/>
          <w:lang w:eastAsia="zh-TW"/>
          <w14:numSpacing w14:val="proportional"/>
        </w:rPr>
        <w:t>為</w:t>
      </w:r>
      <w:r w:rsidRPr="009A732E">
        <w:rPr>
          <w:rFonts w:ascii="Times New Roman" w:eastAsia="PMingLiU" w:hAnsi="Times New Roman" w:cs="Times New Roman"/>
          <w:spacing w:val="20"/>
          <w:sz w:val="28"/>
          <w:szCs w:val="28"/>
          <w:lang w:eastAsia="zh-HK"/>
          <w14:numSpacing w14:val="proportional"/>
        </w:rPr>
        <w:t>國家的</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一帶一路</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倡議及粵港澳大灣區發展戰略</w:t>
      </w:r>
      <w:r w:rsidRPr="009A732E">
        <w:rPr>
          <w:rFonts w:ascii="Times New Roman" w:eastAsia="PMingLiU" w:hAnsi="Times New Roman" w:cs="Times New Roman" w:hint="eastAsia"/>
          <w:spacing w:val="20"/>
          <w:sz w:val="28"/>
          <w:szCs w:val="28"/>
          <w:lang w:eastAsia="zh-HK"/>
          <w14:numSpacing w14:val="proportional"/>
        </w:rPr>
        <w:t>，</w:t>
      </w:r>
      <w:r w:rsidRPr="009A732E">
        <w:rPr>
          <w:rFonts w:ascii="Times New Roman" w:eastAsia="PMingLiU" w:hAnsi="Times New Roman" w:cs="Times New Roman" w:hint="eastAsia"/>
          <w:spacing w:val="20"/>
          <w:sz w:val="28"/>
          <w:szCs w:val="28"/>
          <w:lang w:val="en-US" w:eastAsia="zh-HK"/>
          <w14:numSpacing w14:val="proportional"/>
        </w:rPr>
        <w:t>以及</w:t>
      </w:r>
      <w:r w:rsidRPr="009A732E">
        <w:rPr>
          <w:rFonts w:ascii="Times New Roman" w:eastAsia="PMingLiU" w:hAnsi="Times New Roman" w:cs="Times New Roman" w:hint="eastAsia"/>
          <w:spacing w:val="20"/>
          <w:sz w:val="28"/>
          <w:szCs w:val="28"/>
          <w:lang w:eastAsia="zh-HK"/>
          <w14:numSpacing w14:val="proportional"/>
        </w:rPr>
        <w:t>在推動國際反貪事業方面</w:t>
      </w:r>
      <w:r w:rsidRPr="009A732E">
        <w:rPr>
          <w:rFonts w:ascii="Times New Roman" w:eastAsia="PMingLiU" w:hAnsi="Times New Roman" w:cs="Times New Roman"/>
          <w:spacing w:val="20"/>
          <w:sz w:val="28"/>
          <w:szCs w:val="28"/>
          <w:lang w:eastAsia="zh-HK"/>
          <w14:numSpacing w14:val="proportional"/>
        </w:rPr>
        <w:t>作出貢獻。</w:t>
      </w:r>
      <w:bookmarkEnd w:id="1"/>
    </w:p>
    <w:p w14:paraId="548EE2F3" w14:textId="77777777" w:rsidR="00855DC4" w:rsidRDefault="00855DC4" w:rsidP="00C55E2A">
      <w:pPr>
        <w:overflowPunct w:val="0"/>
        <w:autoSpaceDE w:val="0"/>
        <w:autoSpaceDN w:val="0"/>
        <w:adjustRightInd w:val="0"/>
        <w:spacing w:after="0" w:line="240" w:lineRule="auto"/>
        <w:jc w:val="both"/>
        <w:rPr>
          <w:rFonts w:ascii="Times New Roman" w:eastAsia="PMingLiU" w:hAnsi="Times New Roman" w:cs="Times New Roman"/>
          <w:spacing w:val="20"/>
          <w:sz w:val="28"/>
          <w:szCs w:val="28"/>
          <w:lang w:eastAsia="zh-HK"/>
          <w14:numSpacing w14:val="proportional"/>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504"/>
      </w:tblGrid>
      <w:tr w:rsidR="00855DC4" w:rsidRPr="000572F5" w14:paraId="465F434B" w14:textId="77777777" w:rsidTr="00BB1506">
        <w:tc>
          <w:tcPr>
            <w:tcW w:w="8306" w:type="dxa"/>
            <w:tcBorders>
              <w:bottom w:val="nil"/>
            </w:tcBorders>
          </w:tcPr>
          <w:p w14:paraId="69BE58BD" w14:textId="77777777" w:rsidR="00855DC4" w:rsidRPr="000572F5" w:rsidRDefault="00855DC4" w:rsidP="00BB1506">
            <w:pPr>
              <w:overflowPunct w:val="0"/>
              <w:snapToGrid w:val="0"/>
              <w:jc w:val="both"/>
              <w:rPr>
                <w:rFonts w:ascii="Times New Roman" w:eastAsia="PMingLiU" w:hAnsi="Times New Roman" w:cs="Times New Roman"/>
                <w:bCs/>
                <w:iCs/>
                <w:spacing w:val="20"/>
                <w:sz w:val="8"/>
                <w:szCs w:val="8"/>
                <w14:numSpacing w14:val="proportional"/>
              </w:rPr>
            </w:pPr>
          </w:p>
        </w:tc>
      </w:tr>
      <w:tr w:rsidR="00855DC4" w:rsidRPr="000572F5" w14:paraId="4FEA5FDB" w14:textId="77777777" w:rsidTr="00BB1506">
        <w:tc>
          <w:tcPr>
            <w:tcW w:w="8306" w:type="dxa"/>
            <w:tcBorders>
              <w:top w:val="nil"/>
              <w:bottom w:val="nil"/>
            </w:tcBorders>
          </w:tcPr>
          <w:p w14:paraId="6B91B56F" w14:textId="2F41A862" w:rsidR="00855DC4" w:rsidRPr="000572F5" w:rsidRDefault="001B6FDB" w:rsidP="00BB1506">
            <w:pPr>
              <w:pStyle w:val="ReParagraph"/>
              <w:widowControl/>
              <w:tabs>
                <w:tab w:val="left" w:pos="1080"/>
              </w:tabs>
              <w:overflowPunct w:val="0"/>
              <w:adjustRightInd/>
              <w:spacing w:before="0" w:after="0"/>
              <w:rPr>
                <w:noProof/>
                <w:spacing w:val="20"/>
                <w:sz w:val="28"/>
                <w:szCs w:val="28"/>
              </w:rPr>
            </w:pPr>
            <w:r>
              <w:rPr>
                <w:noProof/>
                <w:spacing w:val="20"/>
                <w:sz w:val="28"/>
                <w:szCs w:val="28"/>
                <w:lang w:val="en-US"/>
              </w:rPr>
              <w:drawing>
                <wp:inline distT="0" distB="0" distL="0" distR="0" wp14:anchorId="04E57665" wp14:editId="76BBF6E8">
                  <wp:extent cx="5400038" cy="2318875"/>
                  <wp:effectExtent l="0" t="0" r="0" b="571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38" cy="2318875"/>
                          </a:xfrm>
                          <a:prstGeom prst="rect">
                            <a:avLst/>
                          </a:prstGeom>
                        </pic:spPr>
                      </pic:pic>
                    </a:graphicData>
                  </a:graphic>
                </wp:inline>
              </w:drawing>
            </w:r>
          </w:p>
        </w:tc>
      </w:tr>
      <w:tr w:rsidR="00855DC4" w:rsidRPr="000572F5" w14:paraId="699BD7F7" w14:textId="77777777" w:rsidTr="00855DC4">
        <w:trPr>
          <w:trHeight w:val="80"/>
        </w:trPr>
        <w:tc>
          <w:tcPr>
            <w:tcW w:w="8306" w:type="dxa"/>
            <w:tcBorders>
              <w:top w:val="nil"/>
              <w:bottom w:val="nil"/>
            </w:tcBorders>
          </w:tcPr>
          <w:p w14:paraId="6D6C2A33" w14:textId="77777777" w:rsidR="00855DC4" w:rsidRPr="00180964" w:rsidRDefault="00855DC4" w:rsidP="00BB1506">
            <w:pPr>
              <w:overflowPunct w:val="0"/>
              <w:snapToGrid w:val="0"/>
              <w:jc w:val="both"/>
              <w:rPr>
                <w:rFonts w:ascii="Times New Roman" w:eastAsia="PMingLiU" w:hAnsi="Times New Roman" w:cs="Times New Roman"/>
                <w:bCs/>
                <w:iCs/>
                <w:spacing w:val="20"/>
                <w:sz w:val="8"/>
                <w:szCs w:val="8"/>
                <w:lang w:val="en-HK"/>
                <w14:numSpacing w14:val="proportional"/>
              </w:rPr>
            </w:pPr>
          </w:p>
        </w:tc>
      </w:tr>
      <w:tr w:rsidR="00855DC4" w:rsidRPr="000572F5" w14:paraId="4AF007FA" w14:textId="77777777" w:rsidTr="00BB1506">
        <w:tc>
          <w:tcPr>
            <w:tcW w:w="8306" w:type="dxa"/>
            <w:tcBorders>
              <w:top w:val="nil"/>
            </w:tcBorders>
          </w:tcPr>
          <w:p w14:paraId="1AB91F3C" w14:textId="6AC543EB" w:rsidR="00855DC4" w:rsidRPr="000572F5" w:rsidRDefault="00855DC4" w:rsidP="00BB1506">
            <w:pPr>
              <w:overflowPunct w:val="0"/>
              <w:snapToGrid w:val="0"/>
              <w:jc w:val="both"/>
              <w:rPr>
                <w:rFonts w:ascii="Times New Roman" w:eastAsia="PMingLiU" w:hAnsi="Times New Roman" w:cs="Times New Roman"/>
                <w:bCs/>
                <w:iCs/>
                <w:spacing w:val="20"/>
                <w:sz w:val="8"/>
                <w:szCs w:val="8"/>
                <w14:numSpacing w14:val="proportional"/>
              </w:rPr>
            </w:pPr>
            <w:r w:rsidRPr="00855DC4">
              <w:rPr>
                <w:rFonts w:hint="eastAsia"/>
                <w:spacing w:val="20"/>
                <w14:numSpacing w14:val="proportional"/>
              </w:rPr>
              <w:t>廉政公署、國際反貪局聯合會及香港國際廉政學院將</w:t>
            </w:r>
            <w:r w:rsidRPr="00855DC4">
              <w:rPr>
                <w:rFonts w:hint="eastAsia"/>
                <w:spacing w:val="20"/>
                <w:szCs w:val="24"/>
                <w14:numSpacing w14:val="proportional"/>
              </w:rPr>
              <w:t>組成</w:t>
            </w:r>
            <w:r w:rsidRPr="00855DC4">
              <w:rPr>
                <w:rFonts w:ascii="Times New Roman" w:eastAsia="PMingLiU" w:hAnsi="Times New Roman" w:cs="Times New Roman"/>
                <w:spacing w:val="20"/>
                <w:szCs w:val="24"/>
                <w:lang w:eastAsia="zh-HK"/>
                <w14:numSpacing w14:val="proportional"/>
              </w:rPr>
              <w:t>“</w:t>
            </w:r>
            <w:r w:rsidRPr="00855DC4">
              <w:rPr>
                <w:rFonts w:hint="eastAsia"/>
                <w:spacing w:val="20"/>
                <w:szCs w:val="24"/>
                <w14:numSpacing w14:val="proportional"/>
              </w:rPr>
              <w:t>鐵三角</w:t>
            </w:r>
            <w:r w:rsidRPr="00855DC4">
              <w:rPr>
                <w:rFonts w:ascii="Times New Roman" w:eastAsia="PMingLiU" w:hAnsi="Times New Roman" w:cs="Times New Roman"/>
                <w:spacing w:val="20"/>
                <w:szCs w:val="24"/>
                <w:lang w:eastAsia="zh-HK"/>
                <w14:numSpacing w14:val="proportional"/>
              </w:rPr>
              <w:t>”</w:t>
            </w:r>
            <w:r w:rsidRPr="00855DC4">
              <w:rPr>
                <w:rFonts w:hint="eastAsia"/>
                <w:spacing w:val="20"/>
                <w:szCs w:val="24"/>
                <w14:numSpacing w14:val="proportional"/>
              </w:rPr>
              <w:t>以</w:t>
            </w:r>
            <w:r w:rsidRPr="00855DC4">
              <w:rPr>
                <w:rFonts w:hint="eastAsia"/>
                <w:spacing w:val="20"/>
                <w14:numSpacing w14:val="proportional"/>
              </w:rPr>
              <w:t>發揮協同效應</w:t>
            </w:r>
          </w:p>
        </w:tc>
      </w:tr>
    </w:tbl>
    <w:p w14:paraId="5CFDDADE" w14:textId="5BADE404" w:rsidR="00855DC4" w:rsidRDefault="00855DC4" w:rsidP="00C55E2A">
      <w:pPr>
        <w:overflowPunct w:val="0"/>
        <w:autoSpaceDE w:val="0"/>
        <w:autoSpaceDN w:val="0"/>
        <w:adjustRightInd w:val="0"/>
        <w:spacing w:after="0" w:line="240" w:lineRule="auto"/>
        <w:jc w:val="both"/>
        <w:rPr>
          <w:rFonts w:ascii="Times New Roman" w:eastAsia="PMingLiU" w:hAnsi="Times New Roman" w:cs="Times New Roman"/>
          <w:spacing w:val="20"/>
          <w:sz w:val="28"/>
          <w:szCs w:val="28"/>
          <w:lang w:eastAsia="zh-HK"/>
          <w14:numSpacing w14:val="proportional"/>
        </w:rPr>
      </w:pPr>
    </w:p>
    <w:p w14:paraId="39115AD9" w14:textId="77777777" w:rsidR="001B6FDB" w:rsidRPr="00855DC4" w:rsidRDefault="001B6FDB" w:rsidP="00C55E2A">
      <w:pPr>
        <w:overflowPunct w:val="0"/>
        <w:autoSpaceDE w:val="0"/>
        <w:autoSpaceDN w:val="0"/>
        <w:adjustRightInd w:val="0"/>
        <w:spacing w:after="0" w:line="240" w:lineRule="auto"/>
        <w:jc w:val="both"/>
        <w:rPr>
          <w:rFonts w:ascii="Times New Roman" w:eastAsia="PMingLiU" w:hAnsi="Times New Roman" w:cs="Times New Roman"/>
          <w:spacing w:val="20"/>
          <w:sz w:val="28"/>
          <w:szCs w:val="28"/>
          <w:lang w:eastAsia="zh-HK"/>
          <w14:numSpacing w14:val="proportional"/>
        </w:rPr>
      </w:pPr>
    </w:p>
    <w:p w14:paraId="3D9522B4" w14:textId="77777777" w:rsidR="00C55E2A" w:rsidRPr="009A732E" w:rsidRDefault="00C55E2A" w:rsidP="00C55E2A">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9A732E">
        <w:rPr>
          <w:rFonts w:ascii="Times New Roman" w:eastAsia="PMingLiU" w:hAnsi="Times New Roman" w:cs="Times New Roman"/>
          <w:b/>
          <w:spacing w:val="20"/>
          <w:sz w:val="32"/>
          <w:szCs w:val="32"/>
          <w:lang w:val="en-US" w:eastAsia="zh-TW"/>
        </w:rPr>
        <w:t>不忘初心</w:t>
      </w:r>
      <w:r w:rsidRPr="009A732E">
        <w:rPr>
          <w:rFonts w:ascii="Times New Roman" w:eastAsia="PMingLiU" w:hAnsi="Times New Roman" w:cs="Times New Roman"/>
          <w:b/>
          <w:spacing w:val="20"/>
          <w:sz w:val="32"/>
          <w:szCs w:val="32"/>
          <w:lang w:val="en-US" w:eastAsia="zh-TW"/>
        </w:rPr>
        <w:t xml:space="preserve">  </w:t>
      </w:r>
      <w:r w:rsidRPr="009A732E">
        <w:rPr>
          <w:rFonts w:ascii="Times New Roman" w:eastAsia="PMingLiU" w:hAnsi="Times New Roman" w:cs="Times New Roman"/>
          <w:b/>
          <w:spacing w:val="20"/>
          <w:sz w:val="32"/>
          <w:szCs w:val="32"/>
          <w:lang w:val="en-US" w:eastAsia="zh-TW"/>
        </w:rPr>
        <w:t>全方位肅貪倡廉</w:t>
      </w:r>
    </w:p>
    <w:p w14:paraId="1D612CA2" w14:textId="77777777" w:rsidR="00C55E2A" w:rsidRPr="009A732E" w:rsidRDefault="00C55E2A" w:rsidP="00C55E2A">
      <w:pPr>
        <w:overflowPunct w:val="0"/>
        <w:autoSpaceDE w:val="0"/>
        <w:autoSpaceDN w:val="0"/>
        <w:adjustRightInd w:val="0"/>
        <w:spacing w:after="0" w:line="240" w:lineRule="auto"/>
        <w:jc w:val="both"/>
        <w:rPr>
          <w:rFonts w:ascii="Times New Roman" w:eastAsia="PMingLiU" w:hAnsi="Times New Roman" w:cs="Times New Roman"/>
          <w:spacing w:val="20"/>
          <w:sz w:val="28"/>
          <w:szCs w:val="28"/>
          <w:lang w:eastAsia="zh-HK"/>
          <w14:numSpacing w14:val="proportional"/>
        </w:rPr>
      </w:pPr>
      <w:r w:rsidRPr="009A732E">
        <w:rPr>
          <w:rFonts w:ascii="Times New Roman" w:eastAsia="PMingLiU" w:hAnsi="Times New Roman" w:cs="Times New Roman"/>
          <w:spacing w:val="20"/>
          <w:sz w:val="28"/>
          <w:szCs w:val="28"/>
          <w:lang w:eastAsia="zh-HK"/>
          <w14:numSpacing w14:val="proportional"/>
        </w:rPr>
        <w:t>在二零二三年，香港的貪污情况繼續有效受控，公務員隊伍及公共機構整體誠實可靠，私營企業享有廉潔公平的營商環境。</w:t>
      </w:r>
    </w:p>
    <w:p w14:paraId="33FA0324" w14:textId="77777777" w:rsidR="00C55E2A" w:rsidRPr="009A732E" w:rsidRDefault="00C55E2A" w:rsidP="00C55E2A">
      <w:pPr>
        <w:overflowPunct w:val="0"/>
        <w:autoSpaceDE w:val="0"/>
        <w:autoSpaceDN w:val="0"/>
        <w:adjustRightInd w:val="0"/>
        <w:spacing w:after="0" w:line="240" w:lineRule="auto"/>
        <w:jc w:val="both"/>
        <w:rPr>
          <w:rFonts w:ascii="Times New Roman" w:eastAsia="PMingLiU" w:hAnsi="Times New Roman" w:cs="Times New Roman"/>
          <w:spacing w:val="20"/>
          <w:sz w:val="28"/>
          <w:szCs w:val="28"/>
          <w:lang w:eastAsia="zh-HK"/>
          <w14:numSpacing w14:val="proportional"/>
        </w:rPr>
      </w:pPr>
    </w:p>
    <w:p w14:paraId="19575013" w14:textId="77FB48FD" w:rsidR="00C55E2A" w:rsidRPr="009A732E" w:rsidRDefault="00C55E2A" w:rsidP="00C55E2A">
      <w:pPr>
        <w:overflowPunct w:val="0"/>
        <w:autoSpaceDE w:val="0"/>
        <w:autoSpaceDN w:val="0"/>
        <w:adjustRightInd w:val="0"/>
        <w:spacing w:after="0" w:line="240" w:lineRule="auto"/>
        <w:jc w:val="both"/>
        <w:rPr>
          <w:rFonts w:ascii="Times New Roman" w:eastAsia="PMingLiU" w:hAnsi="Times New Roman" w:cs="Times New Roman"/>
          <w:spacing w:val="20"/>
          <w:sz w:val="28"/>
          <w:szCs w:val="28"/>
          <w:lang w:eastAsia="zh-HK"/>
          <w14:numSpacing w14:val="proportional"/>
        </w:rPr>
      </w:pPr>
      <w:r w:rsidRPr="009A732E">
        <w:rPr>
          <w:rFonts w:ascii="Times New Roman" w:eastAsia="PMingLiU" w:hAnsi="Times New Roman" w:cs="Times New Roman"/>
          <w:spacing w:val="20"/>
          <w:sz w:val="28"/>
          <w:szCs w:val="28"/>
          <w:lang w:eastAsia="zh-HK"/>
          <w14:numSpacing w14:val="proportional"/>
        </w:rPr>
        <w:t>就貪污投訴而言，廉署於年內共接獲</w:t>
      </w:r>
      <w:r w:rsidRPr="009A732E">
        <w:rPr>
          <w:rFonts w:ascii="Times New Roman" w:eastAsia="PMingLiU" w:hAnsi="Times New Roman" w:cs="Times New Roman"/>
          <w:spacing w:val="20"/>
          <w:sz w:val="28"/>
          <w:szCs w:val="28"/>
          <w:lang w:eastAsia="zh-HK"/>
          <w14:numSpacing w14:val="proportional"/>
        </w:rPr>
        <w:t>2 001</w:t>
      </w:r>
      <w:r w:rsidRPr="009A732E">
        <w:rPr>
          <w:rFonts w:ascii="Times New Roman" w:eastAsia="PMingLiU" w:hAnsi="Times New Roman" w:cs="Times New Roman"/>
          <w:spacing w:val="20"/>
          <w:sz w:val="28"/>
          <w:szCs w:val="28"/>
          <w:lang w:eastAsia="zh-HK"/>
          <w14:numSpacing w14:val="proportional"/>
        </w:rPr>
        <w:t>宗貪污投訴，較前一年增加</w:t>
      </w:r>
      <w:r w:rsidRPr="009A732E">
        <w:rPr>
          <w:rFonts w:ascii="Times New Roman" w:eastAsia="PMingLiU" w:hAnsi="Times New Roman" w:cs="Times New Roman"/>
          <w:spacing w:val="20"/>
          <w:sz w:val="28"/>
          <w:szCs w:val="28"/>
          <w:lang w:eastAsia="zh-HK"/>
          <w14:numSpacing w14:val="proportional"/>
        </w:rPr>
        <w:t>9%</w:t>
      </w:r>
      <w:r w:rsidRPr="009A732E">
        <w:rPr>
          <w:rFonts w:ascii="Times New Roman" w:eastAsia="PMingLiU" w:hAnsi="Times New Roman" w:cs="Times New Roman"/>
          <w:spacing w:val="20"/>
          <w:sz w:val="28"/>
          <w:szCs w:val="28"/>
          <w:lang w:eastAsia="zh-HK"/>
          <w14:numSpacing w14:val="proportional"/>
        </w:rPr>
        <w:t>，但</w:t>
      </w:r>
      <w:r w:rsidRPr="009A732E">
        <w:rPr>
          <w:rFonts w:ascii="Times New Roman" w:eastAsia="PMingLiU" w:hAnsi="Times New Roman" w:cs="Times New Roman" w:hint="eastAsia"/>
          <w:spacing w:val="20"/>
          <w:sz w:val="28"/>
          <w:szCs w:val="28"/>
          <w:lang w:eastAsia="zh-HK"/>
          <w14:numSpacing w14:val="proportional"/>
        </w:rPr>
        <w:t>相對</w:t>
      </w:r>
      <w:r w:rsidRPr="009A732E">
        <w:rPr>
          <w:rFonts w:ascii="Times New Roman" w:eastAsia="PMingLiU" w:hAnsi="Times New Roman" w:cs="Times New Roman"/>
          <w:spacing w:val="20"/>
          <w:sz w:val="28"/>
          <w:szCs w:val="28"/>
          <w:lang w:eastAsia="zh-HK"/>
          <w14:numSpacing w14:val="proportional"/>
        </w:rPr>
        <w:t>新冠疫情爆發前的二零一九年</w:t>
      </w:r>
      <w:r w:rsidRPr="009A732E">
        <w:rPr>
          <w:rFonts w:ascii="Times New Roman" w:eastAsia="PMingLiU" w:hAnsi="Times New Roman" w:cs="Times New Roman" w:hint="eastAsia"/>
          <w:spacing w:val="20"/>
          <w:sz w:val="28"/>
          <w:szCs w:val="28"/>
          <w:lang w:eastAsia="zh-HK"/>
          <w14:numSpacing w14:val="proportional"/>
        </w:rPr>
        <w:t>則</w:t>
      </w:r>
      <w:r w:rsidRPr="009A732E">
        <w:rPr>
          <w:rFonts w:ascii="Times New Roman" w:eastAsia="PMingLiU" w:hAnsi="Times New Roman" w:cs="Times New Roman"/>
          <w:spacing w:val="20"/>
          <w:sz w:val="28"/>
          <w:szCs w:val="28"/>
          <w:lang w:eastAsia="zh-HK"/>
          <w14:numSpacing w14:val="proportional"/>
        </w:rPr>
        <w:t>下降</w:t>
      </w:r>
      <w:r w:rsidRPr="009A732E">
        <w:rPr>
          <w:rFonts w:ascii="Times New Roman" w:eastAsia="PMingLiU" w:hAnsi="Times New Roman" w:cs="Times New Roman"/>
          <w:spacing w:val="20"/>
          <w:sz w:val="28"/>
          <w:szCs w:val="28"/>
          <w:lang w:eastAsia="zh-HK"/>
          <w14:numSpacing w14:val="proportional"/>
        </w:rPr>
        <w:t>13%</w:t>
      </w:r>
      <w:r w:rsidRPr="009A732E">
        <w:rPr>
          <w:rFonts w:ascii="Times New Roman" w:eastAsia="PMingLiU" w:hAnsi="Times New Roman" w:cs="Times New Roman"/>
          <w:spacing w:val="20"/>
          <w:sz w:val="28"/>
          <w:szCs w:val="28"/>
          <w:lang w:eastAsia="zh-HK"/>
          <w14:numSpacing w14:val="proportional"/>
        </w:rPr>
        <w:t>。涉及政府部門、公共機構及私營機構的投訴分別佔整體貪污投訴的</w:t>
      </w:r>
      <w:r w:rsidRPr="009A732E">
        <w:rPr>
          <w:rFonts w:ascii="Times New Roman" w:eastAsia="PMingLiU" w:hAnsi="Times New Roman" w:cs="Times New Roman"/>
          <w:spacing w:val="20"/>
          <w:sz w:val="28"/>
          <w:szCs w:val="28"/>
          <w:lang w:eastAsia="zh-HK"/>
          <w14:numSpacing w14:val="proportional"/>
        </w:rPr>
        <w:t>23%</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6%</w:t>
      </w:r>
      <w:r w:rsidRPr="009A732E">
        <w:rPr>
          <w:rFonts w:ascii="Times New Roman" w:eastAsia="PMingLiU" w:hAnsi="Times New Roman" w:cs="Times New Roman"/>
          <w:spacing w:val="20"/>
          <w:sz w:val="28"/>
          <w:szCs w:val="28"/>
          <w:lang w:eastAsia="zh-HK"/>
          <w14:numSpacing w14:val="proportional"/>
        </w:rPr>
        <w:t>及</w:t>
      </w:r>
      <w:r w:rsidRPr="009A732E">
        <w:rPr>
          <w:rFonts w:ascii="Times New Roman" w:eastAsia="PMingLiU" w:hAnsi="Times New Roman" w:cs="Times New Roman"/>
          <w:spacing w:val="20"/>
          <w:sz w:val="28"/>
          <w:szCs w:val="28"/>
          <w:lang w:eastAsia="zh-HK"/>
          <w14:numSpacing w14:val="proportional"/>
        </w:rPr>
        <w:t>72%</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hint="eastAsia"/>
          <w:spacing w:val="20"/>
          <w:sz w:val="28"/>
          <w:szCs w:val="28"/>
          <w:lang w:eastAsia="zh-HK"/>
          <w14:numSpacing w14:val="proportional"/>
        </w:rPr>
        <w:t>同</w:t>
      </w:r>
      <w:r w:rsidRPr="009A732E">
        <w:rPr>
          <w:rFonts w:ascii="Times New Roman" w:eastAsia="PMingLiU" w:hAnsi="Times New Roman" w:cs="Times New Roman"/>
          <w:spacing w:val="20"/>
          <w:sz w:val="28"/>
          <w:szCs w:val="28"/>
          <w:lang w:eastAsia="zh-HK"/>
          <w14:numSpacing w14:val="proportional"/>
        </w:rPr>
        <w:t>比分別下跌</w:t>
      </w:r>
      <w:r w:rsidRPr="009A732E">
        <w:rPr>
          <w:rFonts w:ascii="Times New Roman" w:eastAsia="PMingLiU" w:hAnsi="Times New Roman" w:cs="Times New Roman"/>
          <w:spacing w:val="20"/>
          <w:sz w:val="28"/>
          <w:szCs w:val="28"/>
          <w:lang w:eastAsia="zh-TW"/>
          <w14:numSpacing w14:val="proportional"/>
        </w:rPr>
        <w:t>6.5</w:t>
      </w:r>
      <w:r w:rsidR="001438C1">
        <w:rPr>
          <w:rFonts w:ascii="Times New Roman" w:eastAsia="PMingLiU" w:hAnsi="Times New Roman" w:cs="Times New Roman" w:hint="eastAsia"/>
          <w:spacing w:val="20"/>
          <w:sz w:val="28"/>
          <w:szCs w:val="28"/>
          <w:lang w:eastAsia="zh-TW"/>
          <w14:numSpacing w14:val="proportional"/>
        </w:rPr>
        <w:t>%</w:t>
      </w:r>
      <w:r w:rsidRPr="009A732E">
        <w:rPr>
          <w:rFonts w:ascii="Times New Roman" w:eastAsia="PMingLiU" w:hAnsi="Times New Roman" w:cs="Times New Roman"/>
          <w:spacing w:val="20"/>
          <w:sz w:val="28"/>
          <w:szCs w:val="28"/>
          <w:lang w:eastAsia="zh-TW"/>
          <w14:numSpacing w14:val="proportional"/>
        </w:rPr>
        <w:t>、</w:t>
      </w:r>
      <w:r w:rsidRPr="009A732E">
        <w:rPr>
          <w:rFonts w:ascii="Times New Roman" w:eastAsia="PMingLiU" w:hAnsi="Times New Roman" w:cs="Times New Roman"/>
          <w:spacing w:val="20"/>
          <w:sz w:val="28"/>
          <w:szCs w:val="28"/>
          <w:lang w:eastAsia="zh-TW"/>
          <w14:numSpacing w14:val="proportional"/>
        </w:rPr>
        <w:t>1.1</w:t>
      </w:r>
      <w:r w:rsidR="001438C1">
        <w:rPr>
          <w:rFonts w:ascii="Times New Roman" w:eastAsia="PMingLiU" w:hAnsi="Times New Roman" w:cs="Times New Roman" w:hint="eastAsia"/>
          <w:spacing w:val="20"/>
          <w:sz w:val="28"/>
          <w:szCs w:val="28"/>
          <w:lang w:eastAsia="zh-TW"/>
          <w14:numSpacing w14:val="proportional"/>
        </w:rPr>
        <w:t>%</w:t>
      </w:r>
      <w:r w:rsidRPr="009A732E">
        <w:rPr>
          <w:rFonts w:ascii="Times New Roman" w:eastAsia="PMingLiU" w:hAnsi="Times New Roman" w:cs="Times New Roman"/>
          <w:spacing w:val="20"/>
          <w:sz w:val="28"/>
          <w:szCs w:val="28"/>
          <w:lang w:eastAsia="zh-TW"/>
          <w14:numSpacing w14:val="proportional"/>
        </w:rPr>
        <w:t>及增加</w:t>
      </w:r>
      <w:r w:rsidRPr="009A732E">
        <w:rPr>
          <w:rFonts w:ascii="Times New Roman" w:eastAsia="PMingLiU" w:hAnsi="Times New Roman" w:cs="Times New Roman"/>
          <w:spacing w:val="20"/>
          <w:sz w:val="28"/>
          <w:szCs w:val="28"/>
          <w:lang w:eastAsia="zh-TW"/>
          <w14:numSpacing w14:val="proportional"/>
        </w:rPr>
        <w:t>27.5</w:t>
      </w:r>
      <w:r w:rsidR="001438C1">
        <w:rPr>
          <w:rFonts w:ascii="Times New Roman" w:eastAsia="PMingLiU" w:hAnsi="Times New Roman" w:cs="Times New Roman" w:hint="eastAsia"/>
          <w:spacing w:val="20"/>
          <w:sz w:val="28"/>
          <w:szCs w:val="28"/>
          <w:lang w:eastAsia="zh-TW"/>
          <w14:numSpacing w14:val="proportional"/>
        </w:rPr>
        <w:t>%</w:t>
      </w:r>
      <w:r w:rsidRPr="009A732E">
        <w:rPr>
          <w:rFonts w:ascii="Times New Roman" w:eastAsia="PMingLiU" w:hAnsi="Times New Roman" w:cs="Times New Roman"/>
          <w:spacing w:val="20"/>
          <w:sz w:val="28"/>
          <w:szCs w:val="28"/>
          <w:lang w:eastAsia="zh-TW"/>
          <w14:numSpacing w14:val="proportional"/>
        </w:rPr>
        <w:t>。由此可見</w:t>
      </w:r>
      <w:r w:rsidRPr="009A732E">
        <w:rPr>
          <w:rFonts w:ascii="Times New Roman" w:eastAsia="PMingLiU" w:hAnsi="Times New Roman" w:cs="Times New Roman"/>
          <w:spacing w:val="20"/>
          <w:sz w:val="28"/>
          <w:szCs w:val="28"/>
          <w:lang w:eastAsia="zh-HK"/>
          <w14:numSpacing w14:val="proportional"/>
        </w:rPr>
        <w:t>二零二三年的整體貪污投訴上升，是由於私營機構的貪污投訴明顯增加，這與本港經濟活動因疫情退卻而逐漸復常息息相關。</w:t>
      </w:r>
    </w:p>
    <w:p w14:paraId="45A7B421" w14:textId="77777777" w:rsidR="00C55E2A" w:rsidRPr="009A732E" w:rsidRDefault="00C55E2A" w:rsidP="00C55E2A">
      <w:pPr>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4DB63DEA" w14:textId="47B87B9F" w:rsidR="00C55E2A" w:rsidRPr="009A732E" w:rsidRDefault="00C55E2A" w:rsidP="00C55E2A">
      <w:pPr>
        <w:pStyle w:val="BodyText"/>
        <w:tabs>
          <w:tab w:val="left" w:pos="1080"/>
        </w:tabs>
        <w:overflowPunct w:val="0"/>
        <w:snapToGrid w:val="0"/>
        <w:spacing w:line="240" w:lineRule="auto"/>
        <w:rPr>
          <w:color w:val="000000" w:themeColor="text1"/>
          <w:spacing w:val="20"/>
          <w:sz w:val="28"/>
          <w:szCs w:val="28"/>
          <w:lang w:eastAsia="zh-HK"/>
        </w:rPr>
      </w:pPr>
      <w:r w:rsidRPr="009A732E">
        <w:rPr>
          <w:color w:val="000000" w:themeColor="text1"/>
          <w:spacing w:val="20"/>
          <w:sz w:val="28"/>
          <w:szCs w:val="28"/>
          <w:lang w:eastAsia="zh-HK"/>
        </w:rPr>
        <w:t>貪污是非常隱蔽的罪行，難以偵測。隨著科技日新月異和跨境活</w:t>
      </w:r>
      <w:r w:rsidRPr="009A732E">
        <w:rPr>
          <w:color w:val="000000" w:themeColor="text1"/>
          <w:spacing w:val="20"/>
          <w:sz w:val="28"/>
          <w:szCs w:val="28"/>
          <w:lang w:eastAsia="zh-HK"/>
        </w:rPr>
        <w:lastRenderedPageBreak/>
        <w:t>動漸趨頻繁，貪污</w:t>
      </w:r>
      <w:r w:rsidR="001438C1">
        <w:rPr>
          <w:rFonts w:hint="eastAsia"/>
          <w:color w:val="000000" w:themeColor="text1"/>
          <w:spacing w:val="20"/>
          <w:sz w:val="28"/>
          <w:szCs w:val="28"/>
          <w:lang w:eastAsia="zh-HK"/>
        </w:rPr>
        <w:t>分</w:t>
      </w:r>
      <w:r w:rsidRPr="009A732E">
        <w:rPr>
          <w:color w:val="000000" w:themeColor="text1"/>
          <w:spacing w:val="20"/>
          <w:sz w:val="28"/>
          <w:szCs w:val="28"/>
          <w:lang w:eastAsia="zh-HK"/>
        </w:rPr>
        <w:t>子的犯案手法層出不窮。</w:t>
      </w:r>
      <w:r w:rsidRPr="009A732E">
        <w:rPr>
          <w:color w:val="000000"/>
          <w:kern w:val="0"/>
          <w:sz w:val="28"/>
          <w:szCs w:val="28"/>
          <w:lang w:val="en-HK"/>
        </w:rPr>
        <w:t>廉署</w:t>
      </w:r>
      <w:r w:rsidRPr="009A732E">
        <w:rPr>
          <w:color w:val="000000" w:themeColor="text1"/>
          <w:spacing w:val="20"/>
          <w:sz w:val="28"/>
          <w:szCs w:val="28"/>
          <w:lang w:eastAsia="zh-HK"/>
        </w:rPr>
        <w:t>一直鍥而不捨地追查每宗貪污案件，並在二零二三年檢控</w:t>
      </w:r>
      <w:r w:rsidRPr="009A732E">
        <w:rPr>
          <w:color w:val="000000" w:themeColor="text1"/>
          <w:spacing w:val="20"/>
          <w:sz w:val="28"/>
          <w:szCs w:val="28"/>
          <w:lang w:eastAsia="zh-HK"/>
        </w:rPr>
        <w:t>2</w:t>
      </w:r>
      <w:r w:rsidRPr="009A732E">
        <w:rPr>
          <w:color w:val="000000" w:themeColor="text1"/>
          <w:spacing w:val="20"/>
          <w:sz w:val="28"/>
          <w:szCs w:val="28"/>
        </w:rPr>
        <w:t>04</w:t>
      </w:r>
      <w:r w:rsidRPr="009A732E">
        <w:rPr>
          <w:color w:val="000000" w:themeColor="text1"/>
          <w:spacing w:val="20"/>
          <w:sz w:val="28"/>
          <w:szCs w:val="28"/>
          <w:lang w:eastAsia="zh-HK"/>
        </w:rPr>
        <w:t>人，人數與二零二二年相同，而</w:t>
      </w:r>
      <w:r w:rsidRPr="009A732E">
        <w:rPr>
          <w:color w:val="000000" w:themeColor="text1"/>
          <w:spacing w:val="20"/>
          <w:sz w:val="28"/>
          <w:szCs w:val="28"/>
        </w:rPr>
        <w:t>涉及的</w:t>
      </w:r>
      <w:r w:rsidRPr="009A732E">
        <w:rPr>
          <w:color w:val="000000" w:themeColor="text1"/>
          <w:spacing w:val="20"/>
          <w:sz w:val="28"/>
          <w:szCs w:val="28"/>
          <w:lang w:eastAsia="zh-HK"/>
        </w:rPr>
        <w:t>案件共</w:t>
      </w:r>
      <w:r w:rsidRPr="009A732E">
        <w:rPr>
          <w:color w:val="000000" w:themeColor="text1"/>
          <w:spacing w:val="20"/>
          <w:sz w:val="28"/>
          <w:szCs w:val="28"/>
          <w:lang w:eastAsia="zh-HK"/>
        </w:rPr>
        <w:t>10</w:t>
      </w:r>
      <w:r w:rsidRPr="009A732E">
        <w:rPr>
          <w:color w:val="000000" w:themeColor="text1"/>
          <w:spacing w:val="20"/>
          <w:sz w:val="28"/>
          <w:szCs w:val="28"/>
        </w:rPr>
        <w:t>2</w:t>
      </w:r>
      <w:r w:rsidRPr="009A732E">
        <w:rPr>
          <w:color w:val="000000" w:themeColor="text1"/>
          <w:spacing w:val="20"/>
          <w:sz w:val="28"/>
          <w:szCs w:val="28"/>
          <w:lang w:eastAsia="zh-HK"/>
        </w:rPr>
        <w:t>宗，</w:t>
      </w:r>
      <w:r w:rsidRPr="009A732E">
        <w:rPr>
          <w:rFonts w:hint="eastAsia"/>
          <w:color w:val="000000" w:themeColor="text1"/>
          <w:spacing w:val="20"/>
          <w:sz w:val="28"/>
          <w:szCs w:val="28"/>
        </w:rPr>
        <w:t>同比</w:t>
      </w:r>
      <w:r w:rsidRPr="009A732E">
        <w:rPr>
          <w:color w:val="000000" w:themeColor="text1"/>
          <w:spacing w:val="20"/>
          <w:sz w:val="28"/>
          <w:szCs w:val="28"/>
        </w:rPr>
        <w:t>下降</w:t>
      </w:r>
      <w:r w:rsidRPr="009A732E">
        <w:rPr>
          <w:color w:val="000000" w:themeColor="text1"/>
          <w:spacing w:val="20"/>
          <w:sz w:val="28"/>
          <w:szCs w:val="28"/>
        </w:rPr>
        <w:t>2%</w:t>
      </w:r>
      <w:r w:rsidRPr="009A732E">
        <w:rPr>
          <w:color w:val="000000" w:themeColor="text1"/>
          <w:spacing w:val="20"/>
          <w:sz w:val="28"/>
          <w:szCs w:val="28"/>
        </w:rPr>
        <w:t>。</w:t>
      </w:r>
      <w:r w:rsidRPr="009A732E">
        <w:rPr>
          <w:color w:val="000000" w:themeColor="text1"/>
          <w:spacing w:val="20"/>
          <w:sz w:val="28"/>
          <w:szCs w:val="28"/>
          <w:lang w:eastAsia="zh-HK"/>
        </w:rPr>
        <w:t>年內，有</w:t>
      </w:r>
      <w:r w:rsidRPr="009A732E">
        <w:rPr>
          <w:color w:val="000000" w:themeColor="text1"/>
          <w:spacing w:val="20"/>
          <w:sz w:val="28"/>
          <w:szCs w:val="28"/>
        </w:rPr>
        <w:t>139</w:t>
      </w:r>
      <w:r w:rsidRPr="009A732E">
        <w:rPr>
          <w:color w:val="000000" w:themeColor="text1"/>
          <w:spacing w:val="20"/>
          <w:sz w:val="28"/>
          <w:szCs w:val="28"/>
          <w:lang w:eastAsia="zh-HK"/>
        </w:rPr>
        <w:t>人被</w:t>
      </w:r>
      <w:bookmarkStart w:id="2" w:name="_Hlk156481133"/>
      <w:r w:rsidRPr="009A732E">
        <w:rPr>
          <w:color w:val="000000" w:themeColor="text1"/>
          <w:spacing w:val="20"/>
          <w:sz w:val="28"/>
          <w:szCs w:val="28"/>
          <w:lang w:eastAsia="zh-HK"/>
        </w:rPr>
        <w:t>定罪</w:t>
      </w:r>
      <w:bookmarkEnd w:id="2"/>
      <w:r w:rsidRPr="009A732E">
        <w:rPr>
          <w:color w:val="000000" w:themeColor="text1"/>
          <w:spacing w:val="20"/>
          <w:sz w:val="28"/>
          <w:szCs w:val="28"/>
          <w:lang w:eastAsia="zh-HK"/>
        </w:rPr>
        <w:t>，以案件人數及宗數計算的定罪率分別為</w:t>
      </w:r>
      <w:r w:rsidRPr="009A732E">
        <w:rPr>
          <w:color w:val="000000" w:themeColor="text1"/>
          <w:spacing w:val="20"/>
          <w:sz w:val="28"/>
          <w:szCs w:val="28"/>
          <w:lang w:eastAsia="zh-HK"/>
        </w:rPr>
        <w:t>7</w:t>
      </w:r>
      <w:r w:rsidRPr="009A732E">
        <w:rPr>
          <w:color w:val="000000" w:themeColor="text1"/>
          <w:spacing w:val="20"/>
          <w:sz w:val="28"/>
          <w:szCs w:val="28"/>
        </w:rPr>
        <w:t>4</w:t>
      </w:r>
      <w:r w:rsidRPr="009A732E">
        <w:rPr>
          <w:color w:val="000000" w:themeColor="text1"/>
          <w:spacing w:val="20"/>
          <w:sz w:val="28"/>
          <w:szCs w:val="28"/>
          <w:lang w:eastAsia="zh-HK"/>
        </w:rPr>
        <w:t>%</w:t>
      </w:r>
      <w:r w:rsidRPr="009A732E">
        <w:rPr>
          <w:color w:val="000000" w:themeColor="text1"/>
          <w:spacing w:val="20"/>
          <w:sz w:val="28"/>
          <w:szCs w:val="28"/>
          <w:lang w:eastAsia="zh-HK"/>
        </w:rPr>
        <w:t>及</w:t>
      </w:r>
      <w:r w:rsidRPr="009A732E">
        <w:rPr>
          <w:color w:val="000000" w:themeColor="text1"/>
          <w:spacing w:val="20"/>
          <w:sz w:val="28"/>
          <w:szCs w:val="28"/>
          <w:lang w:eastAsia="zh-HK"/>
        </w:rPr>
        <w:t>8</w:t>
      </w:r>
      <w:r w:rsidRPr="009A732E">
        <w:rPr>
          <w:color w:val="000000" w:themeColor="text1"/>
          <w:spacing w:val="20"/>
          <w:sz w:val="28"/>
          <w:szCs w:val="28"/>
        </w:rPr>
        <w:t>3%</w:t>
      </w:r>
      <w:r w:rsidRPr="009A732E">
        <w:rPr>
          <w:color w:val="000000" w:themeColor="text1"/>
          <w:spacing w:val="20"/>
          <w:sz w:val="28"/>
          <w:szCs w:val="28"/>
          <w:lang w:eastAsia="zh-HK"/>
        </w:rPr>
        <w:t>，另有</w:t>
      </w:r>
      <w:r w:rsidRPr="009A732E">
        <w:rPr>
          <w:color w:val="000000" w:themeColor="text1"/>
          <w:spacing w:val="20"/>
          <w:sz w:val="28"/>
          <w:szCs w:val="28"/>
        </w:rPr>
        <w:t>23</w:t>
      </w:r>
      <w:r w:rsidRPr="009A732E">
        <w:rPr>
          <w:color w:val="000000" w:themeColor="text1"/>
          <w:spacing w:val="20"/>
          <w:sz w:val="28"/>
          <w:szCs w:val="28"/>
          <w:lang w:eastAsia="zh-HK"/>
        </w:rPr>
        <w:t>人因干犯輕微罪行而接受警誡</w:t>
      </w:r>
      <w:r w:rsidRPr="009A732E">
        <w:rPr>
          <w:rStyle w:val="FootnoteReference"/>
          <w:color w:val="000000" w:themeColor="text1"/>
          <w:spacing w:val="20"/>
          <w:sz w:val="28"/>
          <w:szCs w:val="28"/>
          <w:lang w:eastAsia="zh-HK"/>
        </w:rPr>
        <w:footnoteReference w:id="1"/>
      </w:r>
      <w:r w:rsidRPr="009A732E">
        <w:rPr>
          <w:color w:val="000000" w:themeColor="text1"/>
          <w:spacing w:val="20"/>
          <w:sz w:val="28"/>
          <w:szCs w:val="28"/>
          <w:lang w:eastAsia="zh-HK"/>
        </w:rPr>
        <w:t>。</w:t>
      </w:r>
    </w:p>
    <w:p w14:paraId="6372115F" w14:textId="77777777" w:rsidR="00C55E2A" w:rsidRDefault="00C55E2A" w:rsidP="00C55E2A">
      <w:pPr>
        <w:overflowPunct w:val="0"/>
        <w:snapToGrid w:val="0"/>
        <w:spacing w:after="0"/>
        <w:jc w:val="both"/>
        <w:rPr>
          <w:rFonts w:ascii="Times New Roman" w:eastAsia="PMingLiU" w:hAnsi="Times New Roman" w:cs="Times New Roman"/>
          <w:b/>
          <w:i/>
          <w:spacing w:val="20"/>
          <w:sz w:val="28"/>
          <w:szCs w:val="28"/>
          <w:lang w:val="en-GB" w:eastAsia="zh-HK"/>
          <w14:numSpacing w14:val="proportional"/>
        </w:rPr>
      </w:pPr>
    </w:p>
    <w:p w14:paraId="7BC6DB38" w14:textId="77777777" w:rsidR="001B6FDB" w:rsidRDefault="001B6FDB" w:rsidP="00C55E2A">
      <w:pPr>
        <w:overflowPunct w:val="0"/>
        <w:snapToGrid w:val="0"/>
        <w:spacing w:after="0"/>
        <w:jc w:val="both"/>
        <w:rPr>
          <w:rFonts w:ascii="Times New Roman" w:eastAsia="PMingLiU" w:hAnsi="Times New Roman" w:cs="Times New Roman"/>
          <w:b/>
          <w:i/>
          <w:spacing w:val="20"/>
          <w:sz w:val="28"/>
          <w:szCs w:val="28"/>
          <w:lang w:val="en-GB" w:eastAsia="zh-HK"/>
          <w14:numSpacing w14:val="proportional"/>
        </w:rPr>
      </w:pPr>
    </w:p>
    <w:p w14:paraId="03FA4351" w14:textId="77777777" w:rsidR="001B6FDB" w:rsidRDefault="001B6FDB" w:rsidP="00C55E2A">
      <w:pPr>
        <w:overflowPunct w:val="0"/>
        <w:snapToGrid w:val="0"/>
        <w:spacing w:after="0"/>
        <w:jc w:val="both"/>
        <w:rPr>
          <w:rFonts w:ascii="Times New Roman" w:eastAsia="PMingLiU" w:hAnsi="Times New Roman" w:cs="Times New Roman"/>
          <w:b/>
          <w:i/>
          <w:spacing w:val="20"/>
          <w:sz w:val="28"/>
          <w:szCs w:val="28"/>
          <w:lang w:val="en-GB" w:eastAsia="zh-HK"/>
          <w14:numSpacing w14:val="proportional"/>
        </w:rPr>
      </w:pPr>
    </w:p>
    <w:p w14:paraId="2A1161C6" w14:textId="16D4FCFD" w:rsidR="00C55E2A" w:rsidRPr="009A732E" w:rsidRDefault="00C55E2A" w:rsidP="00C55E2A">
      <w:pPr>
        <w:overflowPunct w:val="0"/>
        <w:snapToGrid w:val="0"/>
        <w:spacing w:after="0"/>
        <w:jc w:val="both"/>
        <w:rPr>
          <w:rFonts w:ascii="Times New Roman" w:eastAsia="PMingLiU" w:hAnsi="Times New Roman" w:cs="Times New Roman"/>
          <w:b/>
          <w:i/>
          <w:spacing w:val="20"/>
          <w:sz w:val="28"/>
          <w:szCs w:val="28"/>
          <w:lang w:val="en-GB" w:eastAsia="zh-HK"/>
          <w14:numSpacing w14:val="proportional"/>
        </w:rPr>
      </w:pPr>
      <w:r w:rsidRPr="009A732E">
        <w:rPr>
          <w:rFonts w:ascii="Times New Roman" w:eastAsia="PMingLiU" w:hAnsi="Times New Roman" w:cs="Times New Roman"/>
          <w:b/>
          <w:i/>
          <w:spacing w:val="20"/>
          <w:sz w:val="28"/>
          <w:szCs w:val="28"/>
          <w:lang w:val="en-GB" w:eastAsia="zh-HK"/>
          <w14:numSpacing w14:val="proportional"/>
        </w:rPr>
        <w:t>廉潔的公務員隊伍</w:t>
      </w:r>
    </w:p>
    <w:p w14:paraId="77E0B0DC" w14:textId="77777777" w:rsidR="00C55E2A" w:rsidRDefault="00C55E2A" w:rsidP="00C55E2A">
      <w:pPr>
        <w:tabs>
          <w:tab w:val="left" w:pos="644"/>
        </w:tabs>
        <w:overflowPunct w:val="0"/>
        <w:snapToGrid w:val="0"/>
        <w:spacing w:after="0"/>
        <w:jc w:val="both"/>
        <w:rPr>
          <w:rFonts w:ascii="Times New Roman" w:hAnsi="Times New Roman" w:cs="Times New Roman"/>
          <w:color w:val="000000" w:themeColor="text1"/>
          <w:spacing w:val="20"/>
          <w:sz w:val="28"/>
          <w:szCs w:val="28"/>
          <w:lang w:eastAsia="zh-HK"/>
        </w:rPr>
      </w:pPr>
      <w:r w:rsidRPr="009A732E">
        <w:rPr>
          <w:rFonts w:ascii="Times New Roman" w:eastAsia="PMingLiU" w:hAnsi="Times New Roman" w:cs="Times New Roman"/>
          <w:color w:val="000000" w:themeColor="text1"/>
          <w:spacing w:val="20"/>
          <w:sz w:val="28"/>
          <w:szCs w:val="28"/>
          <w:lang w:eastAsia="zh-HK"/>
        </w:rPr>
        <w:t>一支廉潔的公務員團隊是維持</w:t>
      </w:r>
      <w:r w:rsidRPr="009A732E">
        <w:rPr>
          <w:rFonts w:ascii="Times New Roman" w:eastAsia="PMingLiU" w:hAnsi="Times New Roman" w:cs="Times New Roman"/>
          <w:color w:val="000000" w:themeColor="text1"/>
          <w:spacing w:val="20"/>
          <w:sz w:val="28"/>
          <w:szCs w:val="28"/>
          <w:lang w:eastAsia="zh-TW"/>
        </w:rPr>
        <w:t>市民大</w:t>
      </w:r>
      <w:r w:rsidRPr="009A732E">
        <w:rPr>
          <w:rFonts w:ascii="Times New Roman" w:eastAsia="PMingLiU" w:hAnsi="Times New Roman" w:cs="Times New Roman"/>
          <w:color w:val="000000" w:themeColor="text1"/>
          <w:spacing w:val="20"/>
          <w:sz w:val="28"/>
          <w:szCs w:val="28"/>
          <w:lang w:eastAsia="zh-HK"/>
        </w:rPr>
        <w:t>眾對政府信心和社會繁榮的基石</w:t>
      </w:r>
      <w:r w:rsidRPr="009A732E">
        <w:rPr>
          <w:rFonts w:ascii="Times New Roman" w:eastAsia="PMingLiU" w:hAnsi="Times New Roman" w:cs="Times New Roman"/>
          <w:color w:val="000000" w:themeColor="text1"/>
          <w:spacing w:val="20"/>
          <w:sz w:val="28"/>
          <w:szCs w:val="28"/>
          <w:lang w:eastAsia="zh-TW"/>
        </w:rPr>
        <w:t>，亦</w:t>
      </w:r>
      <w:r w:rsidRPr="009A732E">
        <w:rPr>
          <w:rFonts w:ascii="Times New Roman" w:eastAsia="PMingLiU" w:hAnsi="Times New Roman" w:cs="Times New Roman"/>
          <w:spacing w:val="20"/>
          <w:sz w:val="28"/>
          <w:szCs w:val="28"/>
          <w:lang w:val="en-GB" w:eastAsia="zh-HK"/>
          <w14:numSpacing w14:val="proportional"/>
        </w:rPr>
        <w:t>是</w:t>
      </w:r>
      <w:r w:rsidRPr="009A732E">
        <w:rPr>
          <w:rFonts w:ascii="Times New Roman" w:eastAsia="PMingLiU" w:hAnsi="Times New Roman" w:cs="Times New Roman"/>
          <w:spacing w:val="20"/>
          <w:sz w:val="28"/>
          <w:szCs w:val="28"/>
          <w:lang w:eastAsia="zh-TW"/>
          <w14:numSpacing w14:val="proportional"/>
        </w:rPr>
        <w:t>香港</w:t>
      </w:r>
      <w:r w:rsidRPr="009A732E">
        <w:rPr>
          <w:rFonts w:ascii="Times New Roman" w:eastAsia="PMingLiU" w:hAnsi="Times New Roman" w:cs="Times New Roman"/>
          <w:spacing w:val="20"/>
          <w:sz w:val="28"/>
          <w:szCs w:val="28"/>
          <w:lang w:val="en-GB" w:eastAsia="zh-HK"/>
          <w14:numSpacing w14:val="proportional"/>
        </w:rPr>
        <w:t>邁向</w:t>
      </w:r>
      <w:r w:rsidRPr="009A732E">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9A732E">
        <w:rPr>
          <w:rFonts w:ascii="Times New Roman" w:eastAsia="PMingLiU" w:hAnsi="Times New Roman" w:cs="Times New Roman"/>
          <w:spacing w:val="20"/>
          <w:sz w:val="28"/>
          <w:szCs w:val="28"/>
          <w:lang w:val="en-GB" w:eastAsia="zh-HK"/>
          <w14:numSpacing w14:val="proportional"/>
        </w:rPr>
        <w:t>由治及興</w:t>
      </w:r>
      <w:r w:rsidRPr="009A732E">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9A732E">
        <w:rPr>
          <w:rFonts w:ascii="Times New Roman" w:eastAsia="PMingLiU" w:hAnsi="Times New Roman" w:cs="Times New Roman"/>
          <w:spacing w:val="20"/>
          <w:sz w:val="28"/>
          <w:szCs w:val="28"/>
          <w:lang w:val="en-GB" w:eastAsia="zh-HK"/>
          <w14:numSpacing w14:val="proportional"/>
        </w:rPr>
        <w:t>新篇章的其中一個關鍵</w:t>
      </w:r>
      <w:r w:rsidRPr="009A732E">
        <w:rPr>
          <w:rFonts w:ascii="Times New Roman" w:eastAsia="PMingLiU" w:hAnsi="Times New Roman" w:cs="Times New Roman"/>
          <w:color w:val="000000" w:themeColor="text1"/>
          <w:spacing w:val="20"/>
          <w:sz w:val="28"/>
          <w:szCs w:val="28"/>
          <w:lang w:eastAsia="zh-HK"/>
        </w:rPr>
        <w:t>。</w:t>
      </w:r>
      <w:r w:rsidRPr="009A732E">
        <w:rPr>
          <w:rFonts w:ascii="Times New Roman" w:hAnsi="Times New Roman" w:cs="Times New Roman"/>
          <w:color w:val="000000" w:themeColor="text1"/>
          <w:spacing w:val="20"/>
          <w:sz w:val="28"/>
          <w:szCs w:val="28"/>
          <w:lang w:eastAsia="zh-HK"/>
        </w:rPr>
        <w:t>雖然年內有</w:t>
      </w:r>
      <w:r w:rsidRPr="009A732E">
        <w:rPr>
          <w:rFonts w:ascii="Times New Roman" w:hAnsi="Times New Roman" w:cs="Times New Roman"/>
          <w:color w:val="000000" w:themeColor="text1"/>
          <w:spacing w:val="20"/>
          <w:sz w:val="28"/>
          <w:szCs w:val="28"/>
          <w:lang w:eastAsia="zh-HK"/>
        </w:rPr>
        <w:t>13</w:t>
      </w:r>
      <w:r w:rsidRPr="009A732E">
        <w:rPr>
          <w:rFonts w:ascii="Times New Roman" w:hAnsi="Times New Roman" w:cs="Times New Roman"/>
          <w:color w:val="000000" w:themeColor="text1"/>
          <w:spacing w:val="20"/>
          <w:sz w:val="28"/>
          <w:szCs w:val="28"/>
          <w:lang w:eastAsia="zh-HK"/>
        </w:rPr>
        <w:t>名公務員涉及貪污或其他違法行為而被</w:t>
      </w:r>
      <w:r w:rsidRPr="009A732E">
        <w:rPr>
          <w:rFonts w:ascii="Times New Roman" w:eastAsia="PMingLiU" w:hAnsi="Times New Roman" w:cs="Times New Roman"/>
          <w:spacing w:val="20"/>
          <w:sz w:val="28"/>
          <w:szCs w:val="28"/>
          <w:lang w:val="en-GB" w:eastAsia="zh-HK"/>
          <w14:numSpacing w14:val="proportional"/>
        </w:rPr>
        <w:t>廉署</w:t>
      </w:r>
      <w:r w:rsidRPr="009A732E">
        <w:rPr>
          <w:rFonts w:ascii="Times New Roman" w:hAnsi="Times New Roman" w:cs="Times New Roman"/>
          <w:color w:val="000000" w:themeColor="text1"/>
          <w:spacing w:val="20"/>
          <w:sz w:val="28"/>
          <w:szCs w:val="28"/>
          <w:lang w:eastAsia="zh-HK"/>
        </w:rPr>
        <w:t>檢控，但整體公務員隊伍仍然廉潔奉公，而集團式貪污亦</w:t>
      </w:r>
      <w:r w:rsidRPr="009A732E">
        <w:rPr>
          <w:rFonts w:ascii="Times New Roman" w:hAnsi="Times New Roman" w:cs="Times New Roman" w:hint="eastAsia"/>
          <w:color w:val="000000" w:themeColor="text1"/>
          <w:spacing w:val="20"/>
          <w:sz w:val="28"/>
          <w:szCs w:val="28"/>
          <w:lang w:eastAsia="zh-HK"/>
        </w:rPr>
        <w:t>沒</w:t>
      </w:r>
      <w:r w:rsidRPr="009A732E">
        <w:rPr>
          <w:rFonts w:ascii="Times New Roman" w:hAnsi="Times New Roman" w:cs="Times New Roman"/>
          <w:color w:val="000000" w:themeColor="text1"/>
          <w:spacing w:val="20"/>
          <w:sz w:val="28"/>
          <w:szCs w:val="28"/>
          <w:lang w:eastAsia="zh-HK"/>
        </w:rPr>
        <w:t>有死灰復燃的跡象。</w:t>
      </w:r>
      <w:r w:rsidRPr="009A732E">
        <w:rPr>
          <w:rFonts w:ascii="Times New Roman" w:hAnsi="Times New Roman" w:cs="Times New Roman" w:hint="eastAsia"/>
          <w:color w:val="000000" w:themeColor="text1"/>
          <w:spacing w:val="20"/>
          <w:sz w:val="28"/>
          <w:szCs w:val="28"/>
          <w:lang w:eastAsia="zh-HK"/>
        </w:rPr>
        <w:t>無論如何，</w:t>
      </w:r>
      <w:r w:rsidRPr="009A732E">
        <w:rPr>
          <w:rFonts w:ascii="Times New Roman" w:hAnsi="Times New Roman" w:cs="Times New Roman"/>
          <w:color w:val="000000" w:themeColor="text1"/>
          <w:spacing w:val="20"/>
          <w:sz w:val="28"/>
          <w:szCs w:val="28"/>
          <w:lang w:eastAsia="zh-HK"/>
        </w:rPr>
        <w:t>廉署定必繼續不偏不倚地依法調查每宗貪污投訴個案</w:t>
      </w:r>
      <w:r>
        <w:rPr>
          <w:rFonts w:ascii="Times New Roman" w:hAnsi="Times New Roman" w:cs="Times New Roman" w:hint="eastAsia"/>
          <w:color w:val="000000" w:themeColor="text1"/>
          <w:spacing w:val="20"/>
          <w:sz w:val="28"/>
          <w:szCs w:val="28"/>
          <w:lang w:eastAsia="zh-HK"/>
        </w:rPr>
        <w:t>。</w:t>
      </w:r>
    </w:p>
    <w:p w14:paraId="01EDD027" w14:textId="77777777" w:rsidR="00C55E2A" w:rsidRDefault="00C55E2A" w:rsidP="00C55E2A">
      <w:pPr>
        <w:tabs>
          <w:tab w:val="left" w:pos="644"/>
        </w:tabs>
        <w:overflowPunct w:val="0"/>
        <w:snapToGrid w:val="0"/>
        <w:spacing w:after="0"/>
        <w:jc w:val="both"/>
        <w:rPr>
          <w:rFonts w:ascii="Times New Roman" w:hAnsi="Times New Roman" w:cs="Times New Roman"/>
          <w:color w:val="000000" w:themeColor="text1"/>
          <w:spacing w:val="20"/>
          <w:sz w:val="28"/>
          <w:szCs w:val="28"/>
          <w:lang w:eastAsia="zh-HK"/>
        </w:rPr>
      </w:pPr>
    </w:p>
    <w:p w14:paraId="1B570EC2"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spacing w:val="20"/>
          <w:sz w:val="28"/>
          <w:szCs w:val="28"/>
          <w:lang w:eastAsia="zh-HK"/>
        </w:rPr>
      </w:pPr>
      <w:r w:rsidRPr="0022026E">
        <w:rPr>
          <w:rFonts w:ascii="Times New Roman" w:hAnsi="Times New Roman" w:cs="Times New Roman" w:hint="eastAsia"/>
          <w:color w:val="000000" w:themeColor="text1"/>
          <w:spacing w:val="20"/>
          <w:sz w:val="28"/>
          <w:szCs w:val="28"/>
          <w:lang w:eastAsia="zh-HK"/>
        </w:rPr>
        <w:t>執法以外，廉署</w:t>
      </w:r>
      <w:r w:rsidRPr="0022026E">
        <w:rPr>
          <w:rFonts w:ascii="Times New Roman" w:hAnsi="Times New Roman" w:cs="Times New Roman"/>
          <w:color w:val="000000" w:themeColor="text1"/>
          <w:spacing w:val="20"/>
          <w:sz w:val="28"/>
          <w:szCs w:val="28"/>
          <w:lang w:eastAsia="zh-HK"/>
        </w:rPr>
        <w:t>亦</w:t>
      </w:r>
      <w:r w:rsidRPr="0022026E">
        <w:rPr>
          <w:rFonts w:ascii="Times New Roman" w:hAnsi="Times New Roman" w:cs="Times New Roman" w:hint="eastAsia"/>
          <w:color w:val="000000" w:themeColor="text1"/>
          <w:spacing w:val="20"/>
          <w:sz w:val="28"/>
          <w:szCs w:val="28"/>
          <w:lang w:eastAsia="zh-HK"/>
        </w:rPr>
        <w:t>積極</w:t>
      </w:r>
      <w:r w:rsidRPr="0022026E">
        <w:rPr>
          <w:rFonts w:ascii="Times New Roman" w:eastAsia="PMingLiU" w:hAnsi="Times New Roman" w:cs="Times New Roman" w:hint="eastAsia"/>
          <w:spacing w:val="20"/>
          <w:sz w:val="28"/>
          <w:szCs w:val="28"/>
          <w:lang w:eastAsia="zh-TW"/>
          <w14:numSpacing w14:val="proportional"/>
        </w:rPr>
        <w:t>配合</w:t>
      </w:r>
      <w:r w:rsidRPr="0022026E">
        <w:rPr>
          <w:rFonts w:ascii="Times New Roman" w:eastAsia="PMingLiU" w:hAnsi="Times New Roman" w:cs="Times New Roman"/>
          <w:color w:val="000000" w:themeColor="text1"/>
          <w:spacing w:val="20"/>
          <w:sz w:val="28"/>
          <w:szCs w:val="28"/>
          <w:lang w:val="en-GB" w:eastAsia="zh-HK"/>
          <w14:numSpacing w14:val="proportional"/>
        </w:rPr>
        <w:t>政府提升</w:t>
      </w:r>
      <w:r w:rsidRPr="0022026E">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22026E">
        <w:rPr>
          <w:rFonts w:ascii="Times New Roman" w:eastAsia="PMingLiU" w:hAnsi="Times New Roman" w:cs="Times New Roman"/>
          <w:color w:val="000000" w:themeColor="text1"/>
          <w:spacing w:val="20"/>
          <w:sz w:val="28"/>
          <w:szCs w:val="28"/>
          <w:lang w:val="en-GB" w:eastAsia="zh-HK"/>
          <w14:numSpacing w14:val="proportional"/>
        </w:rPr>
        <w:t>治理能力</w:t>
      </w:r>
      <w:r w:rsidRPr="0022026E">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22026E">
        <w:rPr>
          <w:rFonts w:ascii="Times New Roman" w:eastAsia="PMingLiU" w:hAnsi="Times New Roman" w:cs="Times New Roman"/>
          <w:color w:val="000000" w:themeColor="text1"/>
          <w:spacing w:val="20"/>
          <w:sz w:val="28"/>
          <w:szCs w:val="28"/>
          <w:lang w:val="en-GB" w:eastAsia="zh-HK"/>
          <w14:numSpacing w14:val="proportional"/>
        </w:rPr>
        <w:t>和</w:t>
      </w:r>
      <w:r w:rsidRPr="0022026E">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22026E">
        <w:rPr>
          <w:rFonts w:ascii="Times New Roman" w:eastAsia="PMingLiU" w:hAnsi="Times New Roman" w:cs="Times New Roman"/>
          <w:color w:val="000000" w:themeColor="text1"/>
          <w:spacing w:val="20"/>
          <w:sz w:val="28"/>
          <w:szCs w:val="28"/>
          <w:lang w:val="en-GB" w:eastAsia="zh-HK"/>
          <w14:numSpacing w14:val="proportional"/>
        </w:rPr>
        <w:t>治理效能</w:t>
      </w:r>
      <w:r w:rsidRPr="0022026E">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22026E">
        <w:rPr>
          <w:rFonts w:ascii="Times New Roman" w:eastAsia="PMingLiU" w:hAnsi="Times New Roman" w:cs="Times New Roman"/>
          <w:color w:val="000000" w:themeColor="text1"/>
          <w:spacing w:val="20"/>
          <w:sz w:val="28"/>
          <w:szCs w:val="28"/>
          <w:lang w:val="en-GB" w:eastAsia="zh-HK"/>
          <w14:numSpacing w14:val="proportional"/>
        </w:rPr>
        <w:t>的</w:t>
      </w:r>
      <w:r w:rsidRPr="0022026E">
        <w:rPr>
          <w:rFonts w:ascii="Times New Roman" w:eastAsia="PMingLiU" w:hAnsi="Times New Roman" w:cs="Times New Roman" w:hint="eastAsia"/>
          <w:color w:val="000000" w:themeColor="text1"/>
          <w:spacing w:val="20"/>
          <w:sz w:val="28"/>
          <w:szCs w:val="28"/>
          <w:lang w:val="en-GB" w:eastAsia="zh-TW"/>
          <w14:numSpacing w14:val="proportional"/>
        </w:rPr>
        <w:t>目標，</w:t>
      </w:r>
      <w:r w:rsidRPr="0022026E">
        <w:rPr>
          <w:rFonts w:ascii="Times New Roman" w:hAnsi="Times New Roman" w:cs="Times New Roman"/>
          <w:color w:val="000000" w:themeColor="text1"/>
          <w:spacing w:val="20"/>
          <w:sz w:val="28"/>
          <w:szCs w:val="28"/>
          <w:lang w:eastAsia="zh-HK"/>
        </w:rPr>
        <w:t>加強與政府各部門</w:t>
      </w:r>
      <w:r w:rsidRPr="0022026E">
        <w:rPr>
          <w:rFonts w:ascii="Times New Roman" w:hAnsi="Times New Roman" w:cs="Times New Roman" w:hint="eastAsia"/>
          <w:color w:val="000000" w:themeColor="text1"/>
          <w:spacing w:val="20"/>
          <w:sz w:val="28"/>
          <w:szCs w:val="28"/>
          <w:lang w:eastAsia="zh-HK"/>
        </w:rPr>
        <w:t>多方面</w:t>
      </w:r>
      <w:r w:rsidRPr="0022026E">
        <w:rPr>
          <w:rFonts w:ascii="Times New Roman" w:hAnsi="Times New Roman" w:cs="Times New Roman"/>
          <w:color w:val="000000" w:themeColor="text1"/>
          <w:spacing w:val="20"/>
          <w:sz w:val="28"/>
          <w:szCs w:val="28"/>
          <w:lang w:eastAsia="zh-HK"/>
        </w:rPr>
        <w:t>的合作</w:t>
      </w:r>
      <w:r w:rsidRPr="0022026E">
        <w:rPr>
          <w:rFonts w:ascii="Times New Roman" w:hAnsi="Times New Roman" w:cs="Times New Roman" w:hint="eastAsia"/>
          <w:color w:val="000000" w:themeColor="text1"/>
          <w:spacing w:val="20"/>
          <w:sz w:val="28"/>
          <w:szCs w:val="28"/>
          <w:lang w:eastAsia="zh-HK"/>
        </w:rPr>
        <w:t>。</w:t>
      </w:r>
      <w:r w:rsidRPr="0022026E">
        <w:rPr>
          <w:rFonts w:ascii="Times New Roman" w:eastAsia="PMingLiU" w:hAnsi="Times New Roman" w:cs="Times New Roman" w:hint="eastAsia"/>
          <w:color w:val="000000" w:themeColor="text1"/>
          <w:spacing w:val="20"/>
          <w:sz w:val="28"/>
          <w:szCs w:val="28"/>
          <w:lang w:val="en-GB" w:eastAsia="zh-TW"/>
          <w14:numSpacing w14:val="proportional"/>
        </w:rPr>
        <w:t>一方面繼續</w:t>
      </w:r>
      <w:r w:rsidRPr="0022026E">
        <w:rPr>
          <w:rFonts w:ascii="Times New Roman" w:eastAsia="PMingLiU" w:hAnsi="Times New Roman" w:cs="Times New Roman"/>
          <w:spacing w:val="20"/>
          <w:sz w:val="28"/>
          <w:szCs w:val="28"/>
          <w:lang w:eastAsia="zh-TW"/>
          <w14:numSpacing w14:val="proportional"/>
        </w:rPr>
        <w:t>向</w:t>
      </w:r>
      <w:r w:rsidRPr="0022026E">
        <w:rPr>
          <w:rFonts w:ascii="Times New Roman" w:eastAsia="PMingLiU" w:hAnsi="Times New Roman" w:cs="Times New Roman" w:hint="eastAsia"/>
          <w:spacing w:val="20"/>
          <w:sz w:val="28"/>
          <w:szCs w:val="28"/>
          <w:lang w:eastAsia="zh-TW"/>
          <w14:numSpacing w14:val="proportional"/>
        </w:rPr>
        <w:t>政府</w:t>
      </w:r>
      <w:r w:rsidRPr="0022026E">
        <w:rPr>
          <w:rFonts w:ascii="Times New Roman" w:eastAsia="PMingLiU" w:hAnsi="Times New Roman" w:cs="Times New Roman"/>
          <w:spacing w:val="20"/>
          <w:sz w:val="28"/>
          <w:szCs w:val="28"/>
          <w:lang w:eastAsia="zh-TW"/>
          <w14:numSpacing w14:val="proportional"/>
        </w:rPr>
        <w:t>人員提供系統化的誠信培訓</w:t>
      </w:r>
      <w:r w:rsidRPr="0022026E">
        <w:rPr>
          <w:rFonts w:ascii="Times New Roman" w:eastAsia="PMingLiU" w:hAnsi="Times New Roman" w:cs="Times New Roman" w:hint="eastAsia"/>
          <w:spacing w:val="20"/>
          <w:sz w:val="28"/>
          <w:szCs w:val="28"/>
          <w:lang w:eastAsia="zh-TW"/>
          <w14:numSpacing w14:val="proportional"/>
        </w:rPr>
        <w:t>，</w:t>
      </w:r>
      <w:r w:rsidRPr="0022026E">
        <w:rPr>
          <w:rFonts w:ascii="Times New Roman" w:hAnsi="Times New Roman" w:cs="Times New Roman"/>
          <w:color w:val="000000" w:themeColor="text1"/>
          <w:spacing w:val="20"/>
          <w:sz w:val="28"/>
          <w:szCs w:val="28"/>
          <w:lang w:eastAsia="zh-HK"/>
        </w:rPr>
        <w:t>確保政府人員誠實公正</w:t>
      </w:r>
      <w:r w:rsidRPr="0022026E">
        <w:rPr>
          <w:rFonts w:ascii="Times New Roman" w:hAnsi="Times New Roman" w:cs="Times New Roman" w:hint="eastAsia"/>
          <w:color w:val="000000" w:themeColor="text1"/>
          <w:spacing w:val="20"/>
          <w:sz w:val="28"/>
          <w:szCs w:val="28"/>
          <w:lang w:eastAsia="zh-HK"/>
        </w:rPr>
        <w:t>﹔另一方面，廉署就政府的重點政策範疇，如</w:t>
      </w:r>
      <w:r w:rsidRPr="0022026E">
        <w:rPr>
          <w:rFonts w:ascii="Times New Roman" w:eastAsia="PMingLiU" w:hAnsi="Times New Roman" w:cs="Times New Roman"/>
          <w:spacing w:val="20"/>
          <w:sz w:val="28"/>
          <w:szCs w:val="28"/>
          <w:lang w:eastAsia="zh-TW"/>
          <w14:numSpacing w14:val="proportional"/>
        </w:rPr>
        <w:t>“</w:t>
      </w:r>
      <w:r w:rsidRPr="0022026E">
        <w:rPr>
          <w:rFonts w:ascii="Times New Roman" w:eastAsia="PMingLiU" w:hAnsi="Times New Roman" w:cs="Times New Roman"/>
          <w:spacing w:val="20"/>
          <w:sz w:val="28"/>
          <w:szCs w:val="28"/>
          <w:lang w:eastAsia="zh-HK"/>
          <w14:numSpacing w14:val="proportional"/>
        </w:rPr>
        <w:t>補充勞工優化計劃</w:t>
      </w:r>
      <w:r w:rsidRPr="0022026E">
        <w:rPr>
          <w:rFonts w:ascii="Times New Roman" w:eastAsia="PMingLiU" w:hAnsi="Times New Roman" w:cs="Times New Roman"/>
          <w:spacing w:val="20"/>
          <w:sz w:val="28"/>
          <w:szCs w:val="28"/>
          <w:lang w:eastAsia="zh-TW"/>
          <w14:numSpacing w14:val="proportional"/>
        </w:rPr>
        <w:t>”</w:t>
      </w:r>
      <w:r w:rsidRPr="0022026E">
        <w:rPr>
          <w:rFonts w:ascii="Times New Roman" w:eastAsia="PMingLiU" w:hAnsi="Times New Roman" w:cs="Times New Roman" w:hint="eastAsia"/>
          <w:spacing w:val="20"/>
          <w:sz w:val="28"/>
          <w:szCs w:val="28"/>
          <w:lang w:eastAsia="zh-TW"/>
          <w14:numSpacing w14:val="proportional"/>
        </w:rPr>
        <w:t>、大型基建工程和公共服務，以及促進智慧城市和電子政府發展等，提供防貪建議，協助政府部門提升內部監控及防貪措施，</w:t>
      </w:r>
      <w:r w:rsidRPr="0022026E">
        <w:rPr>
          <w:rFonts w:ascii="Times New Roman" w:hAnsi="Times New Roman" w:cs="Times New Roman" w:hint="eastAsia"/>
          <w:color w:val="000000" w:themeColor="text1"/>
          <w:spacing w:val="20"/>
          <w:sz w:val="28"/>
          <w:szCs w:val="28"/>
          <w:lang w:eastAsia="zh-HK"/>
        </w:rPr>
        <w:t>從而</w:t>
      </w:r>
      <w:r w:rsidRPr="0022026E">
        <w:rPr>
          <w:rFonts w:ascii="Times New Roman" w:hAnsi="Times New Roman" w:cs="Times New Roman"/>
          <w:color w:val="000000" w:themeColor="text1"/>
          <w:spacing w:val="20"/>
          <w:sz w:val="28"/>
          <w:szCs w:val="28"/>
          <w:lang w:eastAsia="zh-HK"/>
        </w:rPr>
        <w:t>提高</w:t>
      </w:r>
      <w:r w:rsidRPr="0022026E">
        <w:rPr>
          <w:rFonts w:ascii="Times New Roman" w:hAnsi="Times New Roman" w:cs="Times New Roman" w:hint="eastAsia"/>
          <w:color w:val="000000" w:themeColor="text1"/>
          <w:spacing w:val="20"/>
          <w:sz w:val="28"/>
          <w:szCs w:val="28"/>
          <w:lang w:eastAsia="zh-HK"/>
        </w:rPr>
        <w:t>管</w:t>
      </w:r>
      <w:r w:rsidRPr="0022026E">
        <w:rPr>
          <w:rFonts w:ascii="Times New Roman" w:hAnsi="Times New Roman" w:cs="Times New Roman"/>
          <w:color w:val="000000" w:themeColor="text1"/>
          <w:spacing w:val="20"/>
          <w:sz w:val="28"/>
          <w:szCs w:val="28"/>
          <w:lang w:eastAsia="zh-HK"/>
        </w:rPr>
        <w:t>治水平</w:t>
      </w:r>
      <w:r w:rsidRPr="0022026E">
        <w:rPr>
          <w:rFonts w:ascii="Times New Roman" w:hAnsi="Times New Roman" w:cs="Times New Roman" w:hint="eastAsia"/>
          <w:color w:val="000000" w:themeColor="text1"/>
          <w:spacing w:val="20"/>
          <w:sz w:val="28"/>
          <w:szCs w:val="28"/>
          <w:lang w:eastAsia="zh-HK"/>
        </w:rPr>
        <w:t>及整體效能</w:t>
      </w:r>
      <w:r w:rsidRPr="0022026E">
        <w:rPr>
          <w:rFonts w:ascii="Times New Roman" w:hAnsi="Times New Roman" w:cs="Times New Roman"/>
          <w:color w:val="000000" w:themeColor="text1"/>
          <w:spacing w:val="20"/>
          <w:sz w:val="28"/>
          <w:szCs w:val="28"/>
          <w:lang w:eastAsia="zh-HK"/>
        </w:rPr>
        <w:t>。</w:t>
      </w:r>
    </w:p>
    <w:p w14:paraId="569B1361" w14:textId="77777777" w:rsidR="00DC296D" w:rsidRPr="00C55E2A" w:rsidRDefault="00DC296D" w:rsidP="00DC296D">
      <w:pPr>
        <w:tabs>
          <w:tab w:val="left" w:pos="644"/>
        </w:tabs>
        <w:overflowPunct w:val="0"/>
        <w:snapToGrid w:val="0"/>
        <w:spacing w:after="0"/>
        <w:jc w:val="both"/>
        <w:rPr>
          <w:rFonts w:ascii="Times New Roman" w:eastAsia="PMingLiU" w:hAnsi="Times New Roman" w:cs="Times New Roman"/>
          <w:b/>
          <w:i/>
          <w:spacing w:val="20"/>
          <w:sz w:val="28"/>
          <w:szCs w:val="28"/>
          <w:lang w:eastAsia="zh-HK"/>
          <w14:numSpacing w14:val="proportional"/>
        </w:rPr>
      </w:pPr>
    </w:p>
    <w:p w14:paraId="38FBCAC0"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spacing w:val="20"/>
          <w:sz w:val="28"/>
          <w:szCs w:val="28"/>
          <w:lang w:val="en-GB" w:eastAsia="zh-HK"/>
          <w14:numSpacing w14:val="proportional"/>
        </w:rPr>
      </w:pPr>
      <w:r w:rsidRPr="009A732E">
        <w:rPr>
          <w:rFonts w:ascii="Times New Roman" w:eastAsia="PMingLiU" w:hAnsi="Times New Roman" w:cs="Times New Roman"/>
          <w:b/>
          <w:i/>
          <w:spacing w:val="20"/>
          <w:sz w:val="28"/>
          <w:szCs w:val="28"/>
          <w:lang w:val="en-GB" w:eastAsia="zh-HK"/>
          <w14:numSpacing w14:val="proportional"/>
        </w:rPr>
        <w:t>公平的營商環境</w:t>
      </w:r>
    </w:p>
    <w:p w14:paraId="2E9DF41A"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spacing w:val="20"/>
          <w:sz w:val="28"/>
          <w:szCs w:val="28"/>
          <w:lang w:eastAsia="zh-HK"/>
          <w14:numSpacing w14:val="proportional"/>
        </w:rPr>
      </w:pPr>
      <w:r w:rsidRPr="009A732E">
        <w:rPr>
          <w:rFonts w:ascii="Times New Roman" w:eastAsia="PMingLiU" w:hAnsi="Times New Roman" w:cs="Times New Roman"/>
          <w:spacing w:val="20"/>
          <w:sz w:val="28"/>
          <w:szCs w:val="28"/>
          <w:lang w:eastAsia="zh-HK"/>
          <w14:numSpacing w14:val="proportional"/>
        </w:rPr>
        <w:lastRenderedPageBreak/>
        <w:t>私營機構的貪污投訴中，錄得最多投訴的三個界別為樓宇管理業（由二零二二年的</w:t>
      </w:r>
      <w:r w:rsidRPr="009A732E">
        <w:rPr>
          <w:rFonts w:ascii="Times New Roman" w:eastAsia="PMingLiU" w:hAnsi="Times New Roman" w:cs="Times New Roman"/>
          <w:spacing w:val="20"/>
          <w:sz w:val="28"/>
          <w:szCs w:val="28"/>
          <w:lang w:eastAsia="zh-HK"/>
          <w14:numSpacing w14:val="proportional"/>
        </w:rPr>
        <w:t>420</w:t>
      </w:r>
      <w:r w:rsidRPr="009A732E">
        <w:rPr>
          <w:rFonts w:ascii="Times New Roman" w:eastAsia="PMingLiU" w:hAnsi="Times New Roman" w:cs="Times New Roman"/>
          <w:spacing w:val="20"/>
          <w:sz w:val="28"/>
          <w:szCs w:val="28"/>
          <w:lang w:eastAsia="zh-HK"/>
          <w14:numSpacing w14:val="proportional"/>
        </w:rPr>
        <w:t>宗增至</w:t>
      </w:r>
      <w:r w:rsidRPr="009A732E">
        <w:rPr>
          <w:rFonts w:ascii="Times New Roman" w:eastAsia="PMingLiU" w:hAnsi="Times New Roman" w:cs="Times New Roman"/>
          <w:spacing w:val="20"/>
          <w:sz w:val="28"/>
          <w:szCs w:val="28"/>
          <w:lang w:eastAsia="zh-HK"/>
          <w14:numSpacing w14:val="proportional"/>
        </w:rPr>
        <w:t>544</w:t>
      </w:r>
      <w:r w:rsidRPr="009A732E">
        <w:rPr>
          <w:rFonts w:ascii="Times New Roman" w:eastAsia="PMingLiU" w:hAnsi="Times New Roman" w:cs="Times New Roman"/>
          <w:spacing w:val="20"/>
          <w:sz w:val="28"/>
          <w:szCs w:val="28"/>
          <w:lang w:eastAsia="zh-HK"/>
          <w14:numSpacing w14:val="proportional"/>
        </w:rPr>
        <w:t>宗）、金融及保險業（</w:t>
      </w:r>
      <w:r w:rsidRPr="009A732E">
        <w:rPr>
          <w:rFonts w:ascii="Times New Roman" w:eastAsia="PMingLiU" w:hAnsi="Times New Roman" w:cs="Times New Roman"/>
          <w:spacing w:val="20"/>
          <w:sz w:val="28"/>
          <w:szCs w:val="28"/>
          <w:lang w:eastAsia="zh-HK"/>
          <w14:numSpacing w14:val="proportional"/>
        </w:rPr>
        <w:t>105</w:t>
      </w:r>
      <w:r w:rsidRPr="009A732E">
        <w:rPr>
          <w:rFonts w:ascii="Times New Roman" w:eastAsia="PMingLiU" w:hAnsi="Times New Roman" w:cs="Times New Roman"/>
          <w:spacing w:val="20"/>
          <w:sz w:val="28"/>
          <w:szCs w:val="28"/>
          <w:lang w:eastAsia="zh-HK"/>
          <w14:numSpacing w14:val="proportional"/>
        </w:rPr>
        <w:t>宗增至</w:t>
      </w:r>
      <w:r w:rsidRPr="009A732E">
        <w:rPr>
          <w:rFonts w:ascii="Times New Roman" w:eastAsia="PMingLiU" w:hAnsi="Times New Roman" w:cs="Times New Roman"/>
          <w:spacing w:val="20"/>
          <w:sz w:val="28"/>
          <w:szCs w:val="28"/>
          <w:lang w:eastAsia="zh-HK"/>
          <w14:numSpacing w14:val="proportional"/>
        </w:rPr>
        <w:t>142</w:t>
      </w:r>
      <w:r w:rsidRPr="009A732E">
        <w:rPr>
          <w:rFonts w:ascii="Times New Roman" w:eastAsia="PMingLiU" w:hAnsi="Times New Roman" w:cs="Times New Roman"/>
          <w:spacing w:val="20"/>
          <w:sz w:val="28"/>
          <w:szCs w:val="28"/>
          <w:lang w:eastAsia="zh-HK"/>
          <w14:numSpacing w14:val="proportional"/>
        </w:rPr>
        <w:t>宗）以及建造業（</w:t>
      </w:r>
      <w:r w:rsidRPr="009A732E">
        <w:rPr>
          <w:rFonts w:ascii="Times New Roman" w:eastAsia="PMingLiU" w:hAnsi="Times New Roman" w:cs="Times New Roman"/>
          <w:spacing w:val="20"/>
          <w:sz w:val="28"/>
          <w:szCs w:val="28"/>
          <w:lang w:eastAsia="zh-HK"/>
          <w14:numSpacing w14:val="proportional"/>
        </w:rPr>
        <w:t>133</w:t>
      </w:r>
      <w:r w:rsidRPr="009A732E">
        <w:rPr>
          <w:rFonts w:ascii="Times New Roman" w:eastAsia="PMingLiU" w:hAnsi="Times New Roman" w:cs="Times New Roman"/>
          <w:spacing w:val="20"/>
          <w:sz w:val="28"/>
          <w:szCs w:val="28"/>
          <w:lang w:eastAsia="zh-HK"/>
          <w14:numSpacing w14:val="proportional"/>
        </w:rPr>
        <w:t>宗跌至</w:t>
      </w:r>
      <w:r w:rsidRPr="009A732E">
        <w:rPr>
          <w:rFonts w:ascii="Times New Roman" w:eastAsia="PMingLiU" w:hAnsi="Times New Roman" w:cs="Times New Roman"/>
          <w:spacing w:val="20"/>
          <w:sz w:val="28"/>
          <w:szCs w:val="28"/>
          <w:lang w:eastAsia="zh-HK"/>
          <w14:numSpacing w14:val="proportional"/>
        </w:rPr>
        <w:t>131</w:t>
      </w:r>
      <w:r w:rsidRPr="009A732E">
        <w:rPr>
          <w:rFonts w:ascii="Times New Roman" w:eastAsia="PMingLiU" w:hAnsi="Times New Roman" w:cs="Times New Roman"/>
          <w:spacing w:val="20"/>
          <w:sz w:val="28"/>
          <w:szCs w:val="28"/>
          <w:lang w:eastAsia="zh-HK"/>
          <w14:numSpacing w14:val="proportional"/>
        </w:rPr>
        <w:t>宗）。</w:t>
      </w:r>
    </w:p>
    <w:p w14:paraId="7CAA66CD"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3036D31D" w14:textId="77777777" w:rsidR="00C55E2A" w:rsidRDefault="00C55E2A" w:rsidP="00C55E2A">
      <w:pPr>
        <w:tabs>
          <w:tab w:val="left" w:pos="644"/>
        </w:tabs>
        <w:overflowPunct w:val="0"/>
        <w:snapToGrid w:val="0"/>
        <w:spacing w:after="0"/>
        <w:jc w:val="both"/>
        <w:rPr>
          <w:rFonts w:ascii="Times New Roman" w:eastAsia="PMingLiU" w:hAnsi="Times New Roman" w:cs="Times New Roman"/>
          <w:spacing w:val="20"/>
          <w:sz w:val="28"/>
          <w:szCs w:val="28"/>
          <w:lang w:eastAsia="zh-HK"/>
          <w14:numSpacing w14:val="proportional"/>
        </w:rPr>
      </w:pPr>
      <w:r w:rsidRPr="009A732E">
        <w:rPr>
          <w:rFonts w:ascii="Times New Roman" w:eastAsia="PMingLiU" w:hAnsi="Times New Roman" w:cs="Times New Roman"/>
          <w:spacing w:val="20"/>
          <w:sz w:val="28"/>
          <w:szCs w:val="28"/>
          <w:lang w:eastAsia="zh-HK"/>
          <w14:numSpacing w14:val="proportional"/>
        </w:rPr>
        <w:t>涉及樓宇管理業的貪污投訴錄得</w:t>
      </w:r>
      <w:r w:rsidRPr="009A732E">
        <w:rPr>
          <w:rFonts w:ascii="Times New Roman" w:eastAsia="PMingLiU" w:hAnsi="Times New Roman" w:cs="Times New Roman"/>
          <w:spacing w:val="20"/>
          <w:sz w:val="28"/>
          <w:szCs w:val="28"/>
          <w:lang w:eastAsia="zh-HK"/>
          <w14:numSpacing w14:val="proportional"/>
        </w:rPr>
        <w:t>30%</w:t>
      </w:r>
      <w:r w:rsidRPr="009A732E">
        <w:rPr>
          <w:rFonts w:ascii="Times New Roman" w:eastAsia="PMingLiU" w:hAnsi="Times New Roman" w:cs="Times New Roman"/>
          <w:spacing w:val="20"/>
          <w:sz w:val="28"/>
          <w:szCs w:val="28"/>
          <w:lang w:eastAsia="zh-HK"/>
          <w14:numSpacing w14:val="proportional"/>
        </w:rPr>
        <w:t>的顯著升幅，並繼續位列私營機構投訴之首。廉署一直不遺餘力打擊樓宇管理業內的貪污罪行，決心保障市民利益，尤其於二零二三年一月採取代號</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火網</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的大規模執法行動，成功瓦解一個組織嚴密的貪污集團，並經諮詢律政司的法律意見後迅速起訴</w:t>
      </w:r>
      <w:r w:rsidRPr="009A732E">
        <w:rPr>
          <w:rFonts w:ascii="Times New Roman" w:eastAsia="PMingLiU" w:hAnsi="Times New Roman" w:cs="Times New Roman"/>
          <w:spacing w:val="20"/>
          <w:sz w:val="28"/>
          <w:szCs w:val="28"/>
          <w:lang w:eastAsia="zh-HK"/>
          <w14:numSpacing w14:val="proportional"/>
        </w:rPr>
        <w:t>23</w:t>
      </w:r>
      <w:r w:rsidRPr="009A732E">
        <w:rPr>
          <w:rFonts w:ascii="Times New Roman" w:eastAsia="PMingLiU" w:hAnsi="Times New Roman" w:cs="Times New Roman"/>
          <w:spacing w:val="20"/>
          <w:sz w:val="28"/>
          <w:szCs w:val="28"/>
          <w:lang w:eastAsia="zh-HK"/>
          <w14:numSpacing w14:val="proportional"/>
        </w:rPr>
        <w:t>名人士，包括集團骨幹成員、涉案的工程顧問和承辦商、業主立案法團成員以及物業管理公司職員，控告他們行賄受賄共逾</w:t>
      </w:r>
      <w:r w:rsidRPr="009A732E">
        <w:rPr>
          <w:rFonts w:ascii="Times New Roman" w:eastAsia="PMingLiU" w:hAnsi="Times New Roman" w:cs="Times New Roman"/>
          <w:spacing w:val="20"/>
          <w:sz w:val="28"/>
          <w:szCs w:val="28"/>
          <w:lang w:eastAsia="zh-HK"/>
          <w14:numSpacing w14:val="proportional"/>
        </w:rPr>
        <w:t>650</w:t>
      </w:r>
      <w:r w:rsidRPr="009A732E">
        <w:rPr>
          <w:rFonts w:ascii="Times New Roman" w:eastAsia="PMingLiU" w:hAnsi="Times New Roman" w:cs="Times New Roman"/>
          <w:spacing w:val="20"/>
          <w:sz w:val="28"/>
          <w:szCs w:val="28"/>
          <w:lang w:eastAsia="zh-HK"/>
          <w14:numSpacing w14:val="proportional"/>
        </w:rPr>
        <w:t>萬元及串謀詐騙，當中涉及十個住宅及商用樓宇</w:t>
      </w:r>
      <w:r w:rsidRPr="009A732E">
        <w:rPr>
          <w:rFonts w:ascii="Times New Roman" w:eastAsia="PMingLiU" w:hAnsi="Times New Roman" w:cs="Times New Roman" w:hint="eastAsia"/>
          <w:spacing w:val="20"/>
          <w:sz w:val="28"/>
          <w:szCs w:val="28"/>
          <w:lang w:eastAsia="zh-HK"/>
          <w14:numSpacing w14:val="proportional"/>
        </w:rPr>
        <w:t>維修</w:t>
      </w:r>
      <w:r w:rsidRPr="009A732E">
        <w:rPr>
          <w:rFonts w:ascii="Times New Roman" w:eastAsia="PMingLiU" w:hAnsi="Times New Roman" w:cs="Times New Roman"/>
          <w:spacing w:val="20"/>
          <w:sz w:val="28"/>
          <w:szCs w:val="28"/>
          <w:lang w:eastAsia="zh-HK"/>
          <w14:numSpacing w14:val="proportional"/>
        </w:rPr>
        <w:t>工程等項目，合約總值高達五億二千萬元，為歷來最大</w:t>
      </w:r>
      <w:r>
        <w:rPr>
          <w:rFonts w:ascii="Times New Roman" w:eastAsia="PMingLiU" w:hAnsi="Times New Roman" w:cs="Times New Roman" w:hint="eastAsia"/>
          <w:spacing w:val="20"/>
          <w:sz w:val="28"/>
          <w:szCs w:val="28"/>
          <w:lang w:eastAsia="zh-HK"/>
          <w14:numSpacing w14:val="proportional"/>
        </w:rPr>
        <w:t>宗</w:t>
      </w:r>
      <w:r w:rsidRPr="009A732E">
        <w:rPr>
          <w:rFonts w:ascii="Times New Roman" w:eastAsia="PMingLiU" w:hAnsi="Times New Roman" w:cs="Times New Roman"/>
          <w:spacing w:val="20"/>
          <w:sz w:val="28"/>
          <w:szCs w:val="28"/>
          <w:lang w:eastAsia="zh-HK"/>
          <w14:numSpacing w14:val="proportional"/>
        </w:rPr>
        <w:t>的樓宇維修貪污案件。這項行動不但對業界起重大警惕作用，而且有效加強市民對樓宇管理和維修的防貪意識，故樓宇管理業相關的貪污投訴亦在年內大幅攀升。</w:t>
      </w:r>
    </w:p>
    <w:p w14:paraId="424DD720" w14:textId="77777777" w:rsidR="00C55E2A" w:rsidRDefault="00C55E2A" w:rsidP="00C55E2A">
      <w:pPr>
        <w:tabs>
          <w:tab w:val="left" w:pos="644"/>
        </w:tabs>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3F42CD6D" w14:textId="77777777" w:rsidR="00C55E2A" w:rsidRDefault="00C55E2A" w:rsidP="00C55E2A">
      <w:pPr>
        <w:tabs>
          <w:tab w:val="left" w:pos="644"/>
        </w:tabs>
        <w:overflowPunct w:val="0"/>
        <w:snapToGrid w:val="0"/>
        <w:spacing w:after="0"/>
        <w:jc w:val="both"/>
        <w:rPr>
          <w:rFonts w:ascii="Times New Roman" w:eastAsia="PMingLiU" w:hAnsi="Times New Roman" w:cs="Times New Roman"/>
          <w:color w:val="8496B0" w:themeColor="text2" w:themeTint="99"/>
          <w:spacing w:val="20"/>
          <w:sz w:val="28"/>
          <w:szCs w:val="28"/>
          <w:lang w:eastAsia="zh-HK"/>
          <w14:numSpacing w14:val="proportional"/>
        </w:rPr>
      </w:pPr>
      <w:r w:rsidRPr="009A732E">
        <w:rPr>
          <w:rFonts w:ascii="Times New Roman" w:eastAsia="PMingLiU" w:hAnsi="Times New Roman" w:cs="Times New Roman"/>
          <w:spacing w:val="20"/>
          <w:sz w:val="28"/>
          <w:szCs w:val="28"/>
          <w:lang w:eastAsia="zh-HK"/>
          <w14:numSpacing w14:val="proportional"/>
        </w:rPr>
        <w:t>鑑於樓宇管理與市民生活息息相關，且持續錄得最</w:t>
      </w:r>
      <w:r>
        <w:rPr>
          <w:rFonts w:ascii="Times New Roman" w:eastAsia="PMingLiU" w:hAnsi="Times New Roman" w:cs="Times New Roman" w:hint="eastAsia"/>
          <w:spacing w:val="20"/>
          <w:sz w:val="28"/>
          <w:szCs w:val="28"/>
          <w:lang w:eastAsia="zh-HK"/>
          <w14:numSpacing w14:val="proportional"/>
        </w:rPr>
        <w:t>多</w:t>
      </w:r>
      <w:r w:rsidRPr="009A732E">
        <w:rPr>
          <w:rFonts w:ascii="Times New Roman" w:eastAsia="PMingLiU" w:hAnsi="Times New Roman" w:cs="Times New Roman"/>
          <w:spacing w:val="20"/>
          <w:sz w:val="28"/>
          <w:szCs w:val="28"/>
          <w:lang w:eastAsia="zh-HK"/>
          <w14:numSpacing w14:val="proportional"/>
        </w:rPr>
        <w:t>貪污投訴，廉署會繼續以行之有效的調查策略和及早干預行動，切實排解民生憂難，盡早堵截可能出現的貪污活動。為提升樓宇管理業持份者預防貪污並確保樓宇管理及維修的過程符合誠信原則，廉署除透過研討會、講座及各類培訓活動等提升持份者的防貪</w:t>
      </w:r>
      <w:r w:rsidRPr="009A732E">
        <w:rPr>
          <w:rFonts w:ascii="Times New Roman" w:eastAsia="PMingLiU" w:hAnsi="Times New Roman" w:cs="Times New Roman"/>
          <w:spacing w:val="20"/>
          <w:sz w:val="28"/>
          <w:szCs w:val="28"/>
          <w:lang w:val="x-none" w:eastAsia="zh-HK"/>
          <w14:numSpacing w14:val="proportional"/>
        </w:rPr>
        <w:t>意識，以及</w:t>
      </w:r>
      <w:r w:rsidRPr="009A732E">
        <w:rPr>
          <w:rFonts w:ascii="Times New Roman" w:eastAsia="PMingLiU" w:hAnsi="Times New Roman" w:cs="Times New Roman"/>
          <w:spacing w:val="20"/>
          <w:sz w:val="28"/>
          <w:szCs w:val="28"/>
          <w:lang w:eastAsia="zh-HK"/>
          <w14:numSpacing w14:val="proportional"/>
        </w:rPr>
        <w:t>向法團及物業管理公司提供獨立諮詢服務</w:t>
      </w:r>
      <w:r w:rsidRPr="009A732E">
        <w:rPr>
          <w:rFonts w:ascii="Times New Roman" w:eastAsia="PMingLiU" w:hAnsi="Times New Roman" w:cs="Times New Roman"/>
          <w:spacing w:val="20"/>
          <w:sz w:val="28"/>
          <w:szCs w:val="28"/>
          <w:lang w:val="x-none" w:eastAsia="zh-HK"/>
          <w14:numSpacing w14:val="proportional"/>
        </w:rPr>
        <w:t>外，亦</w:t>
      </w:r>
      <w:r w:rsidRPr="009A732E">
        <w:rPr>
          <w:rFonts w:ascii="Times New Roman" w:eastAsia="PMingLiU" w:hAnsi="Times New Roman" w:cs="Times New Roman"/>
          <w:spacing w:val="20"/>
          <w:sz w:val="28"/>
          <w:szCs w:val="28"/>
          <w:lang w:eastAsia="zh-HK"/>
          <w14:numSpacing w14:val="proportional"/>
        </w:rPr>
        <w:t>於年內推出</w:t>
      </w:r>
      <w:r w:rsidRPr="009A732E">
        <w:rPr>
          <w:rFonts w:ascii="Times New Roman" w:eastAsia="PMingLiU" w:hAnsi="Times New Roman" w:cs="Times New Roman"/>
          <w:spacing w:val="20"/>
          <w:sz w:val="28"/>
          <w:szCs w:val="28"/>
          <w:lang w:val="en-GB" w:eastAsia="zh-TW"/>
          <w14:numSpacing w14:val="proportional"/>
        </w:rPr>
        <w:t>《物業管理公司防貪指南》，</w:t>
      </w:r>
      <w:r w:rsidRPr="009A732E">
        <w:rPr>
          <w:rFonts w:ascii="Times New Roman" w:eastAsia="PMingLiU" w:hAnsi="Times New Roman" w:cs="Times New Roman"/>
          <w:spacing w:val="20"/>
          <w:sz w:val="28"/>
          <w:szCs w:val="28"/>
          <w:lang w:eastAsia="zh-HK"/>
          <w14:numSpacing w14:val="proportional"/>
        </w:rPr>
        <w:t>協助物業管理公司識別和緩解一般管理服務、樓宇維修、採購和員工管理等範疇的貪污風險，使物業管理公司有能力建立強韌誠信文化</w:t>
      </w:r>
      <w:r w:rsidRPr="009A732E">
        <w:rPr>
          <w:rFonts w:ascii="Times New Roman" w:eastAsia="PMingLiU" w:hAnsi="Times New Roman" w:cs="Times New Roman"/>
          <w:color w:val="8496B0" w:themeColor="text2" w:themeTint="99"/>
          <w:spacing w:val="20"/>
          <w:sz w:val="28"/>
          <w:szCs w:val="28"/>
          <w:lang w:eastAsia="zh-HK"/>
          <w14:numSpacing w14:val="proportional"/>
        </w:rPr>
        <w:t>。</w:t>
      </w:r>
    </w:p>
    <w:p w14:paraId="1497CF9D"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tbl>
      <w:tblPr>
        <w:tblStyle w:val="TableGrid"/>
        <w:tblW w:w="8719" w:type="dxa"/>
        <w:jc w:val="center"/>
        <w:tblBorders>
          <w:left w:val="none" w:sz="0" w:space="0" w:color="auto"/>
          <w:right w:val="none" w:sz="0" w:space="0" w:color="auto"/>
        </w:tblBorders>
        <w:tblLook w:val="04A0" w:firstRow="1" w:lastRow="0" w:firstColumn="1" w:lastColumn="0" w:noHBand="0" w:noVBand="1"/>
      </w:tblPr>
      <w:tblGrid>
        <w:gridCol w:w="6521"/>
        <w:gridCol w:w="2198"/>
      </w:tblGrid>
      <w:tr w:rsidR="00C55E2A" w:rsidRPr="009A732E" w14:paraId="074633A3" w14:textId="77777777" w:rsidTr="00997D93">
        <w:trPr>
          <w:trHeight w:val="64"/>
          <w:jc w:val="center"/>
        </w:trPr>
        <w:tc>
          <w:tcPr>
            <w:tcW w:w="8719" w:type="dxa"/>
            <w:gridSpan w:val="2"/>
            <w:tcBorders>
              <w:bottom w:val="nil"/>
            </w:tcBorders>
          </w:tcPr>
          <w:p w14:paraId="1F04693E"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r w:rsidR="00C55E2A" w:rsidRPr="009A732E" w14:paraId="7B11779C" w14:textId="77777777" w:rsidTr="00997D93">
        <w:trPr>
          <w:trHeight w:val="4395"/>
          <w:jc w:val="center"/>
        </w:trPr>
        <w:tc>
          <w:tcPr>
            <w:tcW w:w="6521" w:type="dxa"/>
            <w:tcBorders>
              <w:top w:val="nil"/>
              <w:bottom w:val="nil"/>
              <w:right w:val="nil"/>
            </w:tcBorders>
          </w:tcPr>
          <w:p w14:paraId="2B37ABF7"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noProof/>
                <w:color w:val="FF0000"/>
                <w:sz w:val="24"/>
                <w:szCs w:val="24"/>
              </w:rPr>
            </w:pPr>
            <w:r w:rsidRPr="009A732E">
              <w:rPr>
                <w:noProof/>
              </w:rPr>
              <w:lastRenderedPageBreak/>
              <w:drawing>
                <wp:inline distT="0" distB="0" distL="0" distR="0" wp14:anchorId="288E368E" wp14:editId="72CFBCCD">
                  <wp:extent cx="3949117" cy="2758716"/>
                  <wp:effectExtent l="0" t="0" r="0" b="381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rotWithShape="1">
                          <a:blip r:embed="rId18" cstate="print">
                            <a:extLst>
                              <a:ext uri="{28A0092B-C50C-407E-A947-70E740481C1C}">
                                <a14:useLocalDpi xmlns:a14="http://schemas.microsoft.com/office/drawing/2010/main" val="0"/>
                              </a:ext>
                            </a:extLst>
                          </a:blip>
                          <a:srcRect l="4600" r="4402" b="4642"/>
                          <a:stretch/>
                        </pic:blipFill>
                        <pic:spPr bwMode="auto">
                          <a:xfrm>
                            <a:off x="0" y="0"/>
                            <a:ext cx="3989302" cy="2786788"/>
                          </a:xfrm>
                          <a:prstGeom prst="rect">
                            <a:avLst/>
                          </a:prstGeom>
                          <a:ln>
                            <a:noFill/>
                          </a:ln>
                          <a:extLst>
                            <a:ext uri="{53640926-AAD7-44D8-BBD7-CCE9431645EC}">
                              <a14:shadowObscured xmlns:a14="http://schemas.microsoft.com/office/drawing/2010/main"/>
                            </a:ext>
                          </a:extLst>
                        </pic:spPr>
                      </pic:pic>
                    </a:graphicData>
                  </a:graphic>
                </wp:inline>
              </w:drawing>
            </w:r>
          </w:p>
        </w:tc>
        <w:tc>
          <w:tcPr>
            <w:tcW w:w="2198" w:type="dxa"/>
            <w:tcBorders>
              <w:top w:val="nil"/>
              <w:left w:val="nil"/>
              <w:bottom w:val="nil"/>
            </w:tcBorders>
            <w:vAlign w:val="center"/>
          </w:tcPr>
          <w:p w14:paraId="11CCDB9B" w14:textId="77777777" w:rsidR="00C55E2A" w:rsidRPr="009A732E" w:rsidRDefault="00C55E2A" w:rsidP="00997D93">
            <w:pPr>
              <w:pStyle w:val="PlainText"/>
              <w:tabs>
                <w:tab w:val="left" w:pos="900"/>
              </w:tabs>
              <w:overflowPunct w:val="0"/>
              <w:snapToGrid w:val="0"/>
              <w:rPr>
                <w:rFonts w:ascii="Times New Roman" w:eastAsia="PMingLiU" w:hAnsi="Times New Roman"/>
                <w:b w:val="0"/>
                <w:noProof/>
                <w:color w:val="FF0000"/>
                <w:sz w:val="24"/>
                <w:szCs w:val="24"/>
              </w:rPr>
            </w:pPr>
            <w:r w:rsidRPr="009A732E">
              <w:rPr>
                <w:rFonts w:ascii="Times New Roman" w:eastAsia="PMingLiU" w:hAnsi="Times New Roman"/>
                <w:b w:val="0"/>
                <w:sz w:val="24"/>
                <w:szCs w:val="24"/>
                <w14:numSpacing w14:val="proportional"/>
              </w:rPr>
              <w:t>廉政公署人員出席</w:t>
            </w:r>
            <w:r w:rsidRPr="009A732E">
              <w:rPr>
                <w:rFonts w:ascii="Times New Roman" w:eastAsia="PMingLiU" w:hAnsi="Times New Roman"/>
                <w:b w:val="0"/>
                <w:sz w:val="24"/>
                <w:szCs w:val="24"/>
                <w14:numSpacing w14:val="proportional"/>
              </w:rPr>
              <w:t>“</w:t>
            </w:r>
            <w:r w:rsidRPr="009A732E">
              <w:rPr>
                <w:rFonts w:ascii="Times New Roman" w:eastAsia="PMingLiU" w:hAnsi="Times New Roman"/>
                <w:b w:val="0"/>
                <w:sz w:val="24"/>
                <w:szCs w:val="24"/>
                <w14:numSpacing w14:val="proportional"/>
              </w:rPr>
              <w:t>火網</w:t>
            </w:r>
            <w:r w:rsidRPr="009A732E">
              <w:rPr>
                <w:rFonts w:ascii="Times New Roman" w:eastAsia="PMingLiU" w:hAnsi="Times New Roman"/>
                <w:b w:val="0"/>
                <w:sz w:val="24"/>
                <w:szCs w:val="24"/>
                <w14:numSpacing w14:val="proportional"/>
              </w:rPr>
              <w:t>”</w:t>
            </w:r>
            <w:r w:rsidRPr="009A732E">
              <w:rPr>
                <w:rFonts w:ascii="Times New Roman" w:eastAsia="PMingLiU" w:hAnsi="Times New Roman"/>
                <w:b w:val="0"/>
                <w:sz w:val="24"/>
                <w:szCs w:val="24"/>
                <w14:numSpacing w14:val="proportional"/>
              </w:rPr>
              <w:t>行動</w:t>
            </w:r>
            <w:r w:rsidRPr="009A732E">
              <w:rPr>
                <w:rFonts w:ascii="Times New Roman" w:eastAsia="PMingLiU" w:hAnsi="Times New Roman" w:hint="eastAsia"/>
                <w:b w:val="0"/>
                <w:sz w:val="24"/>
                <w:szCs w:val="24"/>
                <w14:numSpacing w14:val="proportional"/>
              </w:rPr>
              <w:t>記者</w:t>
            </w:r>
            <w:r w:rsidRPr="009A732E">
              <w:rPr>
                <w:rFonts w:ascii="Times New Roman" w:eastAsia="PMingLiU" w:hAnsi="Times New Roman"/>
                <w:b w:val="0"/>
                <w:sz w:val="24"/>
                <w:szCs w:val="24"/>
                <w14:numSpacing w14:val="proportional"/>
              </w:rPr>
              <w:t>會</w:t>
            </w:r>
            <w:r>
              <w:rPr>
                <w:rFonts w:ascii="Times New Roman" w:eastAsia="PMingLiU" w:hAnsi="Times New Roman" w:hint="eastAsia"/>
                <w:b w:val="0"/>
                <w:sz w:val="24"/>
                <w:szCs w:val="24"/>
                <w14:numSpacing w14:val="proportional"/>
              </w:rPr>
              <w:t>，</w:t>
            </w:r>
            <w:r w:rsidRPr="009A732E">
              <w:rPr>
                <w:rFonts w:ascii="Times New Roman" w:eastAsia="PMingLiU" w:hAnsi="Times New Roman" w:hint="eastAsia"/>
                <w:b w:val="0"/>
                <w:sz w:val="24"/>
                <w:szCs w:val="24"/>
                <w14:numSpacing w14:val="proportional"/>
              </w:rPr>
              <w:t>簡報</w:t>
            </w:r>
            <w:r w:rsidRPr="00D4621D">
              <w:rPr>
                <w:rFonts w:ascii="Times New Roman" w:eastAsia="PMingLiU" w:hAnsi="Times New Roman" w:hint="eastAsia"/>
                <w:b w:val="0"/>
                <w:sz w:val="24"/>
                <w:szCs w:val="24"/>
                <w14:numSpacing w14:val="proportional"/>
              </w:rPr>
              <w:t>歷來最大宗的樓宇維修貪污案件</w:t>
            </w:r>
          </w:p>
        </w:tc>
      </w:tr>
      <w:tr w:rsidR="00C55E2A" w:rsidRPr="009A732E" w14:paraId="2DAC6150" w14:textId="77777777" w:rsidTr="00997D93">
        <w:trPr>
          <w:trHeight w:val="87"/>
          <w:jc w:val="center"/>
        </w:trPr>
        <w:tc>
          <w:tcPr>
            <w:tcW w:w="8719" w:type="dxa"/>
            <w:gridSpan w:val="2"/>
            <w:tcBorders>
              <w:top w:val="nil"/>
              <w:bottom w:val="nil"/>
            </w:tcBorders>
          </w:tcPr>
          <w:p w14:paraId="6826A59D"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6"/>
                <w:szCs w:val="6"/>
                <w14:numSpacing w14:val="proportional"/>
              </w:rPr>
            </w:pPr>
          </w:p>
        </w:tc>
      </w:tr>
      <w:tr w:rsidR="00C55E2A" w:rsidRPr="009A732E" w14:paraId="1D5C6B3A" w14:textId="77777777" w:rsidTr="00997D93">
        <w:trPr>
          <w:trHeight w:val="87"/>
          <w:jc w:val="center"/>
        </w:trPr>
        <w:tc>
          <w:tcPr>
            <w:tcW w:w="8719" w:type="dxa"/>
            <w:gridSpan w:val="2"/>
            <w:tcBorders>
              <w:top w:val="single" w:sz="4" w:space="0" w:color="auto"/>
              <w:bottom w:val="nil"/>
            </w:tcBorders>
          </w:tcPr>
          <w:p w14:paraId="491DF568"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bl>
    <w:p w14:paraId="7D8A5EBE"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40619496" w14:textId="77777777" w:rsidR="00C55E2A" w:rsidRDefault="00C55E2A" w:rsidP="00C55E2A">
      <w:pPr>
        <w:tabs>
          <w:tab w:val="left" w:pos="851"/>
        </w:tabs>
        <w:overflowPunct w:val="0"/>
        <w:snapToGrid w:val="0"/>
        <w:spacing w:after="0"/>
        <w:jc w:val="both"/>
        <w:rPr>
          <w:rFonts w:ascii="Times New Roman" w:hAnsi="Times New Roman" w:cs="Times New Roman"/>
          <w:spacing w:val="20"/>
          <w:sz w:val="28"/>
          <w:szCs w:val="28"/>
          <w:lang w:val="en-GB" w:eastAsia="zh-TW"/>
          <w14:numSpacing w14:val="proportional"/>
        </w:rPr>
      </w:pPr>
      <w:r w:rsidRPr="009A732E">
        <w:rPr>
          <w:rFonts w:ascii="Times New Roman" w:hAnsi="Times New Roman" w:cs="Times New Roman"/>
          <w:spacing w:val="20"/>
          <w:sz w:val="28"/>
          <w:szCs w:val="28"/>
          <w:lang w:val="x-none" w:eastAsia="zh-HK"/>
          <w14:numSpacing w14:val="proportional"/>
        </w:rPr>
        <w:t>金融及保險業方面，</w:t>
      </w:r>
      <w:r w:rsidRPr="009A732E">
        <w:rPr>
          <w:rFonts w:ascii="Times New Roman" w:hAnsi="Times New Roman" w:cs="Times New Roman"/>
          <w:spacing w:val="20"/>
          <w:sz w:val="28"/>
          <w:szCs w:val="28"/>
          <w:lang w:val="en-GB" w:eastAsia="zh-TW"/>
          <w14:numSpacing w14:val="proportional"/>
        </w:rPr>
        <w:t>廉署年前已經與證券及期貨事務監察委員會</w:t>
      </w:r>
      <w:r w:rsidRPr="009A732E">
        <w:rPr>
          <w:rFonts w:ascii="Times New Roman" w:hAnsi="Times New Roman" w:cs="Times New Roman" w:hint="eastAsia"/>
          <w:spacing w:val="20"/>
          <w:sz w:val="28"/>
          <w:szCs w:val="28"/>
          <w:lang w:val="en-GB" w:eastAsia="zh-TW"/>
          <w14:numSpacing w14:val="proportional"/>
        </w:rPr>
        <w:t>，</w:t>
      </w:r>
      <w:r w:rsidRPr="009A732E">
        <w:rPr>
          <w:rFonts w:ascii="Times New Roman" w:hAnsi="Times New Roman" w:cs="Times New Roman"/>
          <w:spacing w:val="20"/>
          <w:sz w:val="28"/>
          <w:szCs w:val="28"/>
          <w:lang w:val="en-GB" w:eastAsia="zh-TW"/>
          <w14:numSpacing w14:val="proportional"/>
        </w:rPr>
        <w:t>以及會計及財務匯報局簽訂了</w:t>
      </w:r>
      <w:r w:rsidRPr="009A732E">
        <w:rPr>
          <w:rFonts w:ascii="Times New Roman" w:hAnsi="Times New Roman" w:cs="Times New Roman" w:hint="eastAsia"/>
          <w:spacing w:val="20"/>
          <w:sz w:val="28"/>
          <w:szCs w:val="28"/>
          <w:lang w:val="en-GB" w:eastAsia="zh-TW"/>
          <w14:numSpacing w14:val="proportional"/>
        </w:rPr>
        <w:t>諒解</w:t>
      </w:r>
      <w:r w:rsidRPr="009A732E">
        <w:rPr>
          <w:rFonts w:ascii="Times New Roman" w:hAnsi="Times New Roman" w:cs="Times New Roman"/>
          <w:spacing w:val="20"/>
          <w:sz w:val="28"/>
          <w:szCs w:val="28"/>
          <w:lang w:val="en-GB" w:eastAsia="zh-TW"/>
          <w14:numSpacing w14:val="proportional"/>
        </w:rPr>
        <w:t>備忘錄，加強彼此合作以進一步確保金融市場公平穩定地運作。在上述備忘錄的協同效應下，廉署於年內多次與上述兩所監管機構採取聯合行動並取得成果，包括於二零二三年十月首次採取的三方聯合行動，打擊兩間香港上市公司懷疑在香港及內地進行總值接近二億港元虛假企業交易的不法行為。是次三方聯合行動別具意義，不單展現廉署與各監管機構維護廉潔金融市場的決心，更鞏固香港作為國際金融中心的地位。</w:t>
      </w:r>
    </w:p>
    <w:p w14:paraId="7A8E182E" w14:textId="77777777" w:rsidR="00C55E2A" w:rsidRDefault="00C55E2A" w:rsidP="00C55E2A">
      <w:pPr>
        <w:tabs>
          <w:tab w:val="left" w:pos="851"/>
        </w:tabs>
        <w:overflowPunct w:val="0"/>
        <w:snapToGrid w:val="0"/>
        <w:spacing w:after="0"/>
        <w:jc w:val="both"/>
        <w:rPr>
          <w:rFonts w:ascii="Times New Roman" w:hAnsi="Times New Roman" w:cs="Times New Roman"/>
          <w:spacing w:val="20"/>
          <w:sz w:val="28"/>
          <w:szCs w:val="28"/>
          <w:lang w:val="en-GB" w:eastAsia="zh-TW"/>
          <w14:numSpacing w14:val="proportional"/>
        </w:rPr>
      </w:pPr>
    </w:p>
    <w:p w14:paraId="384286CF" w14:textId="77777777" w:rsidR="00C55E2A" w:rsidRDefault="00C55E2A" w:rsidP="00C55E2A">
      <w:pPr>
        <w:tabs>
          <w:tab w:val="left" w:pos="851"/>
        </w:tabs>
        <w:overflowPunct w:val="0"/>
        <w:snapToGrid w:val="0"/>
        <w:spacing w:after="0"/>
        <w:jc w:val="both"/>
        <w:rPr>
          <w:rFonts w:ascii="Times New Roman" w:hAnsi="Times New Roman" w:cs="Times New Roman"/>
          <w:spacing w:val="20"/>
          <w:sz w:val="28"/>
          <w:szCs w:val="28"/>
          <w:lang w:val="en-GB" w:eastAsia="zh-TW"/>
          <w14:numSpacing w14:val="proportional"/>
        </w:rPr>
      </w:pPr>
      <w:r w:rsidRPr="009A732E">
        <w:rPr>
          <w:rFonts w:ascii="Times New Roman" w:hAnsi="Times New Roman" w:cs="Times New Roman"/>
          <w:spacing w:val="20"/>
          <w:sz w:val="28"/>
          <w:szCs w:val="28"/>
          <w:lang w:val="en-GB" w:eastAsia="zh-TW"/>
          <w14:numSpacing w14:val="proportional"/>
        </w:rPr>
        <w:t>此外，廉署亦不斷與各行業的監管機構探討深化合作的可能，</w:t>
      </w:r>
      <w:r w:rsidRPr="009A732E">
        <w:rPr>
          <w:rFonts w:ascii="Times New Roman" w:hAnsi="Times New Roman" w:cs="Times New Roman" w:hint="eastAsia"/>
          <w:spacing w:val="20"/>
          <w:sz w:val="28"/>
          <w:szCs w:val="28"/>
          <w:lang w:val="en-GB" w:eastAsia="zh-TW"/>
          <w14:numSpacing w14:val="proportional"/>
        </w:rPr>
        <w:t>並</w:t>
      </w:r>
      <w:r w:rsidRPr="009A732E">
        <w:rPr>
          <w:rFonts w:ascii="Times New Roman" w:hAnsi="Times New Roman" w:cs="Times New Roman"/>
          <w:spacing w:val="20"/>
          <w:sz w:val="28"/>
          <w:szCs w:val="28"/>
          <w:lang w:val="en-GB" w:eastAsia="zh-TW"/>
          <w14:numSpacing w14:val="proportional"/>
        </w:rPr>
        <w:t>於二零二三年十月與保險業監管局簽訂合作備忘錄，合力打擊保險業內貪污和違法行為，攜手提升業界誠信管治及專業水平</w:t>
      </w:r>
      <w:r w:rsidRPr="009A732E">
        <w:rPr>
          <w:rFonts w:ascii="Times New Roman" w:hAnsi="Times New Roman" w:cs="Times New Roman" w:hint="eastAsia"/>
          <w:spacing w:val="20"/>
          <w:sz w:val="28"/>
          <w:szCs w:val="28"/>
          <w:lang w:val="en-GB" w:eastAsia="zh-TW"/>
          <w14:numSpacing w14:val="proportional"/>
        </w:rPr>
        <w:t>，</w:t>
      </w:r>
      <w:r w:rsidRPr="009A732E">
        <w:rPr>
          <w:rFonts w:ascii="Times New Roman" w:hAnsi="Times New Roman" w:cs="Times New Roman"/>
          <w:spacing w:val="20"/>
          <w:sz w:val="28"/>
          <w:szCs w:val="28"/>
          <w:lang w:val="en-GB" w:eastAsia="zh-TW"/>
          <w14:numSpacing w14:val="proportional"/>
        </w:rPr>
        <w:t>同時加強各持份者對保險業界的信心，有助建立一個更廉潔和透明的營商環境。</w:t>
      </w:r>
    </w:p>
    <w:p w14:paraId="6B3A94D4" w14:textId="77777777" w:rsidR="00C55E2A" w:rsidRDefault="00C55E2A" w:rsidP="00C55E2A">
      <w:pPr>
        <w:tabs>
          <w:tab w:val="left" w:pos="851"/>
        </w:tabs>
        <w:overflowPunct w:val="0"/>
        <w:snapToGrid w:val="0"/>
        <w:spacing w:after="0"/>
        <w:jc w:val="both"/>
        <w:rPr>
          <w:rFonts w:ascii="Times New Roman" w:hAnsi="Times New Roman" w:cs="Times New Roman"/>
          <w:spacing w:val="20"/>
          <w:sz w:val="28"/>
          <w:szCs w:val="28"/>
          <w:lang w:val="en-GB" w:eastAsia="zh-TW"/>
          <w14:numSpacing w14:val="proportional"/>
        </w:rPr>
      </w:pPr>
    </w:p>
    <w:p w14:paraId="416C7CDB" w14:textId="77777777" w:rsidR="00C55E2A" w:rsidRPr="009A732E" w:rsidRDefault="00C55E2A" w:rsidP="00C55E2A">
      <w:pPr>
        <w:tabs>
          <w:tab w:val="left" w:pos="851"/>
        </w:tabs>
        <w:overflowPunct w:val="0"/>
        <w:snapToGrid w:val="0"/>
        <w:spacing w:after="0"/>
        <w:jc w:val="both"/>
        <w:rPr>
          <w:rFonts w:ascii="Times New Roman" w:eastAsia="PMingLiU" w:hAnsi="Times New Roman" w:cs="Times New Roman"/>
          <w:spacing w:val="20"/>
          <w:sz w:val="28"/>
          <w:szCs w:val="28"/>
          <w:lang w:val="en-GB" w:eastAsia="zh-TW"/>
          <w14:numSpacing w14:val="proportional"/>
        </w:rPr>
      </w:pPr>
      <w:r w:rsidRPr="009A732E">
        <w:rPr>
          <w:rFonts w:ascii="Times New Roman" w:eastAsia="PMingLiU" w:hAnsi="Times New Roman" w:cs="Times New Roman"/>
          <w:spacing w:val="20"/>
          <w:sz w:val="28"/>
          <w:szCs w:val="28"/>
          <w:lang w:val="en-GB" w:eastAsia="zh-TW"/>
          <w14:numSpacing w14:val="proportional"/>
        </w:rPr>
        <w:lastRenderedPageBreak/>
        <w:t>另外，廉署推出為銀行業而設的《銀行業誠信解密系列》網上自學培訓課程，協助前線銀行職員了解常見貪污迷思；製作《銀行客戶精明百科》單張供銀行派發給客戶，提醒他們避免誤觸法網和釐清常見的誤解；以及主動接觸所有受</w:t>
      </w:r>
      <w:r>
        <w:rPr>
          <w:rFonts w:ascii="Times New Roman" w:eastAsia="PMingLiU" w:hAnsi="Times New Roman" w:cs="Times New Roman" w:hint="eastAsia"/>
          <w:spacing w:val="20"/>
          <w:sz w:val="28"/>
          <w:szCs w:val="28"/>
          <w:lang w:val="en-GB" w:eastAsia="zh-TW"/>
          <w14:numSpacing w14:val="proportional"/>
        </w:rPr>
        <w:t>香港</w:t>
      </w:r>
      <w:r w:rsidRPr="009A732E">
        <w:rPr>
          <w:rFonts w:ascii="Times New Roman" w:eastAsia="PMingLiU" w:hAnsi="Times New Roman" w:cs="Times New Roman"/>
          <w:spacing w:val="20"/>
          <w:sz w:val="28"/>
          <w:szCs w:val="28"/>
          <w:lang w:val="en-GB" w:eastAsia="zh-TW"/>
          <w14:numSpacing w14:val="proportional"/>
        </w:rPr>
        <w:t>金</w:t>
      </w:r>
      <w:r>
        <w:rPr>
          <w:rFonts w:ascii="Times New Roman" w:eastAsia="PMingLiU" w:hAnsi="Times New Roman" w:cs="Times New Roman" w:hint="eastAsia"/>
          <w:spacing w:val="20"/>
          <w:sz w:val="28"/>
          <w:szCs w:val="28"/>
          <w:lang w:val="en-GB" w:eastAsia="zh-TW"/>
          <w14:numSpacing w14:val="proportional"/>
        </w:rPr>
        <w:t>融</w:t>
      </w:r>
      <w:r w:rsidRPr="009A732E">
        <w:rPr>
          <w:rFonts w:ascii="Times New Roman" w:eastAsia="PMingLiU" w:hAnsi="Times New Roman" w:cs="Times New Roman"/>
          <w:spacing w:val="20"/>
          <w:sz w:val="28"/>
          <w:szCs w:val="28"/>
          <w:lang w:val="en-GB" w:eastAsia="zh-TW"/>
          <w14:numSpacing w14:val="proportional"/>
        </w:rPr>
        <w:t>管</w:t>
      </w:r>
      <w:r>
        <w:rPr>
          <w:rFonts w:ascii="Times New Roman" w:eastAsia="PMingLiU" w:hAnsi="Times New Roman" w:cs="Times New Roman" w:hint="eastAsia"/>
          <w:spacing w:val="20"/>
          <w:sz w:val="28"/>
          <w:szCs w:val="28"/>
          <w:lang w:val="en-GB" w:eastAsia="zh-TW"/>
          <w14:numSpacing w14:val="proportional"/>
        </w:rPr>
        <w:t>理</w:t>
      </w:r>
      <w:r w:rsidRPr="009A732E">
        <w:rPr>
          <w:rFonts w:ascii="Times New Roman" w:eastAsia="PMingLiU" w:hAnsi="Times New Roman" w:cs="Times New Roman"/>
          <w:spacing w:val="20"/>
          <w:sz w:val="28"/>
          <w:szCs w:val="28"/>
          <w:lang w:val="en-GB" w:eastAsia="zh-TW"/>
          <w14:numSpacing w14:val="proportional"/>
        </w:rPr>
        <w:t>局監管的認可機構，向他們推廣廉署的防貪教育資源。</w:t>
      </w:r>
    </w:p>
    <w:p w14:paraId="4DAB9943"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tbl>
      <w:tblPr>
        <w:tblStyle w:val="TableGrid"/>
        <w:tblW w:w="8719" w:type="dxa"/>
        <w:tblBorders>
          <w:left w:val="none" w:sz="0" w:space="0" w:color="auto"/>
          <w:right w:val="none" w:sz="0" w:space="0" w:color="auto"/>
        </w:tblBorders>
        <w:tblLook w:val="04A0" w:firstRow="1" w:lastRow="0" w:firstColumn="1" w:lastColumn="0" w:noHBand="0" w:noVBand="1"/>
      </w:tblPr>
      <w:tblGrid>
        <w:gridCol w:w="8719"/>
      </w:tblGrid>
      <w:tr w:rsidR="00C55E2A" w:rsidRPr="009A732E" w14:paraId="5F9180CE" w14:textId="77777777" w:rsidTr="00997D93">
        <w:trPr>
          <w:trHeight w:val="64"/>
        </w:trPr>
        <w:tc>
          <w:tcPr>
            <w:tcW w:w="8719" w:type="dxa"/>
            <w:tcBorders>
              <w:bottom w:val="nil"/>
            </w:tcBorders>
          </w:tcPr>
          <w:p w14:paraId="79196DAD"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r w:rsidR="00C55E2A" w:rsidRPr="009A732E" w14:paraId="6C83519A" w14:textId="77777777" w:rsidTr="00997D93">
        <w:trPr>
          <w:trHeight w:val="87"/>
        </w:trPr>
        <w:tc>
          <w:tcPr>
            <w:tcW w:w="8719" w:type="dxa"/>
            <w:tcBorders>
              <w:top w:val="nil"/>
              <w:bottom w:val="nil"/>
            </w:tcBorders>
          </w:tcPr>
          <w:p w14:paraId="6C073B85"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24"/>
                <w:szCs w:val="24"/>
                <w14:numSpacing w14:val="proportional"/>
              </w:rPr>
            </w:pPr>
            <w:r w:rsidRPr="009A732E">
              <w:rPr>
                <w:rFonts w:ascii="Times New Roman" w:eastAsia="PMingLiU" w:hAnsi="Times New Roman"/>
                <w:b w:val="0"/>
                <w:noProof/>
                <w:color w:val="FF0000"/>
                <w:sz w:val="24"/>
                <w:szCs w:val="24"/>
              </w:rPr>
              <w:drawing>
                <wp:inline distT="0" distB="0" distL="0" distR="0" wp14:anchorId="268AEECC" wp14:editId="3AF7D85C">
                  <wp:extent cx="5400000" cy="3012894"/>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pic:cNvPicPr/>
                        </pic:nvPicPr>
                        <pic:blipFill>
                          <a:blip r:embed="rId19">
                            <a:extLst>
                              <a:ext uri="{28A0092B-C50C-407E-A947-70E740481C1C}">
                                <a14:useLocalDpi xmlns:a14="http://schemas.microsoft.com/office/drawing/2010/main" val="0"/>
                              </a:ext>
                            </a:extLst>
                          </a:blip>
                          <a:srcRect t="8154" b="8154"/>
                          <a:stretch>
                            <a:fillRect/>
                          </a:stretch>
                        </pic:blipFill>
                        <pic:spPr bwMode="auto">
                          <a:xfrm>
                            <a:off x="0" y="0"/>
                            <a:ext cx="5400000" cy="3012894"/>
                          </a:xfrm>
                          <a:prstGeom prst="rect">
                            <a:avLst/>
                          </a:prstGeom>
                          <a:ln>
                            <a:noFill/>
                          </a:ln>
                          <a:extLst>
                            <a:ext uri="{53640926-AAD7-44D8-BBD7-CCE9431645EC}">
                              <a14:shadowObscured xmlns:a14="http://schemas.microsoft.com/office/drawing/2010/main"/>
                            </a:ext>
                          </a:extLst>
                        </pic:spPr>
                      </pic:pic>
                    </a:graphicData>
                  </a:graphic>
                </wp:inline>
              </w:drawing>
            </w:r>
          </w:p>
        </w:tc>
      </w:tr>
      <w:tr w:rsidR="00C55E2A" w:rsidRPr="009A732E" w14:paraId="668366C2" w14:textId="77777777" w:rsidTr="00997D93">
        <w:trPr>
          <w:trHeight w:val="87"/>
        </w:trPr>
        <w:tc>
          <w:tcPr>
            <w:tcW w:w="8719" w:type="dxa"/>
            <w:tcBorders>
              <w:top w:val="nil"/>
              <w:bottom w:val="single" w:sz="4" w:space="0" w:color="auto"/>
            </w:tcBorders>
          </w:tcPr>
          <w:p w14:paraId="04DE7D8E"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z w:val="24"/>
                <w:szCs w:val="24"/>
                <w14:numSpacing w14:val="proportional"/>
              </w:rPr>
            </w:pPr>
            <w:r w:rsidRPr="009A732E">
              <w:rPr>
                <w:rFonts w:ascii="Times New Roman" w:eastAsia="PMingLiU" w:hAnsi="Times New Roman"/>
                <w:b w:val="0"/>
                <w:sz w:val="24"/>
                <w:szCs w:val="24"/>
                <w14:numSpacing w14:val="proportional"/>
              </w:rPr>
              <w:t>廉政公署</w:t>
            </w:r>
            <w:r>
              <w:rPr>
                <w:rFonts w:ascii="Times New Roman" w:eastAsia="PMingLiU" w:hAnsi="Times New Roman" w:hint="eastAsia"/>
                <w:b w:val="0"/>
                <w:sz w:val="24"/>
                <w:szCs w:val="24"/>
                <w14:numSpacing w14:val="proportional"/>
              </w:rPr>
              <w:t>副</w:t>
            </w:r>
            <w:r w:rsidRPr="009A732E">
              <w:rPr>
                <w:rFonts w:ascii="Times New Roman" w:eastAsia="PMingLiU" w:hAnsi="Times New Roman"/>
                <w:b w:val="0"/>
                <w:sz w:val="24"/>
                <w:szCs w:val="24"/>
                <w14:numSpacing w14:val="proportional"/>
              </w:rPr>
              <w:t>廉政專員</w:t>
            </w:r>
            <w:r w:rsidRPr="00D4621D">
              <w:rPr>
                <w:rFonts w:ascii="Times New Roman" w:eastAsia="PMingLiU" w:hAnsi="Times New Roman" w:hint="eastAsia"/>
                <w:b w:val="0"/>
                <w:sz w:val="24"/>
                <w:szCs w:val="24"/>
                <w14:numSpacing w14:val="proportional"/>
              </w:rPr>
              <w:t>丘樹春</w:t>
            </w:r>
            <w:r w:rsidRPr="009A732E">
              <w:rPr>
                <w:rFonts w:ascii="Times New Roman" w:eastAsia="PMingLiU" w:hAnsi="Times New Roman"/>
                <w:b w:val="0"/>
                <w:sz w:val="24"/>
                <w:szCs w:val="24"/>
                <w14:numSpacing w14:val="proportional"/>
              </w:rPr>
              <w:t>與保險業監管局</w:t>
            </w:r>
            <w:r w:rsidRPr="00D4621D">
              <w:rPr>
                <w:rFonts w:ascii="Times New Roman" w:eastAsia="PMingLiU" w:hAnsi="Times New Roman" w:hint="eastAsia"/>
                <w:b w:val="0"/>
                <w:sz w:val="24"/>
                <w:szCs w:val="24"/>
                <w14:numSpacing w14:val="proportional"/>
              </w:rPr>
              <w:t>行政總監張雲正</w:t>
            </w:r>
            <w:r w:rsidRPr="009A732E">
              <w:rPr>
                <w:rFonts w:ascii="Times New Roman" w:eastAsia="PMingLiU" w:hAnsi="Times New Roman"/>
                <w:b w:val="0"/>
                <w:sz w:val="24"/>
                <w:szCs w:val="24"/>
                <w14:numSpacing w14:val="proportional"/>
              </w:rPr>
              <w:t>簽訂合作諒解備忘錄</w:t>
            </w:r>
          </w:p>
        </w:tc>
      </w:tr>
      <w:tr w:rsidR="00C55E2A" w:rsidRPr="009A732E" w14:paraId="4DB4D180" w14:textId="77777777" w:rsidTr="00997D93">
        <w:trPr>
          <w:trHeight w:val="87"/>
        </w:trPr>
        <w:tc>
          <w:tcPr>
            <w:tcW w:w="8719" w:type="dxa"/>
            <w:tcBorders>
              <w:top w:val="single" w:sz="4" w:space="0" w:color="auto"/>
              <w:bottom w:val="nil"/>
            </w:tcBorders>
          </w:tcPr>
          <w:p w14:paraId="5A0A06D4"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bl>
    <w:p w14:paraId="2CD5F737"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2779B90C" w14:textId="77777777" w:rsidR="00C55E2A" w:rsidRPr="009A732E" w:rsidRDefault="00C55E2A" w:rsidP="00C55E2A">
      <w:pPr>
        <w:overflowPunct w:val="0"/>
        <w:snapToGrid w:val="0"/>
        <w:spacing w:after="0" w:line="240" w:lineRule="auto"/>
        <w:jc w:val="both"/>
        <w:rPr>
          <w:rFonts w:ascii="Times New Roman" w:hAnsi="Times New Roman" w:cs="Times New Roman"/>
          <w:spacing w:val="20"/>
          <w:sz w:val="28"/>
          <w:szCs w:val="28"/>
          <w:lang w:eastAsia="zh-TW"/>
        </w:rPr>
      </w:pPr>
      <w:r w:rsidRPr="009A732E">
        <w:rPr>
          <w:rFonts w:ascii="Times New Roman" w:eastAsia="PMingLiU" w:hAnsi="Times New Roman" w:cs="Times New Roman"/>
          <w:spacing w:val="20"/>
          <w:sz w:val="28"/>
          <w:szCs w:val="28"/>
          <w:lang w:eastAsia="zh-HK"/>
          <w14:numSpacing w14:val="proportional"/>
        </w:rPr>
        <w:t>近年香港有多項大型基建工程相繼展開，廉署一直密切監察建造業，尤其與公共工程有關的貪污風險和業內行賄受賄以轉介工作的不法行為。就早前有關香港國際機場</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eastAsia="zh-HK"/>
          <w14:numSpacing w14:val="proportional"/>
        </w:rPr>
        <w:t>三跑道系統項目</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eastAsia="zh-HK"/>
          <w14:numSpacing w14:val="proportional"/>
        </w:rPr>
        <w:t>的執法行動，廉署截至二零二三年底已檢控十人，包括兩名機場管理局前高層及多名分判商，他們被控在多項工程及物料供應合約審批、行政及財務事宜上貪污等罪行，涉及賄款達</w:t>
      </w:r>
      <w:r w:rsidRPr="009A732E">
        <w:rPr>
          <w:rFonts w:ascii="Times New Roman" w:eastAsia="PMingLiU" w:hAnsi="Times New Roman" w:cs="Times New Roman"/>
          <w:spacing w:val="20"/>
          <w:sz w:val="28"/>
          <w:szCs w:val="28"/>
          <w:lang w:eastAsia="zh-HK"/>
          <w14:numSpacing w14:val="proportional"/>
        </w:rPr>
        <w:t>770</w:t>
      </w:r>
      <w:r w:rsidRPr="009A732E">
        <w:rPr>
          <w:rFonts w:ascii="Times New Roman" w:eastAsia="PMingLiU" w:hAnsi="Times New Roman" w:cs="Times New Roman"/>
          <w:spacing w:val="20"/>
          <w:sz w:val="28"/>
          <w:szCs w:val="28"/>
          <w:lang w:eastAsia="zh-HK"/>
          <w14:numSpacing w14:val="proportional"/>
        </w:rPr>
        <w:t>萬元，而當中所涉合約及物料訂單更高達二億六千萬元。廉署會繼續嚴厲執法，打擊業內貪污行為。</w:t>
      </w:r>
      <w:r w:rsidRPr="009A732E">
        <w:rPr>
          <w:rFonts w:ascii="Times New Roman" w:eastAsia="PMingLiU" w:hAnsi="Times New Roman" w:cs="Times New Roman" w:hint="eastAsia"/>
          <w:spacing w:val="20"/>
          <w:sz w:val="28"/>
          <w:szCs w:val="28"/>
          <w:lang w:eastAsia="zh-HK"/>
          <w14:numSpacing w14:val="proportional"/>
        </w:rPr>
        <w:t>在預防教育方面</w:t>
      </w:r>
      <w:r w:rsidRPr="009A732E">
        <w:rPr>
          <w:rFonts w:ascii="Times New Roman" w:eastAsia="PMingLiU" w:hAnsi="Times New Roman" w:cs="Times New Roman"/>
          <w:spacing w:val="20"/>
          <w:sz w:val="28"/>
          <w:szCs w:val="28"/>
          <w:lang w:eastAsia="zh-HK"/>
          <w14:numSpacing w14:val="proportional"/>
        </w:rPr>
        <w:t>，廉署於年內推出了新的</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工務工程誠信領導證書課程</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，協助相關高級基建工程人員提升項目管治</w:t>
      </w:r>
      <w:r w:rsidRPr="009A732E">
        <w:rPr>
          <w:rFonts w:ascii="Times New Roman" w:eastAsia="PMingLiU" w:hAnsi="Times New Roman" w:cs="Times New Roman" w:hint="eastAsia"/>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誠信管理能力以及防貪意識；為約</w:t>
      </w:r>
      <w:r w:rsidRPr="009A732E">
        <w:rPr>
          <w:rFonts w:ascii="Times New Roman" w:eastAsia="PMingLiU" w:hAnsi="Times New Roman" w:cs="Times New Roman"/>
          <w:spacing w:val="20"/>
          <w:sz w:val="28"/>
          <w:szCs w:val="28"/>
          <w:lang w:eastAsia="zh-HK"/>
          <w14:numSpacing w14:val="proportional"/>
        </w:rPr>
        <w:t>10 400</w:t>
      </w:r>
      <w:r w:rsidRPr="009A732E">
        <w:rPr>
          <w:rFonts w:ascii="Times New Roman" w:eastAsia="PMingLiU" w:hAnsi="Times New Roman" w:cs="Times New Roman"/>
          <w:spacing w:val="20"/>
          <w:sz w:val="28"/>
          <w:szCs w:val="28"/>
          <w:lang w:eastAsia="zh-HK"/>
          <w14:numSpacing w14:val="proportional"/>
        </w:rPr>
        <w:t>名建造業</w:t>
      </w:r>
      <w:r w:rsidRPr="009A732E">
        <w:rPr>
          <w:rFonts w:ascii="Times New Roman" w:eastAsia="PMingLiU" w:hAnsi="Times New Roman" w:cs="Times New Roman"/>
          <w:spacing w:val="20"/>
          <w:sz w:val="28"/>
          <w:szCs w:val="28"/>
          <w:lang w:eastAsia="zh-HK"/>
          <w14:numSpacing w14:val="proportional"/>
        </w:rPr>
        <w:lastRenderedPageBreak/>
        <w:t>從業員進行誠信培訓，並有超過</w:t>
      </w:r>
      <w:r w:rsidRPr="009A732E">
        <w:rPr>
          <w:rFonts w:ascii="Times New Roman" w:eastAsia="PMingLiU" w:hAnsi="Times New Roman" w:cs="Times New Roman"/>
          <w:spacing w:val="20"/>
          <w:sz w:val="28"/>
          <w:szCs w:val="28"/>
          <w:lang w:eastAsia="zh-HK"/>
          <w14:numSpacing w14:val="proportional"/>
        </w:rPr>
        <w:t>420</w:t>
      </w:r>
      <w:r w:rsidRPr="009A732E">
        <w:rPr>
          <w:rFonts w:ascii="Times New Roman" w:eastAsia="PMingLiU" w:hAnsi="Times New Roman" w:cs="Times New Roman"/>
          <w:spacing w:val="20"/>
          <w:sz w:val="28"/>
          <w:szCs w:val="28"/>
          <w:lang w:eastAsia="zh-HK"/>
          <w14:numSpacing w14:val="proportional"/>
        </w:rPr>
        <w:t>間建築公司參與</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eastAsia="zh-HK"/>
          <w14:numSpacing w14:val="proportional"/>
        </w:rPr>
        <w:t>誠</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eastAsia="zh-HK"/>
          <w14:numSpacing w14:val="proportional"/>
        </w:rPr>
        <w:t>建商約章。</w:t>
      </w:r>
      <w:r w:rsidRPr="009A732E">
        <w:rPr>
          <w:rFonts w:ascii="Times New Roman" w:hAnsi="Times New Roman" w:cs="Times New Roman"/>
          <w:spacing w:val="20"/>
          <w:sz w:val="28"/>
          <w:szCs w:val="28"/>
          <w:lang w:eastAsia="zh-HK"/>
        </w:rPr>
        <w:t>為打擊整個業界的非法介紹費問題，廉署亦聯同發展局及建造業議會，</w:t>
      </w:r>
      <w:r w:rsidRPr="009A732E">
        <w:rPr>
          <w:rFonts w:ascii="Times New Roman" w:hAnsi="Times New Roman" w:cs="Times New Roman"/>
          <w:spacing w:val="20"/>
          <w:sz w:val="28"/>
          <w:szCs w:val="28"/>
          <w:lang w:val="en-US" w:eastAsia="zh-TW"/>
        </w:rPr>
        <w:t>加大力度</w:t>
      </w:r>
      <w:r w:rsidRPr="009A732E">
        <w:rPr>
          <w:rFonts w:ascii="Times New Roman" w:hAnsi="Times New Roman" w:cs="Times New Roman"/>
          <w:spacing w:val="20"/>
          <w:sz w:val="28"/>
          <w:szCs w:val="28"/>
          <w:lang w:eastAsia="zh-HK"/>
        </w:rPr>
        <w:t>向持份者傳遞防貪信息及</w:t>
      </w:r>
      <w:r w:rsidRPr="009A732E">
        <w:rPr>
          <w:rFonts w:ascii="Times New Roman" w:hAnsi="Times New Roman" w:cs="Times New Roman" w:hint="eastAsia"/>
          <w:spacing w:val="20"/>
          <w:sz w:val="28"/>
          <w:lang w:eastAsia="zh-TW"/>
        </w:rPr>
        <w:t>提供</w:t>
      </w:r>
      <w:r w:rsidRPr="009A732E">
        <w:rPr>
          <w:rFonts w:ascii="Times New Roman" w:hAnsi="Times New Roman" w:cs="Times New Roman"/>
          <w:spacing w:val="20"/>
          <w:sz w:val="28"/>
          <w:szCs w:val="28"/>
          <w:lang w:eastAsia="zh-TW"/>
        </w:rPr>
        <w:t>防貪資源</w:t>
      </w:r>
      <w:r w:rsidRPr="009A732E">
        <w:rPr>
          <w:rFonts w:ascii="Times New Roman" w:hAnsi="Times New Roman" w:cs="Times New Roman"/>
          <w:spacing w:val="20"/>
          <w:sz w:val="28"/>
          <w:szCs w:val="28"/>
          <w:lang w:eastAsia="zh-HK"/>
        </w:rPr>
        <w:t>。</w:t>
      </w:r>
    </w:p>
    <w:p w14:paraId="03BCC074" w14:textId="77777777" w:rsidR="00C55E2A" w:rsidRPr="009A732E" w:rsidRDefault="00C55E2A" w:rsidP="00C55E2A">
      <w:pPr>
        <w:tabs>
          <w:tab w:val="left" w:pos="851"/>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7B2FD35D" w14:textId="77777777" w:rsidR="00C55E2A" w:rsidRPr="009A732E" w:rsidRDefault="00C55E2A" w:rsidP="00C55E2A">
      <w:pPr>
        <w:tabs>
          <w:tab w:val="left" w:pos="851"/>
        </w:tabs>
        <w:overflowPunct w:val="0"/>
        <w:snapToGrid w:val="0"/>
        <w:spacing w:after="0"/>
        <w:jc w:val="both"/>
        <w:rPr>
          <w:rFonts w:ascii="Times New Roman" w:eastAsia="PMingLiU" w:hAnsi="Times New Roman" w:cs="Times New Roman"/>
          <w:spacing w:val="20"/>
          <w:sz w:val="28"/>
          <w:szCs w:val="28"/>
          <w:lang w:eastAsia="zh-HK"/>
          <w14:numSpacing w14:val="proportional"/>
        </w:rPr>
      </w:pPr>
      <w:r w:rsidRPr="009A732E">
        <w:rPr>
          <w:rFonts w:ascii="Times New Roman" w:eastAsia="PMingLiU" w:hAnsi="Times New Roman" w:cs="Times New Roman"/>
          <w:spacing w:val="20"/>
          <w:sz w:val="28"/>
          <w:szCs w:val="28"/>
          <w:lang w:val="en-GB" w:eastAsia="zh-TW"/>
          <w14:numSpacing w14:val="proportional"/>
        </w:rPr>
        <w:t>此外，為進一步鞏固香港的廉潔營商環境，廉署與香港中華廠商聯合會合作推出</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val="en-GB" w:eastAsia="zh-TW"/>
          <w14:numSpacing w14:val="proportional"/>
        </w:rPr>
        <w:t>誠信營商約章</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val="en-GB" w:eastAsia="zh-TW"/>
          <w14:numSpacing w14:val="proportional"/>
        </w:rPr>
        <w:t>，並持續</w:t>
      </w:r>
      <w:r w:rsidRPr="009A732E">
        <w:rPr>
          <w:rFonts w:ascii="Times New Roman" w:eastAsia="PMingLiU" w:hAnsi="Times New Roman" w:cs="Times New Roman"/>
          <w:spacing w:val="20"/>
          <w:sz w:val="28"/>
          <w:szCs w:val="28"/>
          <w:lang w:eastAsia="zh-HK"/>
          <w14:numSpacing w14:val="proportional"/>
        </w:rPr>
        <w:t>向私營機構提供免費和保密的防貪諮詢服務，提升他們的防貪能力，以及透過防貪諮詢服務網站及網上講座，更有效率地向私營機構及公眾提供防貪資訊及培訓。</w:t>
      </w:r>
    </w:p>
    <w:p w14:paraId="7D3DE97D"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tbl>
      <w:tblPr>
        <w:tblStyle w:val="TableGrid"/>
        <w:tblW w:w="8719" w:type="dxa"/>
        <w:tblBorders>
          <w:left w:val="none" w:sz="0" w:space="0" w:color="auto"/>
          <w:right w:val="none" w:sz="0" w:space="0" w:color="auto"/>
        </w:tblBorders>
        <w:tblLook w:val="04A0" w:firstRow="1" w:lastRow="0" w:firstColumn="1" w:lastColumn="0" w:noHBand="0" w:noVBand="1"/>
      </w:tblPr>
      <w:tblGrid>
        <w:gridCol w:w="8719"/>
      </w:tblGrid>
      <w:tr w:rsidR="00C55E2A" w:rsidRPr="009A732E" w14:paraId="0B031053" w14:textId="77777777" w:rsidTr="00997D93">
        <w:trPr>
          <w:trHeight w:val="64"/>
        </w:trPr>
        <w:tc>
          <w:tcPr>
            <w:tcW w:w="8719" w:type="dxa"/>
            <w:tcBorders>
              <w:bottom w:val="nil"/>
            </w:tcBorders>
          </w:tcPr>
          <w:p w14:paraId="4B3352FA"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r w:rsidR="00C55E2A" w:rsidRPr="009A732E" w14:paraId="05152BA8" w14:textId="77777777" w:rsidTr="00997D93">
        <w:trPr>
          <w:trHeight w:val="87"/>
        </w:trPr>
        <w:tc>
          <w:tcPr>
            <w:tcW w:w="8719" w:type="dxa"/>
            <w:tcBorders>
              <w:top w:val="nil"/>
              <w:bottom w:val="nil"/>
            </w:tcBorders>
          </w:tcPr>
          <w:p w14:paraId="0F95E8EB"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24"/>
                <w:szCs w:val="24"/>
                <w14:numSpacing w14:val="proportional"/>
              </w:rPr>
            </w:pPr>
            <w:r w:rsidRPr="009A732E">
              <w:rPr>
                <w:rFonts w:ascii="Times New Roman" w:eastAsia="PMingLiU" w:hAnsi="Times New Roman"/>
                <w:b w:val="0"/>
                <w:noProof/>
                <w:color w:val="FF0000"/>
                <w:sz w:val="24"/>
                <w:szCs w:val="24"/>
              </w:rPr>
              <w:drawing>
                <wp:inline distT="0" distB="0" distL="0" distR="0" wp14:anchorId="51340981" wp14:editId="545D69A9">
                  <wp:extent cx="5400000" cy="3012894"/>
                  <wp:effectExtent l="0" t="0" r="0" b="0"/>
                  <wp:docPr id="232" name="圖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a:blip r:embed="rId20" cstate="print">
                            <a:extLst>
                              <a:ext uri="{28A0092B-C50C-407E-A947-70E740481C1C}">
                                <a14:useLocalDpi xmlns:a14="http://schemas.microsoft.com/office/drawing/2010/main" val="0"/>
                              </a:ext>
                            </a:extLst>
                          </a:blip>
                          <a:srcRect t="8170" b="8170"/>
                          <a:stretch>
                            <a:fillRect/>
                          </a:stretch>
                        </pic:blipFill>
                        <pic:spPr bwMode="auto">
                          <a:xfrm>
                            <a:off x="0" y="0"/>
                            <a:ext cx="5400000" cy="3012894"/>
                          </a:xfrm>
                          <a:prstGeom prst="rect">
                            <a:avLst/>
                          </a:prstGeom>
                          <a:ln>
                            <a:noFill/>
                          </a:ln>
                          <a:extLst>
                            <a:ext uri="{53640926-AAD7-44D8-BBD7-CCE9431645EC}">
                              <a14:shadowObscured xmlns:a14="http://schemas.microsoft.com/office/drawing/2010/main"/>
                            </a:ext>
                          </a:extLst>
                        </pic:spPr>
                      </pic:pic>
                    </a:graphicData>
                  </a:graphic>
                </wp:inline>
              </w:drawing>
            </w:r>
          </w:p>
        </w:tc>
      </w:tr>
      <w:tr w:rsidR="00C55E2A" w:rsidRPr="009A732E" w14:paraId="4C82F8C0" w14:textId="77777777" w:rsidTr="00997D93">
        <w:trPr>
          <w:trHeight w:val="87"/>
        </w:trPr>
        <w:tc>
          <w:tcPr>
            <w:tcW w:w="8719" w:type="dxa"/>
            <w:tcBorders>
              <w:top w:val="nil"/>
              <w:bottom w:val="single" w:sz="4" w:space="0" w:color="auto"/>
            </w:tcBorders>
          </w:tcPr>
          <w:p w14:paraId="18388CEC" w14:textId="7C765808" w:rsidR="00C55E2A" w:rsidRPr="009A732E" w:rsidRDefault="00C55E2A" w:rsidP="00997D93">
            <w:pPr>
              <w:pStyle w:val="PlainText"/>
              <w:tabs>
                <w:tab w:val="left" w:pos="900"/>
              </w:tabs>
              <w:overflowPunct w:val="0"/>
              <w:snapToGrid w:val="0"/>
              <w:jc w:val="both"/>
              <w:rPr>
                <w:rFonts w:ascii="Times New Roman" w:eastAsia="PMingLiU" w:hAnsi="Times New Roman"/>
                <w:b w:val="0"/>
                <w:sz w:val="24"/>
                <w:szCs w:val="24"/>
                <w14:numSpacing w14:val="proportional"/>
              </w:rPr>
            </w:pPr>
            <w:r w:rsidRPr="009A732E">
              <w:rPr>
                <w:rFonts w:ascii="Times New Roman" w:eastAsia="PMingLiU" w:hAnsi="Times New Roman"/>
                <w:b w:val="0"/>
                <w:sz w:val="24"/>
                <w:szCs w:val="24"/>
                <w14:numSpacing w14:val="proportional"/>
              </w:rPr>
              <w:t>廉政專員於</w:t>
            </w:r>
            <w:r w:rsidRPr="009A732E">
              <w:rPr>
                <w:rFonts w:ascii="Times New Roman" w:eastAsia="PMingLiU" w:hAnsi="Times New Roman"/>
                <w:b w:val="0"/>
                <w:bCs/>
                <w:sz w:val="24"/>
                <w:szCs w:val="24"/>
                <w:lang w:val="en-GB"/>
                <w14:numSpacing w14:val="proportional"/>
              </w:rPr>
              <w:t>“</w:t>
            </w:r>
            <w:r w:rsidRPr="009A732E">
              <w:rPr>
                <w:rFonts w:ascii="Times New Roman" w:eastAsia="PMingLiU" w:hAnsi="Times New Roman"/>
                <w:b w:val="0"/>
                <w:bCs/>
                <w:sz w:val="24"/>
                <w:szCs w:val="24"/>
                <w14:numSpacing w14:val="proportional"/>
              </w:rPr>
              <w:t>誠信營商約章</w:t>
            </w:r>
            <w:r w:rsidRPr="009A732E">
              <w:rPr>
                <w:rFonts w:ascii="Times New Roman" w:eastAsia="PMingLiU" w:hAnsi="Times New Roman"/>
                <w:b w:val="0"/>
                <w:bCs/>
                <w:sz w:val="24"/>
                <w:szCs w:val="24"/>
                <w:lang w:val="en-GB"/>
                <w14:numSpacing w14:val="proportional"/>
              </w:rPr>
              <w:t>”</w:t>
            </w:r>
            <w:r w:rsidR="008E64E1">
              <w:rPr>
                <w:rFonts w:ascii="Times New Roman" w:eastAsia="PMingLiU" w:hAnsi="Times New Roman" w:hint="eastAsia"/>
                <w:b w:val="0"/>
                <w:sz w:val="24"/>
                <w:szCs w:val="24"/>
                <w14:numSpacing w14:val="proportional"/>
              </w:rPr>
              <w:t>啓</w:t>
            </w:r>
            <w:r w:rsidRPr="009A732E">
              <w:rPr>
                <w:rFonts w:ascii="Times New Roman" w:eastAsia="PMingLiU" w:hAnsi="Times New Roman"/>
                <w:b w:val="0"/>
                <w:sz w:val="24"/>
                <w:szCs w:val="24"/>
                <w14:numSpacing w14:val="proportional"/>
              </w:rPr>
              <w:t>動禮呼籲工商業界積極參與</w:t>
            </w:r>
          </w:p>
        </w:tc>
      </w:tr>
      <w:tr w:rsidR="00C55E2A" w:rsidRPr="009A732E" w14:paraId="71675D6F" w14:textId="77777777" w:rsidTr="00997D93">
        <w:trPr>
          <w:trHeight w:val="87"/>
        </w:trPr>
        <w:tc>
          <w:tcPr>
            <w:tcW w:w="8719" w:type="dxa"/>
            <w:tcBorders>
              <w:top w:val="single" w:sz="4" w:space="0" w:color="auto"/>
              <w:bottom w:val="nil"/>
            </w:tcBorders>
          </w:tcPr>
          <w:p w14:paraId="578DAE5F"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bl>
    <w:p w14:paraId="25784CE2"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132A40C3"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b/>
          <w:i/>
          <w:spacing w:val="20"/>
          <w:sz w:val="28"/>
          <w:szCs w:val="28"/>
          <w:lang w:val="en-GB" w:eastAsia="zh-HK"/>
          <w14:numSpacing w14:val="proportional"/>
        </w:rPr>
      </w:pPr>
      <w:r w:rsidRPr="009A732E">
        <w:rPr>
          <w:rFonts w:ascii="Times New Roman" w:eastAsia="PMingLiU" w:hAnsi="Times New Roman" w:cs="Times New Roman" w:hint="eastAsia"/>
          <w:b/>
          <w:i/>
          <w:spacing w:val="20"/>
          <w:sz w:val="28"/>
          <w:szCs w:val="28"/>
          <w:lang w:val="en-GB" w:eastAsia="zh-HK"/>
          <w14:numSpacing w14:val="proportional"/>
        </w:rPr>
        <w:t>維護</w:t>
      </w:r>
      <w:r w:rsidRPr="009A732E">
        <w:rPr>
          <w:rFonts w:ascii="Times New Roman" w:eastAsia="PMingLiU" w:hAnsi="Times New Roman" w:cs="Times New Roman"/>
          <w:b/>
          <w:i/>
          <w:spacing w:val="20"/>
          <w:sz w:val="28"/>
          <w:szCs w:val="28"/>
          <w:lang w:val="en-GB" w:eastAsia="zh-HK"/>
          <w14:numSpacing w14:val="proportional"/>
        </w:rPr>
        <w:t>區議會選舉</w:t>
      </w:r>
      <w:r w:rsidRPr="009A732E">
        <w:rPr>
          <w:rFonts w:ascii="Times New Roman" w:eastAsia="PMingLiU" w:hAnsi="Times New Roman" w:cs="Times New Roman" w:hint="eastAsia"/>
          <w:b/>
          <w:i/>
          <w:spacing w:val="20"/>
          <w:sz w:val="28"/>
          <w:szCs w:val="28"/>
          <w:lang w:val="en-GB" w:eastAsia="zh-HK"/>
          <w14:numSpacing w14:val="proportional"/>
        </w:rPr>
        <w:t>的</w:t>
      </w:r>
      <w:r w:rsidRPr="009A732E">
        <w:rPr>
          <w:rFonts w:ascii="Times New Roman" w:eastAsia="PMingLiU" w:hAnsi="Times New Roman" w:cs="Times New Roman"/>
          <w:b/>
          <w:i/>
          <w:spacing w:val="20"/>
          <w:sz w:val="28"/>
          <w:szCs w:val="28"/>
          <w:lang w:val="en-GB" w:eastAsia="zh-HK"/>
          <w14:numSpacing w14:val="proportional"/>
        </w:rPr>
        <w:t>廉潔公正</w:t>
      </w:r>
    </w:p>
    <w:p w14:paraId="57033754" w14:textId="77777777" w:rsidR="00C55E2A" w:rsidRDefault="00C55E2A" w:rsidP="00C55E2A">
      <w:pPr>
        <w:overflowPunct w:val="0"/>
        <w:snapToGrid w:val="0"/>
        <w:spacing w:after="0"/>
        <w:jc w:val="both"/>
        <w:rPr>
          <w:rFonts w:ascii="Times New Roman" w:eastAsia="PMingLiU" w:hAnsi="Times New Roman" w:cs="Times New Roman"/>
          <w:spacing w:val="20"/>
          <w:sz w:val="28"/>
          <w:szCs w:val="28"/>
          <w:lang w:eastAsia="zh-HK"/>
          <w14:numSpacing w14:val="proportional"/>
        </w:rPr>
      </w:pPr>
      <w:r w:rsidRPr="009A732E">
        <w:rPr>
          <w:rFonts w:ascii="Times New Roman" w:eastAsia="PMingLiU" w:hAnsi="Times New Roman" w:cs="Times New Roman"/>
          <w:spacing w:val="20"/>
          <w:sz w:val="28"/>
          <w:szCs w:val="28"/>
          <w:lang w:eastAsia="zh-HK"/>
          <w14:numSpacing w14:val="proportional"/>
        </w:rPr>
        <w:t>於二零二三年七月刊憲生效的《</w:t>
      </w:r>
      <w:r w:rsidRPr="009A732E">
        <w:rPr>
          <w:rFonts w:ascii="Times New Roman" w:eastAsia="PMingLiU" w:hAnsi="Times New Roman" w:cs="Times New Roman"/>
          <w:spacing w:val="20"/>
          <w:sz w:val="28"/>
          <w:szCs w:val="28"/>
          <w:lang w:eastAsia="zh-HK"/>
          <w14:numSpacing w14:val="proportional"/>
        </w:rPr>
        <w:t>2023</w:t>
      </w:r>
      <w:r w:rsidRPr="009A732E">
        <w:rPr>
          <w:rFonts w:ascii="Times New Roman" w:eastAsia="PMingLiU" w:hAnsi="Times New Roman" w:cs="Times New Roman"/>
          <w:spacing w:val="20"/>
          <w:sz w:val="28"/>
          <w:szCs w:val="28"/>
          <w:lang w:eastAsia="zh-HK"/>
          <w14:numSpacing w14:val="proportional"/>
        </w:rPr>
        <w:t>年區議會（修訂）條例》不但重塑了區議會組成的辦法，而且完善了地區治理工作，進一步落實</w:t>
      </w:r>
      <w:r w:rsidRPr="009A732E">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9A732E">
        <w:rPr>
          <w:rFonts w:ascii="Times New Roman" w:eastAsia="PMingLiU" w:hAnsi="Times New Roman" w:cs="Times New Roman"/>
          <w:spacing w:val="20"/>
          <w:sz w:val="28"/>
          <w:szCs w:val="28"/>
          <w:lang w:eastAsia="zh-HK"/>
          <w14:numSpacing w14:val="proportional"/>
        </w:rPr>
        <w:t>愛國者治港</w:t>
      </w:r>
      <w:r w:rsidRPr="009A732E">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9A732E">
        <w:rPr>
          <w:rFonts w:ascii="Times New Roman" w:eastAsia="PMingLiU" w:hAnsi="Times New Roman" w:cs="Times New Roman"/>
          <w:spacing w:val="20"/>
          <w:sz w:val="28"/>
          <w:szCs w:val="28"/>
          <w:lang w:eastAsia="zh-HK"/>
          <w14:numSpacing w14:val="proportional"/>
        </w:rPr>
        <w:t>原則。重塑區議會後的第一場全港性大型選舉已經於二零二三年十二月十日順利舉行。</w:t>
      </w:r>
    </w:p>
    <w:p w14:paraId="316E7E17" w14:textId="77777777" w:rsidR="00C55E2A" w:rsidRPr="009A732E" w:rsidRDefault="00C55E2A" w:rsidP="00C55E2A">
      <w:pPr>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76E7F365" w14:textId="77777777" w:rsidR="00C55E2A" w:rsidRPr="009A732E" w:rsidRDefault="00C55E2A" w:rsidP="00C55E2A">
      <w:pPr>
        <w:overflowPunct w:val="0"/>
        <w:snapToGrid w:val="0"/>
        <w:spacing w:after="0"/>
        <w:jc w:val="both"/>
        <w:rPr>
          <w:rFonts w:ascii="Times New Roman" w:eastAsia="PMingLiU" w:hAnsi="Times New Roman" w:cs="Times New Roman"/>
          <w:spacing w:val="20"/>
          <w:sz w:val="28"/>
          <w:szCs w:val="28"/>
          <w:lang w:val="en-GB" w:eastAsia="zh-TW"/>
          <w14:numSpacing w14:val="proportional"/>
        </w:rPr>
      </w:pPr>
      <w:r w:rsidRPr="009A732E">
        <w:rPr>
          <w:rFonts w:ascii="Times New Roman" w:eastAsia="PMingLiU" w:hAnsi="Times New Roman" w:cs="Times New Roman"/>
          <w:spacing w:val="20"/>
          <w:sz w:val="28"/>
          <w:szCs w:val="28"/>
          <w:lang w:val="en-GB" w:eastAsia="zh-TW"/>
          <w14:numSpacing w14:val="proportional"/>
        </w:rPr>
        <w:lastRenderedPageBreak/>
        <w:t>在完善選舉制度和地區行政改革後的新選舉安排下，</w:t>
      </w:r>
      <w:r w:rsidRPr="009A732E">
        <w:rPr>
          <w:rFonts w:ascii="Times New Roman" w:eastAsia="PMingLiU" w:hAnsi="Times New Roman" w:cs="Times New Roman" w:hint="eastAsia"/>
          <w:spacing w:val="20"/>
          <w:sz w:val="28"/>
          <w:szCs w:val="28"/>
          <w:lang w:val="en-GB" w:eastAsia="zh-TW"/>
          <w14:numSpacing w14:val="proportional"/>
        </w:rPr>
        <w:t>為確保</w:t>
      </w:r>
      <w:r w:rsidRPr="009A732E">
        <w:rPr>
          <w:rFonts w:ascii="Times New Roman" w:eastAsia="PMingLiU" w:hAnsi="Times New Roman" w:cs="Times New Roman" w:hint="eastAsia"/>
          <w:spacing w:val="20"/>
          <w:sz w:val="28"/>
          <w:szCs w:val="28"/>
          <w:lang w:eastAsia="zh-HK"/>
          <w14:numSpacing w14:val="proportional"/>
        </w:rPr>
        <w:t>二零二三</w:t>
      </w:r>
      <w:r w:rsidRPr="009A732E">
        <w:rPr>
          <w:rFonts w:ascii="Times New Roman" w:eastAsia="PMingLiU" w:hAnsi="Times New Roman" w:cs="Times New Roman"/>
          <w:spacing w:val="20"/>
          <w:sz w:val="28"/>
          <w:szCs w:val="28"/>
          <w:lang w:eastAsia="zh-HK"/>
          <w14:numSpacing w14:val="proportional"/>
        </w:rPr>
        <w:t>年區議會選舉</w:t>
      </w:r>
      <w:r w:rsidRPr="009A732E">
        <w:rPr>
          <w:rFonts w:ascii="Times New Roman" w:eastAsia="PMingLiU" w:hAnsi="Times New Roman" w:cs="Times New Roman" w:hint="eastAsia"/>
          <w:spacing w:val="20"/>
          <w:sz w:val="28"/>
          <w:szCs w:val="28"/>
          <w:lang w:eastAsia="zh-HK"/>
          <w14:numSpacing w14:val="proportional"/>
        </w:rPr>
        <w:t>能公平、公開和誠實地進行，並防止舞弊及非法行為的出現，</w:t>
      </w:r>
      <w:r w:rsidRPr="009A732E">
        <w:rPr>
          <w:rFonts w:ascii="Times New Roman" w:eastAsia="PMingLiU" w:hAnsi="Times New Roman" w:cs="Times New Roman" w:hint="eastAsia"/>
          <w:spacing w:val="20"/>
          <w:sz w:val="28"/>
          <w:szCs w:val="28"/>
          <w:lang w:val="en-GB" w:eastAsia="zh-TW"/>
          <w14:numSpacing w14:val="proportional"/>
        </w:rPr>
        <w:t>廉署</w:t>
      </w:r>
      <w:r w:rsidRPr="009A732E">
        <w:rPr>
          <w:rFonts w:ascii="Times New Roman" w:eastAsia="PMingLiU" w:hAnsi="Times New Roman" w:cs="Times New Roman" w:hint="eastAsia"/>
          <w:color w:val="000000" w:themeColor="text1"/>
          <w:spacing w:val="20"/>
          <w:sz w:val="28"/>
          <w:szCs w:val="28"/>
          <w:lang w:eastAsia="zh-HK"/>
        </w:rPr>
        <w:t>採取</w:t>
      </w:r>
      <w:r w:rsidRPr="009A732E">
        <w:rPr>
          <w:rFonts w:ascii="Times New Roman" w:hAnsi="Times New Roman" w:cs="Times New Roman"/>
          <w:color w:val="000000" w:themeColor="text1"/>
          <w:spacing w:val="20"/>
          <w:sz w:val="28"/>
          <w:szCs w:val="28"/>
          <w:shd w:val="clear" w:color="auto" w:fill="FFFFFF"/>
          <w:lang w:eastAsia="zh-TW"/>
          <w14:numSpacing w14:val="proportional"/>
        </w:rPr>
        <w:t>“</w:t>
      </w:r>
      <w:r w:rsidRPr="009A732E">
        <w:rPr>
          <w:rFonts w:hint="eastAsia"/>
          <w:spacing w:val="20"/>
          <w:sz w:val="28"/>
          <w:szCs w:val="28"/>
          <w:lang w:eastAsia="zh-TW"/>
        </w:rPr>
        <w:t>全</w:t>
      </w:r>
      <w:r w:rsidRPr="009A732E">
        <w:rPr>
          <w:rFonts w:ascii="Times New Roman" w:eastAsia="PMingLiU" w:hAnsi="Times New Roman" w:cs="Times New Roman" w:hint="eastAsia"/>
          <w:color w:val="000000" w:themeColor="text1"/>
          <w:spacing w:val="20"/>
          <w:sz w:val="28"/>
          <w:szCs w:val="28"/>
          <w:lang w:eastAsia="zh-HK"/>
        </w:rPr>
        <w:t>覆蓋</w:t>
      </w:r>
      <w:r w:rsidRPr="009A732E">
        <w:rPr>
          <w:rFonts w:ascii="Times New Roman" w:eastAsia="PMingLiU" w:hAnsi="Times New Roman" w:cs="Times New Roman"/>
          <w:color w:val="000000" w:themeColor="text1"/>
          <w:spacing w:val="20"/>
          <w:sz w:val="28"/>
          <w:szCs w:val="28"/>
          <w:lang w:eastAsia="zh-HK"/>
          <w14:numSpacing w14:val="proportional"/>
        </w:rPr>
        <w:t>”</w:t>
      </w:r>
      <w:r w:rsidRPr="009A732E">
        <w:rPr>
          <w:rFonts w:ascii="Times New Roman" w:eastAsia="PMingLiU" w:hAnsi="Times New Roman" w:cs="Times New Roman" w:hint="eastAsia"/>
          <w:color w:val="000000" w:themeColor="text1"/>
          <w:spacing w:val="20"/>
          <w:sz w:val="28"/>
          <w:szCs w:val="28"/>
          <w:lang w:eastAsia="zh-HK"/>
        </w:rPr>
        <w:t>的預防與介入策略，透過</w:t>
      </w:r>
      <w:r w:rsidRPr="009A732E">
        <w:rPr>
          <w:rFonts w:ascii="Times New Roman" w:eastAsia="PMingLiU" w:hAnsi="Times New Roman" w:cs="Times New Roman" w:hint="eastAsia"/>
          <w:spacing w:val="20"/>
          <w:sz w:val="28"/>
          <w:szCs w:val="28"/>
          <w:lang w:eastAsia="zh-HK"/>
          <w14:numSpacing w14:val="proportional"/>
        </w:rPr>
        <w:t>一連串以</w:t>
      </w:r>
      <w:r w:rsidRPr="009A732E">
        <w:rPr>
          <w:rFonts w:ascii="Times New Roman" w:hAnsi="Times New Roman" w:cs="Times New Roman"/>
          <w:color w:val="000000" w:themeColor="text1"/>
          <w:spacing w:val="20"/>
          <w:sz w:val="28"/>
          <w:szCs w:val="28"/>
          <w:shd w:val="clear" w:color="auto" w:fill="FFFFFF"/>
          <w:lang w:eastAsia="zh-TW"/>
          <w14:numSpacing w14:val="proportional"/>
        </w:rPr>
        <w:t>“</w:t>
      </w:r>
      <w:r w:rsidRPr="009A732E">
        <w:rPr>
          <w:rFonts w:ascii="Times New Roman" w:eastAsia="PMingLiU" w:hAnsi="Times New Roman" w:cs="Times New Roman" w:hint="eastAsia"/>
          <w:spacing w:val="20"/>
          <w:sz w:val="28"/>
          <w:szCs w:val="28"/>
          <w:lang w:eastAsia="zh-HK"/>
          <w14:numSpacing w14:val="proportional"/>
        </w:rPr>
        <w:t>守法規</w:t>
      </w:r>
      <w:r w:rsidRPr="009A732E">
        <w:rPr>
          <w:rFonts w:ascii="Times New Roman" w:eastAsia="PMingLiU" w:hAnsi="Times New Roman" w:cs="Times New Roman" w:hint="eastAsia"/>
          <w:spacing w:val="20"/>
          <w:sz w:val="28"/>
          <w:szCs w:val="28"/>
          <w:lang w:eastAsia="zh-HK"/>
          <w14:numSpacing w14:val="proportional"/>
        </w:rPr>
        <w:t> </w:t>
      </w:r>
      <w:r w:rsidRPr="009A732E">
        <w:rPr>
          <w:rFonts w:ascii="Times New Roman" w:eastAsia="PMingLiU" w:hAnsi="Times New Roman" w:cs="Times New Roman" w:hint="eastAsia"/>
          <w:spacing w:val="20"/>
          <w:sz w:val="28"/>
          <w:szCs w:val="28"/>
          <w:lang w:eastAsia="zh-HK"/>
          <w14:numSpacing w14:val="proportional"/>
        </w:rPr>
        <w:t>重廉潔</w:t>
      </w:r>
      <w:r w:rsidRPr="009A732E">
        <w:rPr>
          <w:rFonts w:ascii="Times New Roman" w:eastAsia="PMingLiU" w:hAnsi="Times New Roman" w:cs="Times New Roman"/>
          <w:color w:val="000000" w:themeColor="text1"/>
          <w:spacing w:val="20"/>
          <w:sz w:val="28"/>
          <w:szCs w:val="28"/>
          <w:lang w:eastAsia="zh-HK"/>
          <w14:numSpacing w14:val="proportional"/>
        </w:rPr>
        <w:t>”</w:t>
      </w:r>
      <w:r w:rsidRPr="009A732E">
        <w:rPr>
          <w:rFonts w:ascii="Times New Roman" w:eastAsia="PMingLiU" w:hAnsi="Times New Roman" w:cs="Times New Roman" w:hint="eastAsia"/>
          <w:spacing w:val="20"/>
          <w:sz w:val="28"/>
          <w:szCs w:val="28"/>
          <w:lang w:eastAsia="zh-HK"/>
          <w14:numSpacing w14:val="proportional"/>
        </w:rPr>
        <w:t>為主題的教育及宣傳項目，</w:t>
      </w:r>
      <w:r w:rsidRPr="009A732E">
        <w:rPr>
          <w:rFonts w:ascii="Times New Roman" w:eastAsia="PMingLiU" w:hAnsi="Times New Roman" w:cs="Times New Roman"/>
          <w:spacing w:val="20"/>
          <w:sz w:val="28"/>
          <w:szCs w:val="28"/>
          <w:lang w:eastAsia="zh-HK"/>
          <w14:numSpacing w14:val="proportional"/>
        </w:rPr>
        <w:t>加強選舉</w:t>
      </w:r>
      <w:r w:rsidRPr="009A732E">
        <w:rPr>
          <w:rFonts w:ascii="Times New Roman" w:eastAsia="PMingLiU" w:hAnsi="Times New Roman" w:cs="Times New Roman" w:hint="eastAsia"/>
          <w:spacing w:val="20"/>
          <w:sz w:val="28"/>
          <w:szCs w:val="28"/>
          <w:lang w:eastAsia="zh-HK"/>
          <w14:numSpacing w14:val="proportional"/>
        </w:rPr>
        <w:t>候選人、助選成員和選民</w:t>
      </w:r>
      <w:r w:rsidRPr="009A732E">
        <w:rPr>
          <w:rFonts w:ascii="Times New Roman" w:eastAsia="PMingLiU" w:hAnsi="Times New Roman" w:cs="Times New Roman" w:hint="eastAsia"/>
          <w:spacing w:val="20"/>
          <w:sz w:val="28"/>
          <w:szCs w:val="28"/>
          <w:lang w:eastAsia="zh-TW"/>
          <w14:numSpacing w14:val="proportional"/>
        </w:rPr>
        <w:t>等</w:t>
      </w:r>
      <w:r w:rsidRPr="009A732E">
        <w:rPr>
          <w:rFonts w:ascii="Times New Roman" w:eastAsia="PMingLiU" w:hAnsi="Times New Roman" w:cs="Times New Roman"/>
          <w:spacing w:val="20"/>
          <w:sz w:val="28"/>
          <w:szCs w:val="28"/>
          <w:lang w:eastAsia="zh-HK"/>
          <w14:numSpacing w14:val="proportional"/>
        </w:rPr>
        <w:t>持份者對選舉法例的認識，以及呼籲市民積極參與選舉，盡選民應有的責任，與廉署共同維護廉潔選舉文</w:t>
      </w:r>
      <w:r w:rsidRPr="009A732E">
        <w:rPr>
          <w:rFonts w:ascii="Times New Roman" w:eastAsia="PMingLiU" w:hAnsi="Times New Roman" w:cs="Times New Roman" w:hint="eastAsia"/>
          <w:spacing w:val="20"/>
          <w:sz w:val="28"/>
          <w:szCs w:val="28"/>
          <w:lang w:eastAsia="zh-HK"/>
          <w14:numSpacing w14:val="proportional"/>
        </w:rPr>
        <w:t>化</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val="en-GB" w:eastAsia="zh-HK"/>
          <w14:numSpacing w14:val="proportional"/>
        </w:rPr>
        <w:t>在</w:t>
      </w:r>
      <w:r w:rsidRPr="009A732E">
        <w:rPr>
          <w:rFonts w:ascii="Times New Roman" w:eastAsia="PMingLiU" w:hAnsi="Times New Roman" w:cs="Times New Roman"/>
          <w:spacing w:val="20"/>
          <w:sz w:val="28"/>
          <w:szCs w:val="28"/>
          <w:lang w:val="en-GB" w:eastAsia="zh-TW"/>
          <w14:numSpacing w14:val="proportional"/>
        </w:rPr>
        <w:t>區議會選舉日</w:t>
      </w:r>
      <w:r w:rsidRPr="009A732E">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val="en-GB" w:eastAsia="zh-TW"/>
          <w14:numSpacing w14:val="proportional"/>
        </w:rPr>
        <w:t>廉署</w:t>
      </w:r>
      <w:r w:rsidRPr="009A732E">
        <w:rPr>
          <w:rFonts w:ascii="Times New Roman" w:eastAsia="PMingLiU" w:hAnsi="Times New Roman" w:cs="Times New Roman" w:hint="eastAsia"/>
          <w:spacing w:val="20"/>
          <w:sz w:val="28"/>
          <w:szCs w:val="28"/>
          <w:lang w:val="en-GB" w:eastAsia="zh-TW"/>
          <w14:numSpacing w14:val="proportional"/>
        </w:rPr>
        <w:t>更</w:t>
      </w:r>
      <w:r w:rsidRPr="009A732E">
        <w:rPr>
          <w:rFonts w:ascii="Times New Roman" w:eastAsia="PMingLiU" w:hAnsi="Times New Roman" w:cs="Times New Roman"/>
          <w:spacing w:val="20"/>
          <w:sz w:val="28"/>
          <w:szCs w:val="28"/>
          <w:lang w:val="en-GB" w:eastAsia="zh-TW"/>
          <w14:numSpacing w14:val="proportional"/>
        </w:rPr>
        <w:t>總動員派出超過</w:t>
      </w:r>
      <w:r w:rsidRPr="009A732E">
        <w:rPr>
          <w:rFonts w:ascii="Times New Roman" w:eastAsia="PMingLiU" w:hAnsi="Times New Roman" w:cs="Times New Roman"/>
          <w:spacing w:val="20"/>
          <w:sz w:val="28"/>
          <w:szCs w:val="28"/>
          <w:lang w:val="en-GB" w:eastAsia="zh-TW"/>
          <w14:numSpacing w14:val="proportional"/>
        </w:rPr>
        <w:t>900</w:t>
      </w:r>
      <w:r w:rsidRPr="009A732E">
        <w:rPr>
          <w:rFonts w:ascii="Times New Roman" w:eastAsia="PMingLiU" w:hAnsi="Times New Roman" w:cs="Times New Roman"/>
          <w:spacing w:val="20"/>
          <w:sz w:val="28"/>
          <w:szCs w:val="28"/>
          <w:lang w:val="en-GB" w:eastAsia="zh-TW"/>
          <w14:numSpacing w14:val="proportional"/>
        </w:rPr>
        <w:t>名人員駐守全港投票站及各分區辦事處，便利巿民舉報及查詢。</w:t>
      </w:r>
    </w:p>
    <w:p w14:paraId="3B716EFD" w14:textId="32F51FE4" w:rsidR="00C55E2A" w:rsidRDefault="00C55E2A" w:rsidP="00C55E2A">
      <w:pPr>
        <w:overflowPunct w:val="0"/>
        <w:snapToGrid w:val="0"/>
        <w:spacing w:after="0"/>
        <w:jc w:val="both"/>
        <w:rPr>
          <w:rFonts w:ascii="Times New Roman" w:eastAsia="PMingLiU" w:hAnsi="Times New Roman" w:cs="Times New Roman"/>
          <w:color w:val="000000" w:themeColor="text1"/>
          <w:spacing w:val="20"/>
          <w:sz w:val="28"/>
          <w:szCs w:val="28"/>
          <w:lang w:eastAsia="zh-HK"/>
        </w:rPr>
      </w:pPr>
    </w:p>
    <w:p w14:paraId="00D540C7" w14:textId="77777777" w:rsidR="001B6FDB" w:rsidRDefault="001B6FDB" w:rsidP="00C55E2A">
      <w:pPr>
        <w:overflowPunct w:val="0"/>
        <w:snapToGrid w:val="0"/>
        <w:spacing w:after="0"/>
        <w:jc w:val="both"/>
        <w:rPr>
          <w:rFonts w:ascii="Times New Roman" w:eastAsia="PMingLiU" w:hAnsi="Times New Roman" w:cs="Times New Roman"/>
          <w:color w:val="000000" w:themeColor="text1"/>
          <w:spacing w:val="20"/>
          <w:sz w:val="28"/>
          <w:szCs w:val="28"/>
          <w:lang w:eastAsia="zh-HK"/>
        </w:rPr>
      </w:pPr>
    </w:p>
    <w:tbl>
      <w:tblPr>
        <w:tblStyle w:val="TableGrid"/>
        <w:tblW w:w="871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C55E2A" w:rsidRPr="00DC47FD" w14:paraId="19385545" w14:textId="77777777" w:rsidTr="00997D93">
        <w:trPr>
          <w:trHeight w:val="87"/>
        </w:trPr>
        <w:tc>
          <w:tcPr>
            <w:tcW w:w="8719" w:type="dxa"/>
            <w:tcBorders>
              <w:top w:val="single" w:sz="4" w:space="0" w:color="auto"/>
              <w:bottom w:val="nil"/>
            </w:tcBorders>
          </w:tcPr>
          <w:p w14:paraId="48E1CB12" w14:textId="77777777" w:rsidR="00C55E2A" w:rsidRPr="00DC47FD" w:rsidRDefault="00C55E2A" w:rsidP="00997D93">
            <w:pPr>
              <w:pStyle w:val="PlainText"/>
              <w:tabs>
                <w:tab w:val="left" w:pos="900"/>
              </w:tabs>
              <w:overflowPunct w:val="0"/>
              <w:snapToGrid w:val="0"/>
              <w:jc w:val="both"/>
              <w:rPr>
                <w:rFonts w:ascii="Times New Roman" w:eastAsia="PMingLiU" w:hAnsi="Times New Roman"/>
                <w:b w:val="0"/>
                <w:noProof/>
                <w:color w:val="FF0000"/>
                <w:sz w:val="8"/>
                <w:szCs w:val="8"/>
              </w:rPr>
            </w:pPr>
          </w:p>
        </w:tc>
      </w:tr>
      <w:tr w:rsidR="00C55E2A" w:rsidRPr="009A732E" w14:paraId="315BF29A" w14:textId="77777777" w:rsidTr="00997D93">
        <w:trPr>
          <w:trHeight w:val="87"/>
        </w:trPr>
        <w:tc>
          <w:tcPr>
            <w:tcW w:w="8719" w:type="dxa"/>
            <w:tcBorders>
              <w:top w:val="nil"/>
            </w:tcBorders>
          </w:tcPr>
          <w:p w14:paraId="212C08D7"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24"/>
                <w:szCs w:val="24"/>
                <w14:numSpacing w14:val="proportional"/>
              </w:rPr>
            </w:pPr>
            <w:r w:rsidRPr="009A732E">
              <w:rPr>
                <w:rFonts w:ascii="Times New Roman" w:eastAsia="PMingLiU" w:hAnsi="Times New Roman"/>
                <w:b w:val="0"/>
                <w:noProof/>
                <w:color w:val="FF0000"/>
                <w:sz w:val="24"/>
                <w:szCs w:val="24"/>
              </w:rPr>
              <w:drawing>
                <wp:inline distT="0" distB="0" distL="0" distR="0" wp14:anchorId="1EAB6365" wp14:editId="3010DBDB">
                  <wp:extent cx="5400000" cy="3598922"/>
                  <wp:effectExtent l="0" t="0" r="0" b="190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00" cy="3598922"/>
                          </a:xfrm>
                          <a:prstGeom prst="rect">
                            <a:avLst/>
                          </a:prstGeom>
                        </pic:spPr>
                      </pic:pic>
                    </a:graphicData>
                  </a:graphic>
                </wp:inline>
              </w:drawing>
            </w:r>
          </w:p>
        </w:tc>
      </w:tr>
      <w:tr w:rsidR="00C55E2A" w:rsidRPr="009A732E" w14:paraId="7D2CEC98" w14:textId="77777777" w:rsidTr="00997D93">
        <w:trPr>
          <w:trHeight w:val="87"/>
        </w:trPr>
        <w:tc>
          <w:tcPr>
            <w:tcW w:w="8719" w:type="dxa"/>
          </w:tcPr>
          <w:p w14:paraId="2F76D743"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z w:val="24"/>
                <w:szCs w:val="24"/>
                <w14:numSpacing w14:val="proportional"/>
              </w:rPr>
            </w:pPr>
            <w:r w:rsidRPr="009A732E">
              <w:rPr>
                <w:rFonts w:ascii="Times New Roman" w:eastAsia="PMingLiU" w:hAnsi="Times New Roman"/>
                <w:b w:val="0"/>
                <w:sz w:val="24"/>
                <w:szCs w:val="24"/>
                <w14:numSpacing w14:val="proportional"/>
              </w:rPr>
              <w:t>廉政公署於二零二三年區議會選舉當日派出超過</w:t>
            </w:r>
            <w:r w:rsidRPr="009A732E">
              <w:rPr>
                <w:rFonts w:ascii="Times New Roman" w:eastAsia="PMingLiU" w:hAnsi="Times New Roman"/>
                <w:b w:val="0"/>
                <w:sz w:val="24"/>
                <w:szCs w:val="24"/>
                <w14:numSpacing w14:val="proportional"/>
              </w:rPr>
              <w:t>900</w:t>
            </w:r>
            <w:r w:rsidRPr="009A732E">
              <w:rPr>
                <w:rFonts w:ascii="Times New Roman" w:eastAsia="PMingLiU" w:hAnsi="Times New Roman"/>
                <w:b w:val="0"/>
                <w:sz w:val="24"/>
                <w:szCs w:val="24"/>
                <w14:numSpacing w14:val="proportional"/>
              </w:rPr>
              <w:t>名人員到各投票站執勤，確保選舉廉潔公正</w:t>
            </w:r>
            <w:r>
              <w:rPr>
                <w:rFonts w:ascii="Times New Roman" w:eastAsia="PMingLiU" w:hAnsi="Times New Roman" w:hint="eastAsia"/>
                <w:b w:val="0"/>
                <w:sz w:val="24"/>
                <w:szCs w:val="24"/>
                <w14:numSpacing w14:val="proportional"/>
              </w:rPr>
              <w:t>。圖為指揮中心的工作情況</w:t>
            </w:r>
          </w:p>
        </w:tc>
      </w:tr>
      <w:tr w:rsidR="00C55E2A" w:rsidRPr="009A732E" w14:paraId="4BA94942" w14:textId="77777777" w:rsidTr="00997D93">
        <w:trPr>
          <w:trHeight w:val="64"/>
        </w:trPr>
        <w:tc>
          <w:tcPr>
            <w:tcW w:w="8719" w:type="dxa"/>
          </w:tcPr>
          <w:p w14:paraId="3F7D7975"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bl>
    <w:p w14:paraId="386C34F4"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2A385586" w14:textId="77777777" w:rsidR="00C55E2A" w:rsidRPr="009A732E" w:rsidRDefault="00C55E2A" w:rsidP="00C55E2A">
      <w:pPr>
        <w:overflowPunct w:val="0"/>
        <w:snapToGrid w:val="0"/>
        <w:spacing w:after="0"/>
        <w:jc w:val="both"/>
        <w:rPr>
          <w:rFonts w:ascii="Times New Roman" w:eastAsia="PMingLiU" w:hAnsi="Times New Roman" w:cs="Times New Roman"/>
          <w:color w:val="FF0000"/>
          <w:spacing w:val="20"/>
          <w:sz w:val="28"/>
          <w:szCs w:val="28"/>
          <w:lang w:val="en-GB" w:eastAsia="zh-TW"/>
          <w14:numSpacing w14:val="proportional"/>
        </w:rPr>
      </w:pPr>
      <w:r w:rsidRPr="009A732E">
        <w:rPr>
          <w:rFonts w:ascii="Times New Roman" w:eastAsia="PMingLiU" w:hAnsi="Times New Roman" w:cs="Times New Roman"/>
          <w:spacing w:val="20"/>
          <w:sz w:val="28"/>
          <w:szCs w:val="28"/>
          <w:lang w:eastAsia="zh-HK"/>
          <w14:numSpacing w14:val="proportional"/>
        </w:rPr>
        <w:t>在選舉期間，廉署主動偵查及雷厲打擊可能構成破壞或操控選舉的不法行為，拘捕了七名懷疑干犯選舉條例第</w:t>
      </w:r>
      <w:r w:rsidRPr="009A732E">
        <w:rPr>
          <w:rFonts w:ascii="Times New Roman" w:eastAsia="PMingLiU" w:hAnsi="Times New Roman" w:cs="Times New Roman"/>
          <w:spacing w:val="20"/>
          <w:sz w:val="28"/>
          <w:szCs w:val="28"/>
          <w:lang w:eastAsia="zh-HK"/>
          <w14:numSpacing w14:val="proportional"/>
        </w:rPr>
        <w:t>27A</w:t>
      </w:r>
      <w:r w:rsidRPr="009A732E">
        <w:rPr>
          <w:rFonts w:ascii="Times New Roman" w:eastAsia="PMingLiU" w:hAnsi="Times New Roman" w:cs="Times New Roman"/>
          <w:spacing w:val="20"/>
          <w:sz w:val="28"/>
          <w:szCs w:val="28"/>
          <w:lang w:eastAsia="zh-HK"/>
          <w14:numSpacing w14:val="proportional"/>
        </w:rPr>
        <w:t>條罪行的人士，即</w:t>
      </w:r>
      <w:r w:rsidRPr="009A732E">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9A732E">
        <w:rPr>
          <w:rFonts w:ascii="Times New Roman" w:eastAsia="PMingLiU" w:hAnsi="Times New Roman" w:cs="Times New Roman"/>
          <w:spacing w:val="20"/>
          <w:sz w:val="28"/>
          <w:szCs w:val="28"/>
          <w:lang w:eastAsia="zh-HK"/>
          <w14:numSpacing w14:val="proportional"/>
        </w:rPr>
        <w:t>在選舉期間內藉公開活動煽惑另一人不投票或投無效</w:t>
      </w:r>
      <w:r w:rsidRPr="009A732E">
        <w:rPr>
          <w:rFonts w:ascii="Times New Roman" w:eastAsia="PMingLiU" w:hAnsi="Times New Roman" w:cs="Times New Roman"/>
          <w:spacing w:val="20"/>
          <w:sz w:val="28"/>
          <w:szCs w:val="28"/>
          <w:lang w:eastAsia="zh-HK"/>
          <w14:numSpacing w14:val="proportional"/>
        </w:rPr>
        <w:lastRenderedPageBreak/>
        <w:t>票</w:t>
      </w:r>
      <w:r w:rsidRPr="009A732E">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9A732E">
        <w:rPr>
          <w:rFonts w:ascii="Times New Roman" w:eastAsia="PMingLiU" w:hAnsi="Times New Roman" w:cs="Times New Roman"/>
          <w:spacing w:val="20"/>
          <w:sz w:val="28"/>
          <w:szCs w:val="28"/>
          <w:lang w:eastAsia="zh-HK"/>
          <w14:numSpacing w14:val="proportional"/>
        </w:rPr>
        <w:t>，並迅速落案起訴當中兩人。廉署上下會繼續謹守崗位，確保未來所有公共選舉廉潔公正。</w:t>
      </w:r>
    </w:p>
    <w:p w14:paraId="4E35CA33"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spacing w:val="20"/>
          <w:sz w:val="28"/>
          <w:szCs w:val="28"/>
          <w:lang w:eastAsia="zh-HK"/>
          <w14:numSpacing w14:val="proportional"/>
        </w:rPr>
      </w:pPr>
    </w:p>
    <w:p w14:paraId="009ADC2D"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spacing w:val="20"/>
          <w:sz w:val="28"/>
          <w:szCs w:val="28"/>
          <w:lang w:eastAsia="zh-HK"/>
          <w14:numSpacing w14:val="proportional"/>
        </w:rPr>
      </w:pPr>
    </w:p>
    <w:p w14:paraId="4FFD4F10" w14:textId="77777777" w:rsidR="00C55E2A" w:rsidRPr="009A732E" w:rsidRDefault="00C55E2A" w:rsidP="00C55E2A">
      <w:pPr>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9A732E">
        <w:rPr>
          <w:rFonts w:ascii="Times New Roman" w:eastAsia="PMingLiU" w:hAnsi="Times New Roman" w:cs="Times New Roman"/>
          <w:b/>
          <w:spacing w:val="20"/>
          <w:sz w:val="32"/>
          <w:szCs w:val="32"/>
          <w:lang w:val="en-US" w:eastAsia="zh-TW"/>
        </w:rPr>
        <w:t>遍播誠信種子</w:t>
      </w:r>
      <w:r w:rsidRPr="009A732E">
        <w:rPr>
          <w:rFonts w:ascii="Times New Roman" w:eastAsia="PMingLiU" w:hAnsi="Times New Roman" w:cs="Times New Roman"/>
          <w:b/>
          <w:spacing w:val="20"/>
          <w:sz w:val="32"/>
          <w:szCs w:val="32"/>
          <w:lang w:val="en-US" w:eastAsia="zh-TW"/>
        </w:rPr>
        <w:t xml:space="preserve">   </w:t>
      </w:r>
      <w:r w:rsidRPr="009A732E">
        <w:rPr>
          <w:rFonts w:ascii="Times New Roman" w:eastAsia="PMingLiU" w:hAnsi="Times New Roman" w:cs="Times New Roman" w:hint="eastAsia"/>
          <w:b/>
          <w:spacing w:val="20"/>
          <w:sz w:val="32"/>
          <w:szCs w:val="32"/>
          <w:lang w:val="en-US" w:eastAsia="zh-TW"/>
        </w:rPr>
        <w:t>廣傳倡廉信息</w:t>
      </w:r>
    </w:p>
    <w:p w14:paraId="43CEF2CD" w14:textId="77777777" w:rsidR="00C55E2A" w:rsidRPr="009A732E" w:rsidRDefault="00C55E2A" w:rsidP="00C55E2A">
      <w:pPr>
        <w:tabs>
          <w:tab w:val="left" w:pos="851"/>
        </w:tabs>
        <w:overflowPunct w:val="0"/>
        <w:snapToGrid w:val="0"/>
        <w:spacing w:after="0"/>
        <w:jc w:val="both"/>
        <w:rPr>
          <w:rFonts w:ascii="Times New Roman" w:eastAsia="PMingLiU" w:hAnsi="Times New Roman" w:cs="Times New Roman"/>
          <w:spacing w:val="20"/>
          <w:sz w:val="28"/>
          <w:szCs w:val="28"/>
          <w:lang w:val="en-GB" w:eastAsia="zh-TW"/>
          <w14:numSpacing w14:val="proportional"/>
        </w:rPr>
      </w:pPr>
      <w:r w:rsidRPr="009A732E">
        <w:rPr>
          <w:rFonts w:ascii="Times New Roman" w:eastAsia="PMingLiU" w:hAnsi="Times New Roman" w:cs="Times New Roman"/>
          <w:spacing w:val="20"/>
          <w:sz w:val="28"/>
          <w:szCs w:val="28"/>
          <w:lang w:eastAsia="zh-TW"/>
          <w14:numSpacing w14:val="proportional"/>
        </w:rPr>
        <w:t>“</w:t>
      </w:r>
      <w:r w:rsidRPr="009A732E">
        <w:rPr>
          <w:rFonts w:ascii="Times New Roman" w:eastAsia="PMingLiU" w:hAnsi="Times New Roman" w:cs="Times New Roman"/>
          <w:spacing w:val="20"/>
          <w:sz w:val="28"/>
          <w:szCs w:val="28"/>
          <w:lang w:val="x-none" w:eastAsia="zh-HK"/>
          <w14:numSpacing w14:val="proportional"/>
        </w:rPr>
        <w:t>青年興</w:t>
      </w:r>
      <w:r w:rsidRPr="009A732E">
        <w:rPr>
          <w:rFonts w:ascii="Times New Roman" w:eastAsia="PMingLiU" w:hAnsi="Times New Roman" w:cs="Times New Roman"/>
          <w:spacing w:val="20"/>
          <w:sz w:val="28"/>
          <w:szCs w:val="28"/>
          <w:lang w:val="x-none" w:eastAsia="zh-TW"/>
          <w14:numSpacing w14:val="proportional"/>
        </w:rPr>
        <w:t>，</w:t>
      </w:r>
      <w:r w:rsidRPr="009A732E">
        <w:rPr>
          <w:rFonts w:ascii="Times New Roman" w:eastAsia="PMingLiU" w:hAnsi="Times New Roman" w:cs="Times New Roman"/>
          <w:spacing w:val="20"/>
          <w:sz w:val="28"/>
          <w:szCs w:val="28"/>
          <w:lang w:val="x-none" w:eastAsia="zh-HK"/>
          <w14:numSpacing w14:val="proportional"/>
        </w:rPr>
        <w:t>則香港興</w:t>
      </w:r>
      <w:r w:rsidRPr="009A732E">
        <w:rPr>
          <w:rFonts w:ascii="Times New Roman" w:eastAsia="PMingLiU" w:hAnsi="Times New Roman" w:cs="Times New Roman"/>
          <w:spacing w:val="20"/>
          <w:sz w:val="28"/>
          <w:szCs w:val="28"/>
          <w:lang w:eastAsia="zh-TW"/>
          <w14:numSpacing w14:val="proportional"/>
        </w:rPr>
        <w:t>”</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val="x-none" w:eastAsia="zh-TW"/>
          <w14:numSpacing w14:val="proportional"/>
        </w:rPr>
        <w:t>廉署一直積極</w:t>
      </w:r>
      <w:r w:rsidRPr="009A732E">
        <w:rPr>
          <w:rFonts w:ascii="Times New Roman" w:eastAsia="PMingLiU" w:hAnsi="Times New Roman" w:cs="Times New Roman"/>
          <w:spacing w:val="20"/>
          <w:sz w:val="28"/>
          <w:szCs w:val="28"/>
          <w:lang w:val="en-GB" w:eastAsia="zh-TW"/>
          <w14:numSpacing w14:val="proportional"/>
        </w:rPr>
        <w:t>為不同學習階段的學生度身訂造倡廉教學活動，務求從小培養他們建立正直、誠實、負責任等價值觀。</w:t>
      </w:r>
      <w:r w:rsidRPr="009A732E">
        <w:rPr>
          <w:rFonts w:ascii="Times New Roman" w:eastAsia="PMingLiU" w:hAnsi="Times New Roman" w:cs="Times New Roman" w:hint="eastAsia"/>
          <w:spacing w:val="20"/>
          <w:sz w:val="28"/>
          <w:szCs w:val="28"/>
          <w:lang w:val="en-GB" w:eastAsia="zh-TW"/>
          <w14:numSpacing w14:val="proportional"/>
        </w:rPr>
        <w:t>除繼續舉辦以</w:t>
      </w:r>
      <w:r w:rsidRPr="009A732E">
        <w:rPr>
          <w:rFonts w:ascii="Times New Roman" w:eastAsia="PMingLiU" w:hAnsi="Times New Roman" w:cs="Times New Roman"/>
          <w:spacing w:val="20"/>
          <w:sz w:val="28"/>
          <w:szCs w:val="28"/>
          <w:lang w:eastAsia="zh-HK"/>
          <w14:numSpacing w14:val="proportional"/>
        </w:rPr>
        <w:t>小學生</w:t>
      </w:r>
      <w:r w:rsidRPr="009A732E">
        <w:rPr>
          <w:rFonts w:ascii="Times New Roman" w:eastAsia="PMingLiU" w:hAnsi="Times New Roman" w:cs="Times New Roman" w:hint="eastAsia"/>
          <w:spacing w:val="20"/>
          <w:sz w:val="28"/>
          <w:szCs w:val="28"/>
          <w:lang w:eastAsia="zh-HK"/>
          <w14:numSpacing w14:val="proportional"/>
        </w:rPr>
        <w:t>為對象的</w:t>
      </w:r>
      <w:r w:rsidRPr="009A732E">
        <w:rPr>
          <w:rFonts w:ascii="Times New Roman" w:eastAsia="PMingLiU" w:hAnsi="Times New Roman" w:cs="Times New Roman"/>
          <w:spacing w:val="20"/>
          <w:sz w:val="28"/>
          <w:szCs w:val="28"/>
          <w:lang w:eastAsia="zh-TW"/>
          <w14:numSpacing w14:val="proportional"/>
        </w:rPr>
        <w:t>“</w:t>
      </w:r>
      <w:r w:rsidRPr="009A732E">
        <w:rPr>
          <w:rFonts w:ascii="Times New Roman" w:eastAsia="PMingLiU" w:hAnsi="Times New Roman" w:cs="Times New Roman"/>
          <w:spacing w:val="20"/>
          <w:sz w:val="28"/>
          <w:szCs w:val="28"/>
          <w:lang w:eastAsia="zh-HK"/>
          <w14:numSpacing w14:val="proportional"/>
        </w:rPr>
        <w:t>i Junior</w:t>
      </w:r>
      <w:r w:rsidRPr="009A732E">
        <w:rPr>
          <w:rFonts w:ascii="Times New Roman" w:eastAsia="PMingLiU" w:hAnsi="Times New Roman" w:cs="Times New Roman"/>
          <w:spacing w:val="20"/>
          <w:sz w:val="28"/>
          <w:szCs w:val="28"/>
          <w:lang w:eastAsia="zh-HK"/>
          <w14:numSpacing w14:val="proportional"/>
        </w:rPr>
        <w:t>領袖</w:t>
      </w:r>
      <w:r w:rsidRPr="009A732E">
        <w:rPr>
          <w:rFonts w:ascii="Times New Roman" w:eastAsia="PMingLiU" w:hAnsi="Times New Roman" w:cs="Times New Roman"/>
          <w:spacing w:val="20"/>
          <w:sz w:val="28"/>
          <w:szCs w:val="28"/>
          <w:lang w:eastAsia="zh-TW"/>
          <w14:numSpacing w14:val="proportional"/>
        </w:rPr>
        <w:t>”</w:t>
      </w:r>
      <w:r w:rsidRPr="009A732E">
        <w:rPr>
          <w:rFonts w:ascii="Times New Roman" w:eastAsia="PMingLiU" w:hAnsi="Times New Roman" w:cs="Times New Roman" w:hint="eastAsia"/>
          <w:spacing w:val="20"/>
          <w:sz w:val="28"/>
          <w:szCs w:val="28"/>
          <w:lang w:eastAsia="zh-TW"/>
          <w14:numSpacing w14:val="proportional"/>
        </w:rPr>
        <w:t>計劃外，</w:t>
      </w:r>
      <w:r w:rsidRPr="009A732E">
        <w:rPr>
          <w:rFonts w:ascii="Times New Roman" w:eastAsia="PMingLiU" w:hAnsi="Times New Roman" w:cs="Times New Roman"/>
          <w:spacing w:val="20"/>
          <w:sz w:val="28"/>
          <w:szCs w:val="28"/>
          <w:lang w:val="x-none" w:eastAsia="zh-TW"/>
          <w14:numSpacing w14:val="proportional"/>
        </w:rPr>
        <w:t>廉署</w:t>
      </w:r>
      <w:r w:rsidRPr="009A732E">
        <w:rPr>
          <w:rFonts w:ascii="Times New Roman" w:eastAsia="PMingLiU" w:hAnsi="Times New Roman" w:cs="Times New Roman" w:hint="eastAsia"/>
          <w:spacing w:val="20"/>
          <w:sz w:val="28"/>
          <w:szCs w:val="28"/>
          <w:lang w:val="x-none" w:eastAsia="zh-TW"/>
          <w14:numSpacing w14:val="proportional"/>
        </w:rPr>
        <w:t>於</w:t>
      </w:r>
      <w:r w:rsidRPr="009A732E">
        <w:rPr>
          <w:rFonts w:ascii="Times New Roman" w:eastAsia="PMingLiU" w:hAnsi="Times New Roman" w:cs="Times New Roman"/>
          <w:spacing w:val="20"/>
          <w:sz w:val="28"/>
          <w:szCs w:val="28"/>
          <w:lang w:val="en-GB" w:eastAsia="zh-TW"/>
          <w14:numSpacing w14:val="proportional"/>
        </w:rPr>
        <w:t>年內</w:t>
      </w:r>
      <w:r w:rsidRPr="009A732E">
        <w:rPr>
          <w:rFonts w:ascii="Times New Roman" w:eastAsia="PMingLiU" w:hAnsi="Times New Roman" w:cs="Times New Roman"/>
          <w:spacing w:val="20"/>
          <w:sz w:val="28"/>
          <w:szCs w:val="28"/>
          <w:lang w:val="x-none" w:eastAsia="zh-TW"/>
          <w14:numSpacing w14:val="proportional"/>
        </w:rPr>
        <w:t>首次</w:t>
      </w:r>
      <w:r w:rsidRPr="009A732E">
        <w:rPr>
          <w:rFonts w:ascii="Times New Roman" w:eastAsia="PMingLiU" w:hAnsi="Times New Roman" w:cs="Times New Roman"/>
          <w:spacing w:val="20"/>
          <w:sz w:val="28"/>
          <w:szCs w:val="28"/>
          <w:lang w:val="en-GB" w:eastAsia="zh-TW"/>
          <w14:numSpacing w14:val="proportional"/>
        </w:rPr>
        <w:t>舉辦為幼稚園學童而設</w:t>
      </w:r>
      <w:r w:rsidRPr="009A732E">
        <w:rPr>
          <w:rFonts w:ascii="Times New Roman" w:eastAsia="PMingLiU" w:hAnsi="Times New Roman" w:cs="Times New Roman"/>
          <w:spacing w:val="20"/>
          <w:sz w:val="28"/>
          <w:szCs w:val="28"/>
          <w:lang w:val="x-none" w:eastAsia="zh-TW"/>
          <w14:numSpacing w14:val="proportional"/>
        </w:rPr>
        <w:t>的</w:t>
      </w:r>
      <w:r w:rsidRPr="009A732E">
        <w:rPr>
          <w:rFonts w:ascii="Times New Roman" w:eastAsia="PMingLiU" w:hAnsi="Times New Roman" w:cs="Times New Roman"/>
          <w:spacing w:val="20"/>
          <w:sz w:val="28"/>
          <w:szCs w:val="28"/>
          <w:lang w:val="en-GB" w:eastAsia="zh-TW"/>
          <w14:numSpacing w14:val="proportional"/>
        </w:rPr>
        <w:t>“ICAC</w:t>
      </w:r>
      <w:r w:rsidRPr="009A732E">
        <w:rPr>
          <w:rFonts w:ascii="Times New Roman" w:eastAsia="PMingLiU" w:hAnsi="Times New Roman" w:cs="Times New Roman"/>
          <w:spacing w:val="20"/>
          <w:sz w:val="28"/>
          <w:szCs w:val="28"/>
          <w:lang w:val="en-GB" w:eastAsia="zh-TW"/>
          <w14:numSpacing w14:val="proportional"/>
        </w:rPr>
        <w:t>兒童教室</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val="en-GB" w:eastAsia="zh-TW"/>
          <w14:numSpacing w14:val="proportional"/>
        </w:rPr>
        <w:t>，安排他們在老師和家長的帶領下跳出校園，走進廉署，並透過德育繪本共讀及有趣活動，讓他們寓學習於遊戲；</w:t>
      </w:r>
      <w:r w:rsidRPr="009A732E">
        <w:rPr>
          <w:rFonts w:ascii="Times New Roman" w:eastAsia="PMingLiU" w:hAnsi="Times New Roman" w:cs="Times New Roman" w:hint="eastAsia"/>
          <w:spacing w:val="20"/>
          <w:sz w:val="28"/>
          <w:szCs w:val="28"/>
          <w:lang w:val="en-GB" w:eastAsia="zh-TW"/>
          <w14:numSpacing w14:val="proportional"/>
        </w:rPr>
        <w:t>亦</w:t>
      </w:r>
      <w:r w:rsidRPr="009A732E">
        <w:rPr>
          <w:rFonts w:ascii="Times New Roman" w:eastAsia="PMingLiU" w:hAnsi="Times New Roman" w:cs="Times New Roman"/>
          <w:spacing w:val="20"/>
          <w:sz w:val="28"/>
          <w:szCs w:val="28"/>
          <w:lang w:eastAsia="zh-HK"/>
          <w14:numSpacing w14:val="proportional"/>
        </w:rPr>
        <w:t>推出</w:t>
      </w:r>
      <w:r w:rsidRPr="009A732E">
        <w:rPr>
          <w:rFonts w:ascii="Times New Roman" w:eastAsia="PMingLiU" w:hAnsi="Times New Roman" w:cs="Times New Roman"/>
          <w:spacing w:val="20"/>
          <w:sz w:val="28"/>
          <w:szCs w:val="28"/>
          <w:lang w:val="x-none" w:eastAsia="zh-HK"/>
          <w14:numSpacing w14:val="proportional"/>
        </w:rPr>
        <w:t>首屆</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val="en-GB" w:eastAsia="zh-HK"/>
          <w14:numSpacing w14:val="proportional"/>
        </w:rPr>
        <w:t>廉政公署菁英誠信領袖計劃</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val="en-GB" w:eastAsia="zh-TW"/>
          <w14:numSpacing w14:val="proportional"/>
        </w:rPr>
        <w:t>，為</w:t>
      </w:r>
      <w:r w:rsidRPr="009A732E">
        <w:rPr>
          <w:rFonts w:ascii="Times New Roman" w:eastAsia="PMingLiU" w:hAnsi="Times New Roman" w:cs="Times New Roman"/>
          <w:spacing w:val="20"/>
          <w:sz w:val="28"/>
          <w:szCs w:val="28"/>
          <w:lang w:val="en-GB" w:eastAsia="zh-HK"/>
          <w14:numSpacing w14:val="proportional"/>
        </w:rPr>
        <w:t>高中及大專生</w:t>
      </w:r>
      <w:r w:rsidRPr="009A732E">
        <w:rPr>
          <w:rFonts w:ascii="Times New Roman" w:eastAsia="PMingLiU" w:hAnsi="Times New Roman" w:cs="Times New Roman"/>
          <w:spacing w:val="20"/>
          <w:sz w:val="28"/>
          <w:szCs w:val="28"/>
          <w:lang w:val="x-none" w:eastAsia="zh-HK"/>
          <w14:numSpacing w14:val="proportional"/>
        </w:rPr>
        <w:t>提供</w:t>
      </w:r>
      <w:r w:rsidRPr="009A732E">
        <w:rPr>
          <w:rFonts w:ascii="Times New Roman" w:eastAsia="PMingLiU" w:hAnsi="Times New Roman" w:cs="Times New Roman"/>
          <w:spacing w:val="20"/>
          <w:sz w:val="28"/>
          <w:szCs w:val="28"/>
          <w:lang w:val="en-GB" w:eastAsia="zh-HK"/>
          <w14:numSpacing w14:val="proportional"/>
        </w:rPr>
        <w:t>多元化領袖培訓活動，包括安排</w:t>
      </w:r>
      <w:r w:rsidRPr="009A732E">
        <w:rPr>
          <w:rFonts w:ascii="Times New Roman" w:eastAsia="PMingLiU" w:hAnsi="Times New Roman" w:cs="Times New Roman"/>
          <w:spacing w:val="20"/>
          <w:sz w:val="28"/>
          <w:szCs w:val="28"/>
          <w:lang w:val="x-none" w:eastAsia="zh-HK"/>
          <w14:numSpacing w14:val="proportional"/>
        </w:rPr>
        <w:t>他們</w:t>
      </w:r>
      <w:r w:rsidRPr="009A732E">
        <w:rPr>
          <w:rFonts w:ascii="Times New Roman" w:eastAsia="PMingLiU" w:hAnsi="Times New Roman" w:cs="Times New Roman"/>
          <w:spacing w:val="20"/>
          <w:sz w:val="28"/>
          <w:szCs w:val="28"/>
          <w:lang w:val="en-GB" w:eastAsia="zh-HK"/>
          <w14:numSpacing w14:val="proportional"/>
        </w:rPr>
        <w:t>到訪大灣區</w:t>
      </w:r>
      <w:r w:rsidRPr="009A732E">
        <w:rPr>
          <w:rFonts w:ascii="Times New Roman" w:eastAsia="PMingLiU" w:hAnsi="Times New Roman" w:cs="Times New Roman" w:hint="eastAsia"/>
          <w:spacing w:val="20"/>
          <w:sz w:val="28"/>
          <w:szCs w:val="28"/>
          <w:lang w:val="en-GB" w:eastAsia="zh-HK"/>
          <w14:numSpacing w14:val="proportional"/>
        </w:rPr>
        <w:t>城市</w:t>
      </w:r>
      <w:r w:rsidRPr="009A732E">
        <w:rPr>
          <w:rFonts w:ascii="Times New Roman" w:eastAsia="PMingLiU" w:hAnsi="Times New Roman" w:cs="Times New Roman"/>
          <w:spacing w:val="20"/>
          <w:sz w:val="28"/>
          <w:szCs w:val="28"/>
          <w:lang w:val="en-GB" w:eastAsia="zh-HK"/>
          <w14:numSpacing w14:val="proportional"/>
        </w:rPr>
        <w:t>了解國家最新的反腐敗工作</w:t>
      </w:r>
      <w:r w:rsidRPr="009A732E">
        <w:rPr>
          <w:rFonts w:ascii="Times New Roman" w:eastAsia="PMingLiU" w:hAnsi="Times New Roman" w:cs="Times New Roman"/>
          <w:spacing w:val="20"/>
          <w:sz w:val="28"/>
          <w:szCs w:val="28"/>
          <w:lang w:val="x-none" w:eastAsia="zh-HK"/>
          <w14:numSpacing w14:val="proportional"/>
        </w:rPr>
        <w:t>、</w:t>
      </w:r>
      <w:r w:rsidRPr="009A732E">
        <w:rPr>
          <w:rFonts w:ascii="Times New Roman" w:eastAsia="PMingLiU" w:hAnsi="Times New Roman" w:cs="Times New Roman"/>
          <w:spacing w:val="20"/>
          <w:sz w:val="28"/>
          <w:szCs w:val="28"/>
          <w:lang w:val="en-GB" w:eastAsia="zh-HK"/>
          <w14:numSpacing w14:val="proportional"/>
        </w:rPr>
        <w:t>協助接待到訪廉署的海外反貪機構代表</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val="x-none" w:eastAsia="zh-HK"/>
          <w14:numSpacing w14:val="proportional"/>
        </w:rPr>
        <w:t>以及</w:t>
      </w:r>
      <w:r w:rsidRPr="009A732E">
        <w:rPr>
          <w:rFonts w:ascii="Times New Roman" w:eastAsia="PMingLiU" w:hAnsi="Times New Roman" w:cs="Times New Roman"/>
          <w:spacing w:val="20"/>
          <w:sz w:val="28"/>
          <w:szCs w:val="28"/>
          <w:lang w:val="en-GB" w:eastAsia="zh-HK"/>
          <w14:numSpacing w14:val="proportional"/>
        </w:rPr>
        <w:t>與其他紀律部隊進行交流，</w:t>
      </w:r>
      <w:r w:rsidRPr="009A732E">
        <w:rPr>
          <w:rFonts w:ascii="Times New Roman" w:eastAsia="PMingLiU" w:hAnsi="Times New Roman" w:cs="Times New Roman"/>
          <w:spacing w:val="20"/>
          <w:sz w:val="28"/>
          <w:szCs w:val="28"/>
          <w:lang w:val="x-none" w:eastAsia="zh-HK"/>
          <w14:numSpacing w14:val="proportional"/>
        </w:rPr>
        <w:t>藉此</w:t>
      </w:r>
      <w:r w:rsidRPr="009A732E">
        <w:rPr>
          <w:rFonts w:ascii="Times New Roman" w:eastAsia="PMingLiU" w:hAnsi="Times New Roman" w:cs="Times New Roman"/>
          <w:spacing w:val="20"/>
          <w:sz w:val="28"/>
          <w:szCs w:val="28"/>
          <w:lang w:val="en-GB" w:eastAsia="zh-HK"/>
          <w14:numSpacing w14:val="proportional"/>
        </w:rPr>
        <w:t>拓闊他們學習經歷，培養他們成為兼具國家觀念及國際視野，同時抱持廉潔和法治精神的社會棟樑</w:t>
      </w:r>
      <w:r w:rsidRPr="009A732E">
        <w:rPr>
          <w:rFonts w:ascii="Times New Roman" w:eastAsia="PMingLiU" w:hAnsi="Times New Roman" w:cs="Times New Roman"/>
          <w:spacing w:val="20"/>
          <w:sz w:val="28"/>
          <w:szCs w:val="28"/>
          <w:lang w:eastAsia="zh-HK"/>
          <w14:numSpacing w14:val="proportional"/>
        </w:rPr>
        <w:t>。</w:t>
      </w:r>
    </w:p>
    <w:p w14:paraId="75458D8B"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tbl>
      <w:tblPr>
        <w:tblStyle w:val="TableGrid"/>
        <w:tblW w:w="8733" w:type="dxa"/>
        <w:tblInd w:w="-5" w:type="dxa"/>
        <w:tblLook w:val="04A0" w:firstRow="1" w:lastRow="0" w:firstColumn="1" w:lastColumn="0" w:noHBand="0" w:noVBand="1"/>
      </w:tblPr>
      <w:tblGrid>
        <w:gridCol w:w="8733"/>
      </w:tblGrid>
      <w:tr w:rsidR="00C55E2A" w:rsidRPr="009A732E" w14:paraId="191D5A8B" w14:textId="77777777" w:rsidTr="00997D93">
        <w:trPr>
          <w:trHeight w:val="80"/>
        </w:trPr>
        <w:tc>
          <w:tcPr>
            <w:tcW w:w="8733" w:type="dxa"/>
            <w:tcBorders>
              <w:left w:val="nil"/>
              <w:bottom w:val="nil"/>
              <w:right w:val="nil"/>
            </w:tcBorders>
          </w:tcPr>
          <w:p w14:paraId="0853FCFE" w14:textId="77777777" w:rsidR="00C55E2A" w:rsidRPr="009A732E" w:rsidRDefault="00C55E2A" w:rsidP="00997D93">
            <w:pPr>
              <w:pStyle w:val="PlainText"/>
              <w:tabs>
                <w:tab w:val="left" w:pos="900"/>
              </w:tabs>
              <w:overflowPunct w:val="0"/>
              <w:snapToGrid w:val="0"/>
              <w:ind w:leftChars="-45" w:left="-99"/>
              <w:jc w:val="both"/>
              <w:rPr>
                <w:rFonts w:ascii="Times New Roman" w:eastAsia="PMingLiU" w:hAnsi="Times New Roman"/>
                <w:b w:val="0"/>
                <w:bCs/>
                <w:noProof/>
                <w:color w:val="FF0000"/>
                <w:sz w:val="8"/>
                <w:szCs w:val="8"/>
              </w:rPr>
            </w:pPr>
          </w:p>
        </w:tc>
      </w:tr>
      <w:tr w:rsidR="00C55E2A" w:rsidRPr="009A732E" w14:paraId="79947AE0" w14:textId="77777777" w:rsidTr="00997D93">
        <w:trPr>
          <w:trHeight w:val="2465"/>
        </w:trPr>
        <w:tc>
          <w:tcPr>
            <w:tcW w:w="8733" w:type="dxa"/>
            <w:tcBorders>
              <w:top w:val="nil"/>
              <w:left w:val="nil"/>
              <w:bottom w:val="nil"/>
              <w:right w:val="nil"/>
            </w:tcBorders>
          </w:tcPr>
          <w:p w14:paraId="162737CD" w14:textId="77777777" w:rsidR="00C55E2A" w:rsidRPr="009A732E" w:rsidRDefault="00C55E2A" w:rsidP="00997D93">
            <w:pPr>
              <w:pStyle w:val="PlainText"/>
              <w:tabs>
                <w:tab w:val="left" w:pos="900"/>
              </w:tabs>
              <w:overflowPunct w:val="0"/>
              <w:snapToGrid w:val="0"/>
              <w:ind w:leftChars="-45" w:left="-99"/>
              <w:jc w:val="both"/>
              <w:rPr>
                <w:rFonts w:ascii="Times New Roman" w:eastAsia="PMingLiU" w:hAnsi="Times New Roman"/>
                <w:b w:val="0"/>
                <w:bCs/>
                <w:color w:val="FF0000"/>
                <w:sz w:val="24"/>
                <w:szCs w:val="24"/>
                <w14:numSpacing w14:val="proportional"/>
              </w:rPr>
            </w:pPr>
            <w:r w:rsidRPr="009A732E">
              <w:rPr>
                <w:rFonts w:ascii="Times New Roman" w:eastAsia="PMingLiU" w:hAnsi="Times New Roman"/>
                <w:b w:val="0"/>
                <w:bCs/>
                <w:noProof/>
                <w:color w:val="FF0000"/>
                <w:sz w:val="24"/>
                <w:szCs w:val="24"/>
              </w:rPr>
              <w:lastRenderedPageBreak/>
              <w:drawing>
                <wp:inline distT="0" distB="0" distL="0" distR="0" wp14:anchorId="11CF22F3" wp14:editId="527C7534">
                  <wp:extent cx="5400000" cy="3458426"/>
                  <wp:effectExtent l="0" t="0" r="0" b="8890"/>
                  <wp:docPr id="233" name="圖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pic:cNvPicPr/>
                        </pic:nvPicPr>
                        <pic:blipFill>
                          <a:blip r:embed="rId22">
                            <a:extLst>
                              <a:ext uri="{28A0092B-C50C-407E-A947-70E740481C1C}">
                                <a14:useLocalDpi xmlns:a14="http://schemas.microsoft.com/office/drawing/2010/main" val="0"/>
                              </a:ext>
                            </a:extLst>
                          </a:blip>
                          <a:stretch>
                            <a:fillRect/>
                          </a:stretch>
                        </pic:blipFill>
                        <pic:spPr>
                          <a:xfrm>
                            <a:off x="0" y="0"/>
                            <a:ext cx="5400000" cy="3458426"/>
                          </a:xfrm>
                          <a:prstGeom prst="rect">
                            <a:avLst/>
                          </a:prstGeom>
                        </pic:spPr>
                      </pic:pic>
                    </a:graphicData>
                  </a:graphic>
                </wp:inline>
              </w:drawing>
            </w:r>
          </w:p>
        </w:tc>
      </w:tr>
      <w:tr w:rsidR="00C55E2A" w:rsidRPr="009A732E" w14:paraId="7ED1CF94" w14:textId="77777777" w:rsidTr="00997D93">
        <w:trPr>
          <w:trHeight w:val="80"/>
        </w:trPr>
        <w:tc>
          <w:tcPr>
            <w:tcW w:w="8733" w:type="dxa"/>
            <w:tcBorders>
              <w:top w:val="nil"/>
              <w:left w:val="nil"/>
              <w:bottom w:val="nil"/>
              <w:right w:val="nil"/>
            </w:tcBorders>
          </w:tcPr>
          <w:p w14:paraId="503AE78C" w14:textId="47A63F47" w:rsidR="00C55E2A" w:rsidRPr="009A732E" w:rsidRDefault="00C55E2A" w:rsidP="00997D93">
            <w:pPr>
              <w:widowControl w:val="0"/>
              <w:overflowPunct w:val="0"/>
              <w:snapToGrid w:val="0"/>
              <w:jc w:val="both"/>
              <w:rPr>
                <w:rFonts w:ascii="Times New Roman" w:eastAsia="PMingLiU" w:hAnsi="Times New Roman" w:cs="Times New Roman"/>
                <w:b/>
                <w:bCs/>
                <w:spacing w:val="20"/>
                <w:kern w:val="0"/>
                <w:szCs w:val="24"/>
                <w:lang w:eastAsia="zh-HK"/>
                <w14:numSpacing w14:val="proportional"/>
              </w:rPr>
            </w:pPr>
            <w:r w:rsidRPr="009A732E">
              <w:rPr>
                <w:rFonts w:ascii="Times New Roman" w:eastAsia="PMingLiU" w:hAnsi="Times New Roman" w:cs="Times New Roman"/>
                <w:spacing w:val="20"/>
                <w:szCs w:val="24"/>
                <w:lang w:val="en-GB"/>
                <w14:numSpacing w14:val="proportional"/>
              </w:rPr>
              <w:t>廉</w:t>
            </w:r>
            <w:r w:rsidR="00BF59FA" w:rsidRPr="009A732E">
              <w:rPr>
                <w:rFonts w:ascii="Times New Roman" w:eastAsia="PMingLiU" w:hAnsi="Times New Roman" w:hint="eastAsia"/>
                <w:spacing w:val="10"/>
                <w:szCs w:val="24"/>
                <w:lang w:eastAsia="zh-HK"/>
              </w:rPr>
              <w:t>政公</w:t>
            </w:r>
            <w:r w:rsidRPr="009A732E">
              <w:rPr>
                <w:rFonts w:ascii="Times New Roman" w:eastAsia="PMingLiU" w:hAnsi="Times New Roman" w:cs="Times New Roman" w:hint="eastAsia"/>
                <w:spacing w:val="20"/>
                <w:szCs w:val="24"/>
                <w:lang w:val="en-GB"/>
                <w14:numSpacing w14:val="proportional"/>
              </w:rPr>
              <w:t>署開辦</w:t>
            </w:r>
            <w:r w:rsidRPr="009A732E">
              <w:rPr>
                <w:rFonts w:ascii="Times New Roman" w:eastAsia="PMingLiU" w:hAnsi="Times New Roman" w:cs="Times New Roman"/>
                <w:spacing w:val="20"/>
                <w:szCs w:val="24"/>
                <w:lang w:val="en-GB"/>
                <w14:numSpacing w14:val="proportional"/>
              </w:rPr>
              <w:t>“</w:t>
            </w:r>
            <w:r w:rsidRPr="009A732E">
              <w:rPr>
                <w:rFonts w:ascii="Times New Roman" w:eastAsia="PMingLiU" w:hAnsi="Times New Roman" w:cs="Times New Roman" w:hint="eastAsia"/>
                <w:spacing w:val="20"/>
                <w:szCs w:val="24"/>
                <w:lang w:val="en-GB"/>
                <w14:numSpacing w14:val="proportional"/>
              </w:rPr>
              <w:t>ICAC</w:t>
            </w:r>
            <w:r w:rsidRPr="009A732E">
              <w:rPr>
                <w:rFonts w:ascii="Times New Roman" w:eastAsia="PMingLiU" w:hAnsi="Times New Roman" w:cs="Times New Roman" w:hint="eastAsia"/>
                <w:spacing w:val="20"/>
                <w:szCs w:val="24"/>
                <w:lang w:val="en-GB"/>
                <w14:numSpacing w14:val="proportional"/>
              </w:rPr>
              <w:t>兒童教室</w:t>
            </w:r>
            <w:r w:rsidRPr="009A732E">
              <w:rPr>
                <w:rFonts w:ascii="Times New Roman" w:eastAsia="PMingLiU" w:hAnsi="Times New Roman" w:cs="Times New Roman"/>
                <w:spacing w:val="20"/>
                <w:szCs w:val="24"/>
                <w:lang w:val="en-GB"/>
                <w14:numSpacing w14:val="proportional"/>
              </w:rPr>
              <w:t>”</w:t>
            </w:r>
            <w:r w:rsidRPr="009A732E">
              <w:rPr>
                <w:rFonts w:ascii="Times New Roman" w:eastAsia="PMingLiU" w:hAnsi="Times New Roman" w:cs="Times New Roman" w:hint="eastAsia"/>
                <w:spacing w:val="20"/>
                <w:szCs w:val="24"/>
                <w:lang w:val="en-GB"/>
                <w14:numSpacing w14:val="proportional"/>
              </w:rPr>
              <w:t>，培育幼稚園</w:t>
            </w:r>
            <w:r w:rsidRPr="009A732E">
              <w:rPr>
                <w:rFonts w:ascii="Times New Roman" w:eastAsia="PMingLiU" w:hAnsi="Times New Roman" w:cs="Times New Roman"/>
                <w:spacing w:val="20"/>
                <w:szCs w:val="24"/>
                <w:lang w:val="en-GB"/>
                <w14:numSpacing w14:val="proportional"/>
              </w:rPr>
              <w:t>學童成為守護廉潔的生力軍</w:t>
            </w:r>
          </w:p>
        </w:tc>
      </w:tr>
      <w:tr w:rsidR="00C55E2A" w:rsidRPr="009A732E" w14:paraId="1AE7E864" w14:textId="77777777" w:rsidTr="00997D93">
        <w:trPr>
          <w:trHeight w:val="70"/>
        </w:trPr>
        <w:tc>
          <w:tcPr>
            <w:tcW w:w="8733" w:type="dxa"/>
            <w:tcBorders>
              <w:top w:val="nil"/>
              <w:left w:val="nil"/>
              <w:bottom w:val="single" w:sz="4" w:space="0" w:color="auto"/>
              <w:right w:val="nil"/>
            </w:tcBorders>
          </w:tcPr>
          <w:p w14:paraId="52156C48" w14:textId="77777777" w:rsidR="00C55E2A" w:rsidRPr="009A732E" w:rsidRDefault="00C55E2A" w:rsidP="00997D93">
            <w:pPr>
              <w:pStyle w:val="PlainText"/>
              <w:tabs>
                <w:tab w:val="left" w:pos="900"/>
              </w:tabs>
              <w:overflowPunct w:val="0"/>
              <w:snapToGrid w:val="0"/>
              <w:ind w:leftChars="-45" w:left="-99"/>
              <w:jc w:val="both"/>
              <w:rPr>
                <w:rFonts w:ascii="Times New Roman" w:eastAsia="PMingLiU" w:hAnsi="Times New Roman"/>
                <w:b w:val="0"/>
                <w:bCs/>
                <w:noProof/>
                <w:color w:val="FF0000"/>
                <w:sz w:val="8"/>
                <w:szCs w:val="8"/>
              </w:rPr>
            </w:pPr>
          </w:p>
        </w:tc>
      </w:tr>
      <w:tr w:rsidR="00C55E2A" w:rsidRPr="009A732E" w14:paraId="7F5202D7" w14:textId="77777777" w:rsidTr="00997D93">
        <w:tblPrEx>
          <w:tblBorders>
            <w:left w:val="none" w:sz="0" w:space="0" w:color="auto"/>
            <w:right w:val="none" w:sz="0" w:space="0" w:color="auto"/>
          </w:tblBorders>
        </w:tblPrEx>
        <w:trPr>
          <w:trHeight w:val="64"/>
        </w:trPr>
        <w:tc>
          <w:tcPr>
            <w:tcW w:w="8733" w:type="dxa"/>
            <w:tcBorders>
              <w:bottom w:val="nil"/>
            </w:tcBorders>
          </w:tcPr>
          <w:p w14:paraId="4DCAFCD3"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8"/>
                <w:szCs w:val="8"/>
                <w:lang w:val="en-GB"/>
                <w14:numSpacing w14:val="proportional"/>
              </w:rPr>
            </w:pPr>
          </w:p>
        </w:tc>
      </w:tr>
      <w:tr w:rsidR="00C55E2A" w:rsidRPr="009A732E" w14:paraId="30800036" w14:textId="77777777" w:rsidTr="00997D93">
        <w:tblPrEx>
          <w:tblBorders>
            <w:left w:val="none" w:sz="0" w:space="0" w:color="auto"/>
            <w:right w:val="none" w:sz="0" w:space="0" w:color="auto"/>
          </w:tblBorders>
        </w:tblPrEx>
        <w:trPr>
          <w:trHeight w:val="2465"/>
        </w:trPr>
        <w:tc>
          <w:tcPr>
            <w:tcW w:w="8733" w:type="dxa"/>
            <w:tcBorders>
              <w:top w:val="nil"/>
              <w:bottom w:val="nil"/>
            </w:tcBorders>
          </w:tcPr>
          <w:p w14:paraId="0843EA4B" w14:textId="77777777" w:rsidR="00C55E2A" w:rsidRPr="009A732E" w:rsidRDefault="00C55E2A" w:rsidP="00997D93">
            <w:pPr>
              <w:pStyle w:val="PlainText"/>
              <w:tabs>
                <w:tab w:val="left" w:pos="900"/>
              </w:tabs>
              <w:overflowPunct w:val="0"/>
              <w:snapToGrid w:val="0"/>
              <w:ind w:leftChars="-45" w:left="-99"/>
              <w:jc w:val="both"/>
              <w:rPr>
                <w:rFonts w:ascii="Times New Roman" w:eastAsia="PMingLiU" w:hAnsi="Times New Roman"/>
                <w:b w:val="0"/>
                <w:bCs/>
                <w:color w:val="FF0000"/>
                <w:sz w:val="24"/>
                <w:szCs w:val="24"/>
                <w14:numSpacing w14:val="proportional"/>
              </w:rPr>
            </w:pPr>
            <w:r w:rsidRPr="009A732E">
              <w:rPr>
                <w:rFonts w:ascii="Times New Roman" w:eastAsia="PMingLiU" w:hAnsi="Times New Roman"/>
                <w:b w:val="0"/>
                <w:bCs/>
                <w:noProof/>
                <w:color w:val="FF0000"/>
                <w:sz w:val="24"/>
                <w:szCs w:val="24"/>
              </w:rPr>
              <w:drawing>
                <wp:inline distT="0" distB="0" distL="0" distR="0" wp14:anchorId="0BA93D30" wp14:editId="769D0020">
                  <wp:extent cx="5400000" cy="3595611"/>
                  <wp:effectExtent l="0" t="0" r="0" b="508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30"/>
                          <pic:cNvPicPr/>
                        </pic:nvPicPr>
                        <pic:blipFill>
                          <a:blip r:embed="rId23">
                            <a:extLst>
                              <a:ext uri="{28A0092B-C50C-407E-A947-70E740481C1C}">
                                <a14:useLocalDpi xmlns:a14="http://schemas.microsoft.com/office/drawing/2010/main" val="0"/>
                              </a:ext>
                            </a:extLst>
                          </a:blip>
                          <a:stretch>
                            <a:fillRect/>
                          </a:stretch>
                        </pic:blipFill>
                        <pic:spPr>
                          <a:xfrm>
                            <a:off x="0" y="0"/>
                            <a:ext cx="5400000" cy="3595611"/>
                          </a:xfrm>
                          <a:prstGeom prst="rect">
                            <a:avLst/>
                          </a:prstGeom>
                        </pic:spPr>
                      </pic:pic>
                    </a:graphicData>
                  </a:graphic>
                </wp:inline>
              </w:drawing>
            </w:r>
          </w:p>
        </w:tc>
      </w:tr>
      <w:tr w:rsidR="00C55E2A" w:rsidRPr="009A732E" w14:paraId="1F062973" w14:textId="77777777" w:rsidTr="00997D93">
        <w:tblPrEx>
          <w:tblBorders>
            <w:left w:val="none" w:sz="0" w:space="0" w:color="auto"/>
            <w:right w:val="none" w:sz="0" w:space="0" w:color="auto"/>
          </w:tblBorders>
        </w:tblPrEx>
        <w:trPr>
          <w:trHeight w:val="460"/>
        </w:trPr>
        <w:tc>
          <w:tcPr>
            <w:tcW w:w="8733" w:type="dxa"/>
            <w:tcBorders>
              <w:top w:val="nil"/>
            </w:tcBorders>
          </w:tcPr>
          <w:p w14:paraId="3994DD9A" w14:textId="77777777" w:rsidR="00C55E2A" w:rsidRPr="009A732E" w:rsidRDefault="00C55E2A" w:rsidP="00997D93">
            <w:pPr>
              <w:widowControl w:val="0"/>
              <w:overflowPunct w:val="0"/>
              <w:snapToGrid w:val="0"/>
              <w:jc w:val="both"/>
              <w:rPr>
                <w:rFonts w:ascii="Times New Roman" w:eastAsia="PMingLiU" w:hAnsi="Times New Roman" w:cs="Times New Roman"/>
                <w:b/>
                <w:bCs/>
                <w:spacing w:val="20"/>
                <w:kern w:val="0"/>
                <w:szCs w:val="24"/>
                <w:lang w:eastAsia="zh-HK"/>
                <w14:numSpacing w14:val="proportional"/>
              </w:rPr>
            </w:pPr>
            <w:r w:rsidRPr="009A732E">
              <w:rPr>
                <w:rFonts w:ascii="Times New Roman" w:eastAsia="PMingLiU" w:hAnsi="Times New Roman" w:cs="Times New Roman"/>
                <w:spacing w:val="20"/>
                <w:szCs w:val="24"/>
                <w:lang w:val="en-GB"/>
                <w14:numSpacing w14:val="proportional"/>
              </w:rPr>
              <w:t>廉政專員帶領</w:t>
            </w:r>
            <w:r w:rsidRPr="009A732E">
              <w:rPr>
                <w:rFonts w:ascii="Times New Roman" w:eastAsia="PMingLiU" w:hAnsi="Times New Roman" w:cs="Times New Roman"/>
                <w:spacing w:val="20"/>
                <w:szCs w:val="24"/>
                <w:lang w:val="en-GB"/>
                <w14:numSpacing w14:val="proportional"/>
              </w:rPr>
              <w:t>“</w:t>
            </w:r>
            <w:r w:rsidRPr="009A732E">
              <w:rPr>
                <w:rFonts w:ascii="Times New Roman" w:eastAsia="PMingLiU" w:hAnsi="Times New Roman" w:cs="Times New Roman"/>
                <w:spacing w:val="20"/>
                <w:szCs w:val="24"/>
                <w:lang w:val="en-GB"/>
                <w14:numSpacing w14:val="proportional"/>
              </w:rPr>
              <w:t>菁英誠信領袖</w:t>
            </w:r>
            <w:r w:rsidRPr="009A732E">
              <w:rPr>
                <w:rFonts w:ascii="Times New Roman" w:eastAsia="PMingLiU" w:hAnsi="Times New Roman" w:cs="Times New Roman"/>
                <w:spacing w:val="20"/>
                <w:szCs w:val="24"/>
                <w:lang w:val="en-GB"/>
                <w14:numSpacing w14:val="proportional"/>
              </w:rPr>
              <w:t>”</w:t>
            </w:r>
            <w:r w:rsidRPr="009A732E">
              <w:rPr>
                <w:rFonts w:ascii="Times New Roman" w:eastAsia="PMingLiU" w:hAnsi="Times New Roman" w:cs="Times New Roman"/>
                <w:spacing w:val="20"/>
                <w:szCs w:val="24"/>
                <w:lang w:val="en-GB"/>
                <w14:numSpacing w14:val="proportional"/>
              </w:rPr>
              <w:t>宣誓，承諾為國家及香港的廉政建設作出貢獻</w:t>
            </w:r>
          </w:p>
        </w:tc>
      </w:tr>
    </w:tbl>
    <w:p w14:paraId="4A70E5B6"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spacing w:val="20"/>
          <w:sz w:val="28"/>
          <w:szCs w:val="28"/>
          <w:lang w:eastAsia="zh-HK"/>
          <w14:numSpacing w14:val="proportional"/>
        </w:rPr>
      </w:pPr>
    </w:p>
    <w:p w14:paraId="68295526" w14:textId="77777777" w:rsidR="00C55E2A" w:rsidRPr="009A732E"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val="en-GB" w:eastAsia="zh-HK"/>
          <w14:numSpacing w14:val="proportional"/>
        </w:rPr>
      </w:pPr>
      <w:r w:rsidRPr="009A732E">
        <w:rPr>
          <w:rFonts w:ascii="Times New Roman" w:eastAsia="PMingLiU" w:hAnsi="Times New Roman" w:cs="Times New Roman" w:hint="eastAsia"/>
          <w:spacing w:val="20"/>
          <w:sz w:val="28"/>
          <w:szCs w:val="28"/>
          <w:lang w:val="en-GB" w:eastAsia="zh-HK"/>
          <w14:numSpacing w14:val="proportional"/>
        </w:rPr>
        <w:t>為讓市民可以盡快接收最新的倡廉信息，以及擴大市民接收反貪動向的接觸面，廉署於年內推出</w:t>
      </w:r>
      <w:r w:rsidRPr="009A732E">
        <w:rPr>
          <w:rFonts w:ascii="Times New Roman" w:eastAsia="PMingLiU" w:hAnsi="Times New Roman" w:cs="Times New Roman"/>
          <w:spacing w:val="20"/>
          <w:sz w:val="28"/>
          <w:szCs w:val="28"/>
          <w:lang w:val="en-GB" w:eastAsia="zh-HK"/>
          <w14:numSpacing w14:val="proportional"/>
        </w:rPr>
        <w:t>“</w:t>
      </w:r>
      <w:r w:rsidRPr="009A732E">
        <w:rPr>
          <w:rFonts w:ascii="Times New Roman" w:eastAsia="PMingLiU" w:hAnsi="Times New Roman" w:cs="Times New Roman" w:hint="eastAsia"/>
          <w:spacing w:val="20"/>
          <w:sz w:val="28"/>
          <w:szCs w:val="28"/>
          <w:lang w:val="en-GB" w:eastAsia="zh-HK"/>
          <w14:numSpacing w14:val="proportional"/>
        </w:rPr>
        <w:t>香港廉政公署</w:t>
      </w:r>
      <w:r w:rsidRPr="009A732E">
        <w:rPr>
          <w:rFonts w:ascii="Times New Roman" w:eastAsia="PMingLiU" w:hAnsi="Times New Roman" w:cs="Times New Roman"/>
          <w:spacing w:val="20"/>
          <w:sz w:val="28"/>
          <w:szCs w:val="28"/>
          <w:lang w:val="en-GB" w:eastAsia="zh-HK"/>
          <w14:numSpacing w14:val="proportional"/>
        </w:rPr>
        <w:t>”</w:t>
      </w:r>
      <w:r w:rsidRPr="009A732E">
        <w:rPr>
          <w:rFonts w:ascii="Times New Roman" w:eastAsia="PMingLiU" w:hAnsi="Times New Roman" w:cs="Times New Roman" w:hint="eastAsia"/>
          <w:spacing w:val="20"/>
          <w:sz w:val="28"/>
          <w:szCs w:val="28"/>
          <w:lang w:val="en-GB" w:eastAsia="zh-HK"/>
          <w14:numSpacing w14:val="proportional"/>
        </w:rPr>
        <w:t>微信</w:t>
      </w:r>
      <w:r w:rsidRPr="009A732E">
        <w:rPr>
          <w:rFonts w:ascii="Times New Roman" w:eastAsia="PMingLiU" w:hAnsi="Times New Roman" w:cs="Times New Roman"/>
          <w:spacing w:val="20"/>
          <w:sz w:val="28"/>
          <w:szCs w:val="28"/>
          <w:lang w:val="en-GB" w:eastAsia="zh-HK"/>
          <w14:numSpacing w14:val="proportional"/>
        </w:rPr>
        <w:t>官方帳號</w:t>
      </w:r>
      <w:r w:rsidRPr="009A732E">
        <w:rPr>
          <w:rFonts w:ascii="Times New Roman" w:eastAsia="PMingLiU" w:hAnsi="Times New Roman" w:cs="Times New Roman" w:hint="eastAsia"/>
          <w:spacing w:val="20"/>
          <w:sz w:val="28"/>
          <w:szCs w:val="28"/>
          <w:lang w:val="en-GB" w:eastAsia="zh-HK"/>
          <w14:numSpacing w14:val="proportional"/>
        </w:rPr>
        <w:t>，</w:t>
      </w:r>
      <w:r w:rsidRPr="009A732E">
        <w:rPr>
          <w:rFonts w:ascii="Times New Roman" w:eastAsia="PMingLiU" w:hAnsi="Times New Roman" w:cs="Times New Roman" w:hint="eastAsia"/>
          <w:spacing w:val="20"/>
          <w:sz w:val="28"/>
          <w:szCs w:val="28"/>
          <w:lang w:val="en-GB" w:eastAsia="zh-HK"/>
          <w14:numSpacing w14:val="proportional"/>
        </w:rPr>
        <w:lastRenderedPageBreak/>
        <w:t>同時進一步優化</w:t>
      </w:r>
      <w:r w:rsidRPr="009A732E">
        <w:rPr>
          <w:rFonts w:ascii="Times New Roman" w:eastAsia="PMingLiU" w:hAnsi="Times New Roman" w:cs="Times New Roman"/>
          <w:spacing w:val="20"/>
          <w:sz w:val="28"/>
          <w:szCs w:val="28"/>
          <w:lang w:val="en-GB" w:eastAsia="zh-HK"/>
          <w14:numSpacing w14:val="proportional"/>
        </w:rPr>
        <w:t>廉署官方</w:t>
      </w:r>
      <w:r w:rsidRPr="009A732E">
        <w:rPr>
          <w:rFonts w:ascii="Times New Roman" w:eastAsia="PMingLiU" w:hAnsi="Times New Roman" w:cs="Times New Roman"/>
          <w:spacing w:val="20"/>
          <w:sz w:val="28"/>
          <w:szCs w:val="28"/>
          <w:lang w:val="en-GB" w:eastAsia="zh-HK"/>
          <w14:numSpacing w14:val="proportional"/>
        </w:rPr>
        <w:t xml:space="preserve">Facebook </w:t>
      </w:r>
      <w:r w:rsidRPr="009A732E">
        <w:rPr>
          <w:rFonts w:ascii="Times New Roman" w:eastAsia="PMingLiU" w:hAnsi="Times New Roman" w:cs="Times New Roman"/>
          <w:spacing w:val="20"/>
          <w:sz w:val="28"/>
          <w:szCs w:val="28"/>
          <w:lang w:val="en-GB" w:eastAsia="zh-HK"/>
          <w14:numSpacing w14:val="proportional"/>
        </w:rPr>
        <w:t>專頁</w:t>
      </w:r>
      <w:r w:rsidRPr="009A732E">
        <w:rPr>
          <w:rFonts w:ascii="Times New Roman" w:eastAsia="PMingLiU" w:hAnsi="Times New Roman" w:cs="Times New Roman" w:hint="eastAsia"/>
          <w:spacing w:val="20"/>
          <w:sz w:val="28"/>
          <w:szCs w:val="28"/>
          <w:lang w:val="en-GB" w:eastAsia="zh-HK"/>
          <w14:numSpacing w14:val="proportional"/>
        </w:rPr>
        <w:t>及</w:t>
      </w:r>
      <w:r w:rsidRPr="009A732E">
        <w:rPr>
          <w:rFonts w:ascii="Times New Roman" w:eastAsia="PMingLiU" w:hAnsi="Times New Roman" w:cs="Times New Roman"/>
          <w:spacing w:val="20"/>
          <w:sz w:val="28"/>
          <w:szCs w:val="28"/>
          <w:lang w:val="en-GB" w:eastAsia="zh-HK"/>
          <w14:numSpacing w14:val="proportional"/>
        </w:rPr>
        <w:t>Instagram</w:t>
      </w:r>
      <w:r w:rsidRPr="009A732E">
        <w:rPr>
          <w:rFonts w:ascii="Times New Roman" w:eastAsia="PMingLiU" w:hAnsi="Times New Roman" w:cs="Times New Roman"/>
          <w:spacing w:val="20"/>
          <w:sz w:val="28"/>
          <w:szCs w:val="28"/>
          <w:lang w:val="en-GB" w:eastAsia="zh-HK"/>
          <w14:numSpacing w14:val="proportional"/>
        </w:rPr>
        <w:t>官方帳號，</w:t>
      </w:r>
      <w:r w:rsidRPr="009A732E">
        <w:rPr>
          <w:rFonts w:ascii="Times New Roman" w:eastAsia="PMingLiU" w:hAnsi="Times New Roman" w:cs="Times New Roman" w:hint="eastAsia"/>
          <w:spacing w:val="20"/>
          <w:sz w:val="28"/>
          <w:szCs w:val="28"/>
          <w:lang w:val="en-GB" w:eastAsia="zh-HK"/>
          <w14:numSpacing w14:val="proportional"/>
        </w:rPr>
        <w:t>增加以輕鬆及淺白手法製作的創意短片，務求</w:t>
      </w:r>
      <w:r w:rsidRPr="009A732E">
        <w:rPr>
          <w:rFonts w:ascii="Times New Roman" w:eastAsia="PMingLiU" w:hAnsi="Times New Roman" w:cs="Times New Roman"/>
          <w:spacing w:val="20"/>
          <w:sz w:val="28"/>
          <w:szCs w:val="28"/>
          <w:lang w:val="en-GB" w:eastAsia="zh-HK"/>
          <w14:numSpacing w14:val="proportional"/>
        </w:rPr>
        <w:t>更密</w:t>
      </w:r>
      <w:r w:rsidRPr="009A732E">
        <w:rPr>
          <w:rFonts w:ascii="Times New Roman" w:eastAsia="PMingLiU" w:hAnsi="Times New Roman" w:cs="Times New Roman" w:hint="eastAsia"/>
          <w:spacing w:val="20"/>
          <w:sz w:val="28"/>
          <w:szCs w:val="28"/>
          <w:lang w:val="en-GB" w:eastAsia="zh-HK"/>
          <w14:numSpacing w14:val="proportional"/>
        </w:rPr>
        <w:t>切</w:t>
      </w:r>
      <w:r w:rsidRPr="009A732E">
        <w:rPr>
          <w:rFonts w:ascii="Times New Roman" w:eastAsia="PMingLiU" w:hAnsi="Times New Roman" w:cs="Times New Roman"/>
          <w:spacing w:val="20"/>
          <w:sz w:val="28"/>
          <w:szCs w:val="28"/>
          <w:lang w:val="en-GB" w:eastAsia="zh-HK"/>
          <w14:numSpacing w14:val="proportional"/>
        </w:rPr>
        <w:t>地與市民分享廉署的最新工作動向，向社會各階層宣揚反貪信息及廉署人員的專業精神。</w:t>
      </w:r>
    </w:p>
    <w:p w14:paraId="14B49170"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spacing w:val="20"/>
          <w:sz w:val="28"/>
          <w:szCs w:val="28"/>
          <w:lang w:eastAsia="zh-HK"/>
          <w14:numSpacing w14:val="proportional"/>
        </w:rPr>
      </w:pPr>
    </w:p>
    <w:p w14:paraId="6E3C281D"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spacing w:val="20"/>
          <w:sz w:val="28"/>
          <w:szCs w:val="28"/>
          <w:lang w:eastAsia="zh-HK"/>
          <w14:numSpacing w14:val="proportional"/>
        </w:rPr>
      </w:pPr>
    </w:p>
    <w:p w14:paraId="14DBC3BE" w14:textId="77777777" w:rsidR="00C55E2A" w:rsidRPr="009A732E" w:rsidRDefault="00C55E2A" w:rsidP="00C55E2A">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9A732E">
        <w:rPr>
          <w:rFonts w:ascii="Times New Roman" w:eastAsia="PMingLiU" w:hAnsi="Times New Roman" w:cs="Times New Roman"/>
          <w:b/>
          <w:spacing w:val="20"/>
          <w:sz w:val="32"/>
          <w:szCs w:val="32"/>
          <w:lang w:val="en-US" w:eastAsia="zh-TW"/>
        </w:rPr>
        <w:t>拓展</w:t>
      </w:r>
      <w:r w:rsidRPr="009A732E">
        <w:rPr>
          <w:rFonts w:ascii="Times New Roman" w:eastAsia="PMingLiU" w:hAnsi="Times New Roman" w:cs="Times New Roman" w:hint="eastAsia"/>
          <w:b/>
          <w:spacing w:val="20"/>
          <w:sz w:val="32"/>
          <w:szCs w:val="32"/>
          <w:lang w:val="en-US" w:eastAsia="zh-TW"/>
        </w:rPr>
        <w:t>全球</w:t>
      </w:r>
      <w:r w:rsidRPr="009A732E">
        <w:rPr>
          <w:rFonts w:ascii="Times New Roman" w:eastAsia="PMingLiU" w:hAnsi="Times New Roman" w:cs="Times New Roman"/>
          <w:b/>
          <w:spacing w:val="20"/>
          <w:sz w:val="32"/>
          <w:szCs w:val="32"/>
          <w:lang w:val="en-US" w:eastAsia="zh-TW"/>
        </w:rPr>
        <w:t>合作</w:t>
      </w:r>
      <w:r w:rsidRPr="009A732E">
        <w:rPr>
          <w:rFonts w:ascii="Times New Roman" w:eastAsia="PMingLiU" w:hAnsi="Times New Roman" w:cs="Times New Roman"/>
          <w:b/>
          <w:spacing w:val="20"/>
          <w:sz w:val="32"/>
          <w:szCs w:val="32"/>
          <w:lang w:val="en-US" w:eastAsia="zh-TW"/>
        </w:rPr>
        <w:t xml:space="preserve">    </w:t>
      </w:r>
      <w:r w:rsidRPr="009A732E">
        <w:rPr>
          <w:rFonts w:ascii="Times New Roman" w:eastAsia="PMingLiU" w:hAnsi="Times New Roman" w:cs="Times New Roman"/>
          <w:b/>
          <w:spacing w:val="20"/>
          <w:sz w:val="32"/>
          <w:szCs w:val="32"/>
          <w:lang w:val="en-US" w:eastAsia="zh-TW"/>
        </w:rPr>
        <w:t>共建廉潔之路</w:t>
      </w:r>
    </w:p>
    <w:p w14:paraId="4DF11661" w14:textId="77777777" w:rsidR="00C55E2A" w:rsidRPr="009A732E"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val="en-GB" w:eastAsia="zh-HK"/>
          <w14:numSpacing w14:val="proportional"/>
        </w:rPr>
      </w:pPr>
      <w:r w:rsidRPr="009A732E">
        <w:rPr>
          <w:rFonts w:ascii="Times New Roman" w:eastAsia="PMingLiU" w:hAnsi="Times New Roman" w:cs="Times New Roman"/>
          <w:spacing w:val="20"/>
          <w:sz w:val="28"/>
          <w:szCs w:val="28"/>
          <w:lang w:val="en-GB" w:eastAsia="zh-HK"/>
          <w14:numSpacing w14:val="proportional"/>
        </w:rPr>
        <w:t>廉署</w:t>
      </w:r>
      <w:r w:rsidRPr="009A732E">
        <w:rPr>
          <w:rFonts w:ascii="Times New Roman" w:eastAsia="PMingLiU" w:hAnsi="Times New Roman" w:cs="Times New Roman" w:hint="eastAsia"/>
          <w:spacing w:val="20"/>
          <w:sz w:val="28"/>
          <w:szCs w:val="28"/>
          <w:lang w:val="en-GB" w:eastAsia="zh-HK"/>
          <w14:numSpacing w14:val="proportional"/>
        </w:rPr>
        <w:t>繼續</w:t>
      </w:r>
      <w:r w:rsidRPr="009A732E">
        <w:rPr>
          <w:rFonts w:ascii="Times New Roman" w:eastAsia="PMingLiU" w:hAnsi="Times New Roman" w:cs="Times New Roman"/>
          <w:spacing w:val="20"/>
          <w:sz w:val="28"/>
          <w:szCs w:val="28"/>
          <w:lang w:val="en-GB" w:eastAsia="zh-HK"/>
          <w14:numSpacing w14:val="proportional"/>
        </w:rPr>
        <w:t>在《聯合國反腐敗公約》的框架下，以及配合國家的反腐政策、</w:t>
      </w:r>
      <w:r w:rsidRPr="009A732E">
        <w:rPr>
          <w:rFonts w:ascii="Times New Roman" w:eastAsia="PMingLiU" w:hAnsi="Times New Roman" w:cs="Times New Roman"/>
          <w:spacing w:val="20"/>
          <w:sz w:val="28"/>
          <w:szCs w:val="28"/>
          <w:lang w:val="en-GB" w:eastAsia="zh-HK"/>
          <w14:numSpacing w14:val="proportional"/>
        </w:rPr>
        <w:t>“</w:t>
      </w:r>
      <w:r w:rsidRPr="009A732E">
        <w:rPr>
          <w:rFonts w:ascii="Times New Roman" w:eastAsia="PMingLiU" w:hAnsi="Times New Roman" w:cs="Times New Roman"/>
          <w:spacing w:val="20"/>
          <w:sz w:val="28"/>
          <w:szCs w:val="28"/>
          <w:lang w:val="en-GB" w:eastAsia="zh-HK"/>
          <w14:numSpacing w14:val="proportional"/>
        </w:rPr>
        <w:t>一帶一路</w:t>
      </w:r>
      <w:r w:rsidRPr="009A732E">
        <w:rPr>
          <w:rFonts w:ascii="Times New Roman" w:eastAsia="PMingLiU" w:hAnsi="Times New Roman" w:cs="Times New Roman"/>
          <w:spacing w:val="20"/>
          <w:sz w:val="28"/>
          <w:szCs w:val="28"/>
          <w:lang w:val="en-GB" w:eastAsia="zh-HK"/>
          <w14:numSpacing w14:val="proportional"/>
        </w:rPr>
        <w:t>”</w:t>
      </w:r>
      <w:r w:rsidRPr="009A732E">
        <w:rPr>
          <w:rFonts w:ascii="Times New Roman" w:eastAsia="PMingLiU" w:hAnsi="Times New Roman" w:cs="Times New Roman"/>
          <w:spacing w:val="20"/>
          <w:sz w:val="28"/>
          <w:szCs w:val="28"/>
          <w:lang w:val="en-GB" w:eastAsia="zh-HK"/>
          <w14:numSpacing w14:val="proportional"/>
        </w:rPr>
        <w:t>倡議及粵港澳大灣區發展戰略，加強與海內外反貪機構及國際組織的聯繫和合作，並藉此推廣香港的良好法治、穩健反貪制度及廉潔而穩定的社會環境，說好</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val="en-GB" w:eastAsia="zh-HK"/>
          <w14:numSpacing w14:val="proportional"/>
        </w:rPr>
        <w:t>一國兩制</w:t>
      </w:r>
      <w:r w:rsidRPr="009A732E">
        <w:rPr>
          <w:rFonts w:ascii="Times New Roman" w:eastAsia="PMingLiU" w:hAnsi="Times New Roman" w:cs="Times New Roman"/>
          <w:spacing w:val="20"/>
          <w:sz w:val="28"/>
          <w:szCs w:val="28"/>
          <w:lang w:val="en-GB" w:eastAsia="zh-TW"/>
          <w14:numSpacing w14:val="proportional"/>
        </w:rPr>
        <w:t>”</w:t>
      </w:r>
      <w:r w:rsidRPr="009A732E">
        <w:rPr>
          <w:rFonts w:ascii="Times New Roman" w:eastAsia="PMingLiU" w:hAnsi="Times New Roman" w:cs="Times New Roman"/>
          <w:spacing w:val="20"/>
          <w:sz w:val="28"/>
          <w:szCs w:val="28"/>
          <w:lang w:val="en-GB" w:eastAsia="zh-HK"/>
          <w14:numSpacing w14:val="proportional"/>
        </w:rPr>
        <w:t>和香港故事。</w:t>
      </w:r>
    </w:p>
    <w:p w14:paraId="34F47695" w14:textId="77777777" w:rsidR="00C55E2A" w:rsidRPr="009A732E"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val="en-GB" w:eastAsia="zh-HK"/>
          <w14:numSpacing w14:val="proportional"/>
        </w:rPr>
      </w:pPr>
    </w:p>
    <w:p w14:paraId="217608D3" w14:textId="6859DF60" w:rsidR="00C55E2A" w:rsidRPr="009A732E"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TW"/>
          <w14:numSpacing w14:val="proportional"/>
        </w:rPr>
      </w:pPr>
      <w:r w:rsidRPr="009A732E">
        <w:rPr>
          <w:rFonts w:ascii="Times New Roman" w:eastAsia="PMingLiU" w:hAnsi="Times New Roman" w:cs="Times New Roman"/>
          <w:spacing w:val="20"/>
          <w:sz w:val="28"/>
          <w:szCs w:val="28"/>
          <w:lang w:val="en-GB" w:eastAsia="zh-HK"/>
          <w14:numSpacing w14:val="proportional"/>
        </w:rPr>
        <w:t>二零二三年，</w:t>
      </w:r>
      <w:r w:rsidRPr="009A732E">
        <w:rPr>
          <w:rFonts w:ascii="Times New Roman" w:eastAsia="PMingLiU" w:hAnsi="Times New Roman" w:cs="Times New Roman" w:hint="eastAsia"/>
          <w:spacing w:val="20"/>
          <w:sz w:val="28"/>
          <w:szCs w:val="28"/>
          <w:lang w:eastAsia="zh-TW"/>
          <w14:numSpacing w14:val="proportional"/>
        </w:rPr>
        <w:t>我</w:t>
      </w:r>
      <w:r w:rsidRPr="009A732E">
        <w:rPr>
          <w:rFonts w:ascii="Times New Roman" w:eastAsia="PMingLiU" w:hAnsi="Times New Roman" w:cs="Times New Roman"/>
          <w:spacing w:val="20"/>
          <w:sz w:val="28"/>
          <w:szCs w:val="28"/>
          <w:lang w:eastAsia="zh-TW"/>
          <w14:numSpacing w14:val="proportional"/>
        </w:rPr>
        <w:t>在中央人民政府和香港特別行政區政府的全力支持下，接任聯合會主席</w:t>
      </w:r>
      <w:r>
        <w:rPr>
          <w:rFonts w:ascii="Times New Roman" w:eastAsia="PMingLiU" w:hAnsi="Times New Roman" w:cs="Times New Roman" w:hint="eastAsia"/>
          <w:spacing w:val="20"/>
          <w:sz w:val="28"/>
          <w:szCs w:val="28"/>
          <w:lang w:eastAsia="zh-TW"/>
          <w14:numSpacing w14:val="proportional"/>
        </w:rPr>
        <w:t>，為推動各國有效落實</w:t>
      </w:r>
      <w:r w:rsidRPr="009A732E">
        <w:rPr>
          <w:rFonts w:ascii="Times New Roman" w:eastAsia="PMingLiU" w:hAnsi="Times New Roman" w:cs="Times New Roman"/>
          <w:spacing w:val="20"/>
          <w:sz w:val="28"/>
          <w:szCs w:val="28"/>
          <w:lang w:val="en-GB" w:eastAsia="zh-HK"/>
          <w14:numSpacing w14:val="proportional"/>
        </w:rPr>
        <w:t>《聯合國反腐敗公約》</w:t>
      </w:r>
      <w:r>
        <w:rPr>
          <w:rFonts w:ascii="Times New Roman" w:eastAsia="PMingLiU" w:hAnsi="Times New Roman" w:cs="Times New Roman" w:hint="eastAsia"/>
          <w:spacing w:val="20"/>
          <w:sz w:val="28"/>
          <w:szCs w:val="28"/>
          <w:lang w:val="en-GB" w:eastAsia="zh-HK"/>
          <w14:numSpacing w14:val="proportional"/>
        </w:rPr>
        <w:t>出一分力</w:t>
      </w:r>
      <w:r w:rsidRPr="009A732E">
        <w:rPr>
          <w:rFonts w:ascii="Times New Roman" w:eastAsia="PMingLiU" w:hAnsi="Times New Roman" w:cs="Times New Roman"/>
          <w:spacing w:val="20"/>
          <w:sz w:val="28"/>
          <w:szCs w:val="28"/>
          <w:lang w:eastAsia="zh-TW"/>
          <w14:numSpacing w14:val="proportional"/>
        </w:rPr>
        <w:t>。年內，聯合會舉辦多個國際或區域性的反貪培訓活動，讓各國的反貪機構及國際組織就不同領域的課題交流經驗。聯合會成員已由</w:t>
      </w:r>
      <w:r w:rsidRPr="009A732E">
        <w:rPr>
          <w:rFonts w:ascii="Times New Roman" w:eastAsia="PMingLiU" w:hAnsi="Times New Roman" w:cs="Times New Roman"/>
          <w:spacing w:val="20"/>
          <w:sz w:val="28"/>
          <w:szCs w:val="28"/>
          <w:lang w:val="en-GB" w:eastAsia="zh-HK"/>
          <w14:numSpacing w14:val="proportional"/>
        </w:rPr>
        <w:t>二零二一年年底的約</w:t>
      </w:r>
      <w:r w:rsidRPr="009A732E">
        <w:rPr>
          <w:rFonts w:ascii="Times New Roman" w:eastAsia="PMingLiU" w:hAnsi="Times New Roman" w:cs="Times New Roman"/>
          <w:spacing w:val="20"/>
          <w:sz w:val="28"/>
          <w:szCs w:val="28"/>
          <w:lang w:eastAsia="zh-TW"/>
          <w14:numSpacing w14:val="proportional"/>
        </w:rPr>
        <w:t>120</w:t>
      </w:r>
      <w:r w:rsidRPr="009A732E">
        <w:rPr>
          <w:rFonts w:ascii="Times New Roman" w:eastAsia="PMingLiU" w:hAnsi="Times New Roman" w:cs="Times New Roman"/>
          <w:spacing w:val="20"/>
          <w:sz w:val="28"/>
          <w:szCs w:val="28"/>
          <w:lang w:eastAsia="zh-TW"/>
          <w14:numSpacing w14:val="proportional"/>
        </w:rPr>
        <w:t>個增至</w:t>
      </w:r>
      <w:r w:rsidRPr="009A732E">
        <w:rPr>
          <w:rFonts w:ascii="Times New Roman" w:eastAsia="PMingLiU" w:hAnsi="Times New Roman" w:cs="Times New Roman"/>
          <w:spacing w:val="20"/>
          <w:sz w:val="28"/>
          <w:szCs w:val="28"/>
          <w:lang w:val="en-GB" w:eastAsia="zh-HK"/>
          <w14:numSpacing w14:val="proportional"/>
        </w:rPr>
        <w:t>二零二三年年底的</w:t>
      </w:r>
      <w:r w:rsidRPr="009A732E">
        <w:rPr>
          <w:rFonts w:ascii="Times New Roman" w:eastAsia="PMingLiU" w:hAnsi="Times New Roman" w:cs="Times New Roman"/>
          <w:spacing w:val="20"/>
          <w:sz w:val="28"/>
          <w:szCs w:val="28"/>
          <w:lang w:eastAsia="zh-TW"/>
          <w14:numSpacing w14:val="proportional"/>
        </w:rPr>
        <w:t>近</w:t>
      </w:r>
      <w:r w:rsidRPr="009A732E">
        <w:rPr>
          <w:rFonts w:ascii="Times New Roman" w:eastAsia="PMingLiU" w:hAnsi="Times New Roman" w:cs="Times New Roman"/>
          <w:spacing w:val="20"/>
          <w:sz w:val="28"/>
          <w:szCs w:val="28"/>
          <w:lang w:eastAsia="zh-TW"/>
          <w14:numSpacing w14:val="proportional"/>
        </w:rPr>
        <w:t>170</w:t>
      </w:r>
      <w:r w:rsidRPr="009A732E">
        <w:rPr>
          <w:rFonts w:ascii="Times New Roman" w:eastAsia="PMingLiU" w:hAnsi="Times New Roman" w:cs="Times New Roman"/>
          <w:spacing w:val="20"/>
          <w:sz w:val="28"/>
          <w:szCs w:val="28"/>
          <w:lang w:eastAsia="zh-TW"/>
          <w14:numSpacing w14:val="proportional"/>
        </w:rPr>
        <w:t>個，會員包括來自世界各地的執法、防貪、檢控、審計及相關的專門機關等，聯合會已成為國際反貪社會最具規模及代表性的合作平台之一。</w:t>
      </w:r>
    </w:p>
    <w:p w14:paraId="483D4032" w14:textId="367CF53E"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72D91074" w14:textId="0C59368B"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558E2479" w14:textId="491A15B7"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08BFEC91" w14:textId="45E33D68"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39B7AA9B" w14:textId="5618BE65"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0E4D0A7A" w14:textId="3C979F5F"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1FC9CA11" w14:textId="1B59BDC1"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5CD144D7" w14:textId="634AE0FE"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4AA657E6" w14:textId="6A86F469"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565B4286" w14:textId="0613FB7B"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47A34745" w14:textId="5DF1F4A3"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2642F180" w14:textId="71377EA2"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79020376" w14:textId="5D4BB463"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3C5410CF"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2"/>
        <w:gridCol w:w="54"/>
        <w:gridCol w:w="4238"/>
      </w:tblGrid>
      <w:tr w:rsidR="00C55E2A" w:rsidRPr="009A732E" w14:paraId="152186D2" w14:textId="77777777" w:rsidTr="00997D93">
        <w:tc>
          <w:tcPr>
            <w:tcW w:w="4261" w:type="dxa"/>
            <w:gridSpan w:val="2"/>
          </w:tcPr>
          <w:p w14:paraId="70D4AB2F"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z w:val="8"/>
                <w:szCs w:val="8"/>
              </w:rPr>
            </w:pPr>
          </w:p>
        </w:tc>
        <w:tc>
          <w:tcPr>
            <w:tcW w:w="4243" w:type="dxa"/>
          </w:tcPr>
          <w:p w14:paraId="29B80EEE"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z w:val="8"/>
                <w:szCs w:val="8"/>
              </w:rPr>
            </w:pPr>
          </w:p>
        </w:tc>
      </w:tr>
      <w:tr w:rsidR="00C55E2A" w:rsidRPr="009A732E" w14:paraId="5D1100C2" w14:textId="77777777" w:rsidTr="00997D93">
        <w:tc>
          <w:tcPr>
            <w:tcW w:w="8504" w:type="dxa"/>
            <w:gridSpan w:val="3"/>
            <w:vAlign w:val="bottom"/>
          </w:tcPr>
          <w:p w14:paraId="423DEF45"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pacing w:val="10"/>
                <w:sz w:val="24"/>
                <w:szCs w:val="24"/>
                <w:lang w:eastAsia="zh-HK"/>
              </w:rPr>
            </w:pPr>
            <w:r w:rsidRPr="009A732E">
              <w:rPr>
                <w:rFonts w:ascii="Times New Roman" w:eastAsia="PMingLiU" w:hAnsi="Times New Roman"/>
                <w:b w:val="0"/>
                <w:noProof/>
                <w:spacing w:val="10"/>
                <w:sz w:val="24"/>
                <w:szCs w:val="24"/>
              </w:rPr>
              <w:drawing>
                <wp:inline distT="0" distB="0" distL="0" distR="0" wp14:anchorId="001AB37B" wp14:editId="2A280684">
                  <wp:extent cx="5400040" cy="2708275"/>
                  <wp:effectExtent l="0" t="0" r="0" b="0"/>
                  <wp:docPr id="234" name="圖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24">
                            <a:extLst>
                              <a:ext uri="{28A0092B-C50C-407E-A947-70E740481C1C}">
                                <a14:useLocalDpi xmlns:a14="http://schemas.microsoft.com/office/drawing/2010/main" val="0"/>
                              </a:ext>
                            </a:extLst>
                          </a:blip>
                          <a:stretch>
                            <a:fillRect/>
                          </a:stretch>
                        </pic:blipFill>
                        <pic:spPr>
                          <a:xfrm>
                            <a:off x="0" y="0"/>
                            <a:ext cx="5400040" cy="2708275"/>
                          </a:xfrm>
                          <a:prstGeom prst="rect">
                            <a:avLst/>
                          </a:prstGeom>
                        </pic:spPr>
                      </pic:pic>
                    </a:graphicData>
                  </a:graphic>
                </wp:inline>
              </w:drawing>
            </w:r>
          </w:p>
        </w:tc>
      </w:tr>
      <w:tr w:rsidR="00C55E2A" w:rsidRPr="009A732E" w14:paraId="529D869F" w14:textId="77777777" w:rsidTr="00997D93">
        <w:tc>
          <w:tcPr>
            <w:tcW w:w="8504" w:type="dxa"/>
            <w:gridSpan w:val="3"/>
            <w:tcBorders>
              <w:bottom w:val="nil"/>
            </w:tcBorders>
            <w:vAlign w:val="bottom"/>
          </w:tcPr>
          <w:p w14:paraId="7056F262"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pacing w:val="10"/>
                <w:sz w:val="24"/>
                <w:szCs w:val="24"/>
                <w:lang w:eastAsia="zh-HK"/>
              </w:rPr>
            </w:pPr>
            <w:r w:rsidRPr="009A732E">
              <w:rPr>
                <w:rFonts w:ascii="Times New Roman" w:eastAsia="PMingLiU" w:hAnsi="Times New Roman"/>
                <w:b w:val="0"/>
                <w:spacing w:val="10"/>
                <w:sz w:val="24"/>
                <w:szCs w:val="24"/>
                <w:lang w:eastAsia="zh-HK"/>
              </w:rPr>
              <w:t>廉政專員</w:t>
            </w:r>
            <w:r w:rsidRPr="009A732E">
              <w:rPr>
                <w:rFonts w:ascii="Times New Roman" w:eastAsia="PMingLiU" w:hAnsi="Times New Roman" w:hint="eastAsia"/>
                <w:b w:val="0"/>
                <w:spacing w:val="10"/>
                <w:sz w:val="24"/>
                <w:szCs w:val="24"/>
                <w:lang w:eastAsia="zh-HK"/>
              </w:rPr>
              <w:t>擔</w:t>
            </w:r>
            <w:r w:rsidRPr="009A732E">
              <w:rPr>
                <w:rFonts w:ascii="Times New Roman" w:eastAsia="PMingLiU" w:hAnsi="Times New Roman"/>
                <w:b w:val="0"/>
                <w:spacing w:val="10"/>
                <w:sz w:val="24"/>
                <w:szCs w:val="24"/>
                <w:lang w:eastAsia="zh-HK"/>
              </w:rPr>
              <w:t>任國際反貪局聯合會主席</w:t>
            </w:r>
          </w:p>
        </w:tc>
      </w:tr>
      <w:tr w:rsidR="00C55E2A" w:rsidRPr="009A732E" w14:paraId="222A629C" w14:textId="77777777" w:rsidTr="00997D93">
        <w:tc>
          <w:tcPr>
            <w:tcW w:w="4215" w:type="dxa"/>
            <w:tcBorders>
              <w:top w:val="nil"/>
              <w:bottom w:val="single" w:sz="4" w:space="0" w:color="auto"/>
            </w:tcBorders>
          </w:tcPr>
          <w:p w14:paraId="004266B2"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pacing w:val="10"/>
                <w:sz w:val="8"/>
                <w:szCs w:val="8"/>
              </w:rPr>
            </w:pPr>
          </w:p>
        </w:tc>
        <w:tc>
          <w:tcPr>
            <w:tcW w:w="4289" w:type="dxa"/>
            <w:gridSpan w:val="2"/>
            <w:tcBorders>
              <w:top w:val="nil"/>
              <w:bottom w:val="single" w:sz="4" w:space="0" w:color="auto"/>
            </w:tcBorders>
          </w:tcPr>
          <w:p w14:paraId="0E6A617B"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pacing w:val="10"/>
                <w:sz w:val="8"/>
                <w:szCs w:val="8"/>
              </w:rPr>
            </w:pPr>
          </w:p>
        </w:tc>
      </w:tr>
    </w:tbl>
    <w:p w14:paraId="4F15C1FC"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10BFBF42" w14:textId="474EE44E" w:rsidR="00C55E2A" w:rsidRPr="009A732E"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HK"/>
          <w14:numSpacing w14:val="proportional"/>
        </w:rPr>
      </w:pPr>
      <w:r w:rsidRPr="009A732E">
        <w:rPr>
          <w:rFonts w:ascii="Times New Roman" w:eastAsia="PMingLiU" w:hAnsi="Times New Roman" w:cs="Times New Roman"/>
          <w:spacing w:val="20"/>
          <w:sz w:val="28"/>
          <w:szCs w:val="28"/>
          <w:lang w:eastAsia="zh-TW"/>
          <w14:numSpacing w14:val="proportional"/>
        </w:rPr>
        <w:t>九</w:t>
      </w:r>
      <w:r w:rsidRPr="009A732E">
        <w:rPr>
          <w:rFonts w:ascii="Times New Roman" w:eastAsia="PMingLiU" w:hAnsi="Times New Roman" w:cs="Times New Roman"/>
          <w:spacing w:val="20"/>
          <w:sz w:val="28"/>
          <w:szCs w:val="28"/>
          <w:lang w:eastAsia="zh-HK"/>
          <w14:numSpacing w14:val="proportional"/>
        </w:rPr>
        <w:t>月，</w:t>
      </w:r>
      <w:r w:rsidRPr="009A732E">
        <w:rPr>
          <w:rFonts w:ascii="Times New Roman" w:hAnsi="Times New Roman" w:cs="Times New Roman"/>
          <w:color w:val="000000" w:themeColor="text1"/>
          <w:spacing w:val="20"/>
          <w:sz w:val="28"/>
          <w:szCs w:val="28"/>
          <w:lang w:eastAsia="zh-TW"/>
        </w:rPr>
        <w:t>我</w:t>
      </w:r>
      <w:r w:rsidRPr="009A732E">
        <w:rPr>
          <w:rFonts w:ascii="Times New Roman" w:eastAsia="PMingLiU" w:hAnsi="Times New Roman" w:cs="Times New Roman"/>
          <w:spacing w:val="20"/>
          <w:sz w:val="28"/>
          <w:szCs w:val="28"/>
          <w:lang w:eastAsia="zh-HK"/>
          <w14:numSpacing w14:val="proportional"/>
        </w:rPr>
        <w:t>率團訪問奧地利，分別與聯合國毒品和犯罪問題辦公室</w:t>
      </w:r>
      <w:r w:rsidRPr="009A732E" w:rsidDel="00FF5D99">
        <w:rPr>
          <w:rFonts w:ascii="Times New Roman" w:eastAsia="PMingLiU" w:hAnsi="Times New Roman" w:cs="Times New Roman"/>
          <w:spacing w:val="20"/>
          <w:sz w:val="28"/>
          <w:szCs w:val="28"/>
          <w:lang w:eastAsia="zh-HK"/>
          <w14:numSpacing w14:val="proportional"/>
        </w:rPr>
        <w:t>（</w:t>
      </w:r>
      <w:r w:rsidRPr="009A732E">
        <w:rPr>
          <w:rFonts w:ascii="Times New Roman" w:hAnsi="Times New Roman" w:cs="Times New Roman"/>
          <w:spacing w:val="20"/>
          <w:sz w:val="28"/>
          <w:szCs w:val="28"/>
          <w:lang w:eastAsia="zh-TW"/>
        </w:rPr>
        <w:t>聯合國毒罪辦</w:t>
      </w:r>
      <w:r w:rsidRPr="009A732E" w:rsidDel="00FF5D99">
        <w:rPr>
          <w:rFonts w:ascii="Times New Roman" w:eastAsia="PMingLiU" w:hAnsi="Times New Roman" w:cs="Times New Roman"/>
          <w:spacing w:val="20"/>
          <w:sz w:val="28"/>
          <w:szCs w:val="28"/>
          <w:lang w:eastAsia="zh-HK"/>
          <w14:numSpacing w14:val="proportional"/>
        </w:rPr>
        <w:t>）</w:t>
      </w:r>
      <w:r w:rsidRPr="009A732E">
        <w:rPr>
          <w:rFonts w:ascii="Times New Roman" w:eastAsia="PMingLiU" w:hAnsi="Times New Roman" w:cs="Times New Roman"/>
          <w:spacing w:val="20"/>
          <w:sz w:val="28"/>
          <w:szCs w:val="28"/>
          <w:lang w:eastAsia="zh-HK"/>
          <w14:numSpacing w14:val="proportional"/>
        </w:rPr>
        <w:t>及國際反腐敗學院進行雙邊會議，探討共同推展國際反貪交流及合作。其後，廉署與</w:t>
      </w:r>
      <w:r w:rsidRPr="009A732E">
        <w:rPr>
          <w:rFonts w:ascii="Times New Roman" w:hAnsi="Times New Roman" w:cs="Times New Roman"/>
          <w:spacing w:val="20"/>
          <w:sz w:val="28"/>
          <w:szCs w:val="28"/>
          <w:lang w:eastAsia="zh-TW"/>
        </w:rPr>
        <w:t>聯合國毒罪辦成立工作小組，持續探討及攜手推行在不同區域和重要議題上的合作。</w:t>
      </w:r>
      <w:r w:rsidRPr="009A732E">
        <w:rPr>
          <w:rFonts w:ascii="Times New Roman" w:hAnsi="Times New Roman" w:cs="Times New Roman"/>
          <w:color w:val="000000" w:themeColor="text1"/>
          <w:spacing w:val="20"/>
          <w:sz w:val="28"/>
          <w:szCs w:val="28"/>
          <w:lang w:eastAsia="zh-TW"/>
        </w:rPr>
        <w:t>十二月，</w:t>
      </w:r>
      <w:r w:rsidRPr="009A732E">
        <w:rPr>
          <w:rFonts w:ascii="Times New Roman" w:eastAsia="PMingLiU" w:hAnsi="Times New Roman" w:cs="Times New Roman"/>
          <w:spacing w:val="20"/>
          <w:sz w:val="28"/>
          <w:szCs w:val="28"/>
          <w:lang w:eastAsia="zh-HK"/>
          <w14:numSpacing w14:val="proportional"/>
        </w:rPr>
        <w:t>資深廉署人員分別以中國代表團成員及聯合會秘書處代表身分，參與《聯合國反腐敗公約》第十屆締約國會議。廉署在會議期間</w:t>
      </w:r>
      <w:r w:rsidRPr="009A732E">
        <w:rPr>
          <w:rFonts w:ascii="Times New Roman" w:eastAsia="PMingLiU" w:hAnsi="Times New Roman" w:cs="Times New Roman"/>
          <w:spacing w:val="20"/>
          <w:sz w:val="28"/>
          <w:szCs w:val="28"/>
          <w:lang w:val="x-none" w:eastAsia="zh-HK"/>
          <w14:numSpacing w14:val="proportional"/>
        </w:rPr>
        <w:t>分別</w:t>
      </w:r>
      <w:r w:rsidRPr="009A732E">
        <w:rPr>
          <w:rFonts w:ascii="Times New Roman" w:eastAsia="PMingLiU" w:hAnsi="Times New Roman" w:cs="Times New Roman"/>
          <w:spacing w:val="20"/>
          <w:sz w:val="28"/>
          <w:szCs w:val="28"/>
          <w:lang w:eastAsia="zh-HK"/>
          <w14:numSpacing w14:val="proportional"/>
        </w:rPr>
        <w:t>與聯合國毒罪辦</w:t>
      </w:r>
      <w:r w:rsidRPr="009A732E">
        <w:rPr>
          <w:rFonts w:ascii="Times New Roman" w:eastAsia="PMingLiU" w:hAnsi="Times New Roman" w:cs="Times New Roman" w:hint="eastAsia"/>
          <w:spacing w:val="20"/>
          <w:sz w:val="28"/>
          <w:szCs w:val="28"/>
          <w:lang w:eastAsia="zh-HK"/>
          <w14:numSpacing w14:val="proportional"/>
        </w:rPr>
        <w:t>，</w:t>
      </w:r>
      <w:r w:rsidRPr="009A732E">
        <w:rPr>
          <w:rFonts w:ascii="Times New Roman" w:eastAsia="PMingLiU" w:hAnsi="Times New Roman" w:cs="Times New Roman"/>
          <w:spacing w:val="20"/>
          <w:sz w:val="28"/>
          <w:szCs w:val="28"/>
          <w:lang w:val="x-none" w:eastAsia="zh-HK"/>
          <w14:numSpacing w14:val="proportional"/>
        </w:rPr>
        <w:t>以及</w:t>
      </w:r>
      <w:r w:rsidRPr="009A732E">
        <w:rPr>
          <w:rFonts w:ascii="Times New Roman" w:eastAsia="PMingLiU" w:hAnsi="Times New Roman" w:cs="Times New Roman"/>
          <w:spacing w:val="20"/>
          <w:sz w:val="28"/>
          <w:szCs w:val="28"/>
          <w:lang w:eastAsia="zh-HK"/>
          <w14:numSpacing w14:val="proportional"/>
        </w:rPr>
        <w:t>聯合國全球反腐敗執法機構業務網路</w:t>
      </w:r>
      <w:r w:rsidRPr="009A732E">
        <w:rPr>
          <w:rStyle w:val="FootnoteReference"/>
          <w:rFonts w:ascii="Times New Roman" w:eastAsia="PMingLiU" w:hAnsi="Times New Roman" w:cs="Times New Roman"/>
          <w:spacing w:val="20"/>
          <w:sz w:val="28"/>
          <w:szCs w:val="28"/>
          <w:lang w:eastAsia="zh-HK"/>
          <w14:numSpacing w14:val="proportional"/>
        </w:rPr>
        <w:footnoteReference w:id="2"/>
      </w:r>
      <w:r w:rsidRPr="009A732E">
        <w:rPr>
          <w:rFonts w:ascii="Times New Roman" w:eastAsia="PMingLiU" w:hAnsi="Times New Roman" w:cs="Times New Roman"/>
          <w:spacing w:val="20"/>
          <w:sz w:val="28"/>
          <w:szCs w:val="28"/>
          <w:lang w:eastAsia="zh-HK"/>
          <w14:numSpacing w14:val="proportional"/>
        </w:rPr>
        <w:t>和巴塞爾治理研究所合辦</w:t>
      </w:r>
      <w:r w:rsidRPr="009A732E">
        <w:rPr>
          <w:rFonts w:ascii="Times New Roman" w:eastAsia="PMingLiU" w:hAnsi="Times New Roman" w:cs="Times New Roman"/>
          <w:spacing w:val="20"/>
          <w:sz w:val="28"/>
          <w:szCs w:val="28"/>
          <w:lang w:val="x-none" w:eastAsia="zh-HK"/>
          <w14:numSpacing w14:val="proportional"/>
        </w:rPr>
        <w:t>了</w:t>
      </w:r>
      <w:r w:rsidRPr="009A732E">
        <w:rPr>
          <w:rFonts w:ascii="Times New Roman" w:eastAsia="PMingLiU" w:hAnsi="Times New Roman" w:cs="Times New Roman"/>
          <w:spacing w:val="20"/>
          <w:sz w:val="28"/>
          <w:szCs w:val="28"/>
          <w:lang w:eastAsia="zh-HK"/>
          <w14:numSpacing w14:val="proportional"/>
        </w:rPr>
        <w:t>兩場特別活動，探討實踐國際合作推動全球反貪事業</w:t>
      </w:r>
      <w:r w:rsidRPr="009A732E">
        <w:rPr>
          <w:rFonts w:ascii="Times New Roman" w:eastAsia="PMingLiU" w:hAnsi="Times New Roman" w:cs="Times New Roman"/>
          <w:spacing w:val="20"/>
          <w:sz w:val="28"/>
          <w:szCs w:val="28"/>
          <w:lang w:val="x-none" w:eastAsia="zh-HK"/>
          <w14:numSpacing w14:val="proportional"/>
        </w:rPr>
        <w:t>的方向，以及</w:t>
      </w:r>
      <w:r w:rsidRPr="009A732E">
        <w:rPr>
          <w:rFonts w:ascii="Times New Roman" w:eastAsia="PMingLiU" w:hAnsi="Times New Roman" w:cs="Times New Roman"/>
          <w:spacing w:val="20"/>
          <w:sz w:val="28"/>
          <w:szCs w:val="28"/>
          <w:lang w:eastAsia="zh-HK"/>
          <w14:numSpacing w14:val="proportional"/>
        </w:rPr>
        <w:t>向國際闡釋推動青年參與反腐工作的重要性。</w:t>
      </w:r>
    </w:p>
    <w:p w14:paraId="2719113B" w14:textId="04867450" w:rsidR="00C55E2A"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3528E1BA" w14:textId="7C686D0A" w:rsidR="00C55E2A"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4D2C1BFB" w14:textId="303A560F" w:rsidR="00C55E2A"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0EC2551D" w14:textId="5047EC90" w:rsidR="00C55E2A"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724B1E89" w14:textId="46DF5FE3" w:rsidR="00C55E2A"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026E5385" w14:textId="5D86D6CD" w:rsidR="00C55E2A"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18EB6D3D" w14:textId="1ACA83D2" w:rsidR="00C55E2A"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662FCDC7" w14:textId="52F637DD" w:rsidR="00C55E2A"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4AC9FAB1" w14:textId="41A3373C" w:rsidR="00C55E2A"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HK"/>
          <w14:numSpacing w14:val="proportional"/>
        </w:rPr>
      </w:pPr>
    </w:p>
    <w:p w14:paraId="017AA418" w14:textId="77777777" w:rsidR="00C55E2A" w:rsidRPr="009A732E" w:rsidRDefault="00C55E2A" w:rsidP="00C55E2A">
      <w:pPr>
        <w:tabs>
          <w:tab w:val="left" w:pos="2835"/>
        </w:tabs>
        <w:overflowPunct w:val="0"/>
        <w:snapToGrid w:val="0"/>
        <w:spacing w:after="0"/>
        <w:jc w:val="both"/>
        <w:rPr>
          <w:rFonts w:ascii="Times New Roman" w:eastAsia="PMingLiU" w:hAnsi="Times New Roman" w:cs="Times New Roman"/>
          <w:spacing w:val="20"/>
          <w:sz w:val="28"/>
          <w:szCs w:val="28"/>
          <w:lang w:eastAsia="zh-HK"/>
          <w14:numSpacing w14:val="proportional"/>
        </w:rPr>
      </w:pPr>
    </w:p>
    <w:tbl>
      <w:tblPr>
        <w:tblStyle w:val="TableGrid"/>
        <w:tblW w:w="5006" w:type="pct"/>
        <w:tblInd w:w="-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6"/>
        <w:gridCol w:w="4894"/>
        <w:gridCol w:w="1774"/>
      </w:tblGrid>
      <w:tr w:rsidR="00C55E2A" w:rsidRPr="009A732E" w14:paraId="658FFD81" w14:textId="77777777" w:rsidTr="00997D93">
        <w:tc>
          <w:tcPr>
            <w:tcW w:w="3958" w:type="pct"/>
            <w:gridSpan w:val="2"/>
            <w:tcBorders>
              <w:top w:val="single" w:sz="4" w:space="0" w:color="auto"/>
              <w:bottom w:val="nil"/>
            </w:tcBorders>
            <w:vAlign w:val="center"/>
          </w:tcPr>
          <w:p w14:paraId="07B6DE80" w14:textId="77777777" w:rsidR="00C55E2A" w:rsidRPr="009A732E" w:rsidRDefault="00C55E2A" w:rsidP="00997D93">
            <w:pPr>
              <w:pStyle w:val="PlainText"/>
              <w:tabs>
                <w:tab w:val="left" w:pos="900"/>
              </w:tabs>
              <w:overflowPunct w:val="0"/>
              <w:snapToGrid w:val="0"/>
              <w:rPr>
                <w:rFonts w:ascii="Times New Roman" w:eastAsia="PMingLiU" w:hAnsi="Times New Roman"/>
                <w:b w:val="0"/>
                <w:color w:val="FF0000"/>
                <w:sz w:val="8"/>
                <w:szCs w:val="8"/>
              </w:rPr>
            </w:pPr>
          </w:p>
        </w:tc>
        <w:tc>
          <w:tcPr>
            <w:tcW w:w="1042" w:type="pct"/>
            <w:tcBorders>
              <w:top w:val="single" w:sz="4" w:space="0" w:color="auto"/>
              <w:bottom w:val="nil"/>
            </w:tcBorders>
            <w:vAlign w:val="center"/>
          </w:tcPr>
          <w:p w14:paraId="0D8294B8" w14:textId="77777777" w:rsidR="00C55E2A" w:rsidRPr="009A732E" w:rsidRDefault="00C55E2A" w:rsidP="00997D93">
            <w:pPr>
              <w:pStyle w:val="PlainText"/>
              <w:tabs>
                <w:tab w:val="left" w:pos="900"/>
              </w:tabs>
              <w:overflowPunct w:val="0"/>
              <w:snapToGrid w:val="0"/>
              <w:rPr>
                <w:rFonts w:ascii="Times New Roman" w:eastAsia="PMingLiU" w:hAnsi="Times New Roman"/>
                <w:b w:val="0"/>
                <w:color w:val="FF0000"/>
                <w:sz w:val="8"/>
                <w:szCs w:val="8"/>
              </w:rPr>
            </w:pPr>
          </w:p>
        </w:tc>
      </w:tr>
      <w:tr w:rsidR="00C55E2A" w:rsidRPr="009A732E" w14:paraId="7FA9EC86" w14:textId="77777777" w:rsidTr="00997D93">
        <w:tc>
          <w:tcPr>
            <w:tcW w:w="3958" w:type="pct"/>
            <w:gridSpan w:val="2"/>
            <w:tcBorders>
              <w:top w:val="nil"/>
            </w:tcBorders>
            <w:vAlign w:val="center"/>
          </w:tcPr>
          <w:p w14:paraId="5FFD3393" w14:textId="77777777" w:rsidR="00C55E2A" w:rsidRPr="009A732E" w:rsidRDefault="00C55E2A" w:rsidP="00997D93">
            <w:pPr>
              <w:pStyle w:val="PlainText"/>
              <w:tabs>
                <w:tab w:val="left" w:pos="900"/>
              </w:tabs>
              <w:overflowPunct w:val="0"/>
              <w:snapToGrid w:val="0"/>
              <w:rPr>
                <w:rFonts w:ascii="Times New Roman" w:eastAsia="PMingLiU" w:hAnsi="Times New Roman"/>
                <w:b w:val="0"/>
                <w:color w:val="FF0000"/>
                <w:szCs w:val="28"/>
              </w:rPr>
            </w:pPr>
            <w:r w:rsidRPr="009A732E">
              <w:rPr>
                <w:rFonts w:ascii="Times New Roman" w:eastAsia="PMingLiU" w:hAnsi="Times New Roman"/>
                <w:b w:val="0"/>
                <w:noProof/>
                <w:color w:val="FF0000"/>
                <w:szCs w:val="28"/>
              </w:rPr>
              <w:drawing>
                <wp:inline distT="0" distB="0" distL="0" distR="0" wp14:anchorId="6B276B9A" wp14:editId="6257E702">
                  <wp:extent cx="4139134" cy="1858060"/>
                  <wp:effectExtent l="0" t="0" r="0" b="889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pic:nvPicPr>
                        <pic:blipFill rotWithShape="1">
                          <a:blip r:embed="rId25" cstate="print">
                            <a:extLst>
                              <a:ext uri="{28A0092B-C50C-407E-A947-70E740481C1C}">
                                <a14:useLocalDpi xmlns:a14="http://schemas.microsoft.com/office/drawing/2010/main" val="0"/>
                              </a:ext>
                            </a:extLst>
                          </a:blip>
                          <a:srcRect t="13450" b="19075"/>
                          <a:stretch/>
                        </pic:blipFill>
                        <pic:spPr bwMode="auto">
                          <a:xfrm>
                            <a:off x="0" y="0"/>
                            <a:ext cx="4140000" cy="1858449"/>
                          </a:xfrm>
                          <a:prstGeom prst="rect">
                            <a:avLst/>
                          </a:prstGeom>
                          <a:ln>
                            <a:noFill/>
                          </a:ln>
                          <a:extLst>
                            <a:ext uri="{53640926-AAD7-44D8-BBD7-CCE9431645EC}">
                              <a14:shadowObscured xmlns:a14="http://schemas.microsoft.com/office/drawing/2010/main"/>
                            </a:ext>
                          </a:extLst>
                        </pic:spPr>
                      </pic:pic>
                    </a:graphicData>
                  </a:graphic>
                </wp:inline>
              </w:drawing>
            </w:r>
          </w:p>
        </w:tc>
        <w:tc>
          <w:tcPr>
            <w:tcW w:w="1042" w:type="pct"/>
            <w:vMerge w:val="restart"/>
            <w:tcBorders>
              <w:top w:val="nil"/>
            </w:tcBorders>
            <w:vAlign w:val="center"/>
          </w:tcPr>
          <w:p w14:paraId="0FB075F5"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noProof/>
                <w:color w:val="FF0000"/>
                <w:szCs w:val="28"/>
              </w:rPr>
            </w:pPr>
            <w:r w:rsidRPr="009A732E">
              <w:rPr>
                <w:rFonts w:ascii="Times New Roman" w:eastAsia="PMingLiU" w:hAnsi="Times New Roman" w:hint="eastAsia"/>
                <w:b w:val="0"/>
                <w:spacing w:val="10"/>
                <w:sz w:val="24"/>
                <w:szCs w:val="24"/>
                <w:lang w:eastAsia="zh-HK"/>
              </w:rPr>
              <w:t>廉政專員到訪</w:t>
            </w:r>
            <w:r w:rsidRPr="00B3747B">
              <w:rPr>
                <w:rFonts w:ascii="Times New Roman" w:eastAsia="PMingLiU" w:hAnsi="Times New Roman" w:hint="eastAsia"/>
                <w:b w:val="0"/>
                <w:spacing w:val="10"/>
                <w:sz w:val="24"/>
                <w:szCs w:val="24"/>
                <w:lang w:eastAsia="zh-HK"/>
              </w:rPr>
              <w:t>奧地利</w:t>
            </w:r>
            <w:r w:rsidRPr="009A732E">
              <w:rPr>
                <w:rFonts w:ascii="Times New Roman" w:eastAsia="PMingLiU" w:hAnsi="Times New Roman" w:hint="eastAsia"/>
                <w:b w:val="0"/>
                <w:spacing w:val="10"/>
                <w:sz w:val="24"/>
                <w:szCs w:val="24"/>
                <w:lang w:eastAsia="zh-HK"/>
              </w:rPr>
              <w:t>維也納，與聯合國毒品和犯罪問題辦公室執行主任</w:t>
            </w:r>
            <w:r w:rsidRPr="00B3747B">
              <w:rPr>
                <w:rFonts w:ascii="Times New Roman" w:eastAsia="PMingLiU" w:hAnsi="Times New Roman" w:hint="eastAsia"/>
                <w:b w:val="0"/>
                <w:spacing w:val="10"/>
                <w:sz w:val="24"/>
                <w:szCs w:val="24"/>
                <w:lang w:eastAsia="zh-HK"/>
              </w:rPr>
              <w:t>加黛·瓦利</w:t>
            </w:r>
            <w:r w:rsidRPr="009A732E">
              <w:rPr>
                <w:rFonts w:ascii="Times New Roman" w:eastAsia="PMingLiU" w:hAnsi="Times New Roman" w:hint="eastAsia"/>
                <w:b w:val="0"/>
                <w:spacing w:val="10"/>
                <w:sz w:val="24"/>
                <w:szCs w:val="24"/>
                <w:lang w:eastAsia="zh-HK"/>
              </w:rPr>
              <w:t>會面，加強反貪協作</w:t>
            </w:r>
          </w:p>
        </w:tc>
      </w:tr>
      <w:tr w:rsidR="00C55E2A" w:rsidRPr="009A732E" w14:paraId="1D044FD8" w14:textId="77777777" w:rsidTr="00997D93">
        <w:trPr>
          <w:trHeight w:val="70"/>
        </w:trPr>
        <w:tc>
          <w:tcPr>
            <w:tcW w:w="3958" w:type="pct"/>
            <w:gridSpan w:val="2"/>
            <w:vAlign w:val="center"/>
          </w:tcPr>
          <w:p w14:paraId="34E3DD8C" w14:textId="77777777" w:rsidR="00C55E2A" w:rsidRPr="009A732E" w:rsidRDefault="00C55E2A" w:rsidP="00997D93">
            <w:pPr>
              <w:pStyle w:val="PlainText"/>
              <w:tabs>
                <w:tab w:val="left" w:pos="900"/>
              </w:tabs>
              <w:overflowPunct w:val="0"/>
              <w:snapToGrid w:val="0"/>
              <w:rPr>
                <w:rFonts w:ascii="Times New Roman" w:eastAsia="PMingLiU" w:hAnsi="Times New Roman"/>
                <w:b w:val="0"/>
                <w:color w:val="FF0000"/>
                <w:sz w:val="8"/>
                <w:szCs w:val="8"/>
              </w:rPr>
            </w:pPr>
          </w:p>
        </w:tc>
        <w:tc>
          <w:tcPr>
            <w:tcW w:w="1042" w:type="pct"/>
            <w:vMerge/>
            <w:vAlign w:val="center"/>
          </w:tcPr>
          <w:p w14:paraId="24B709EB" w14:textId="77777777" w:rsidR="00C55E2A" w:rsidRPr="009A732E" w:rsidRDefault="00C55E2A" w:rsidP="00997D93">
            <w:pPr>
              <w:pStyle w:val="PlainText"/>
              <w:tabs>
                <w:tab w:val="left" w:pos="900"/>
              </w:tabs>
              <w:overflowPunct w:val="0"/>
              <w:snapToGrid w:val="0"/>
              <w:rPr>
                <w:rFonts w:ascii="Times New Roman" w:eastAsia="PMingLiU" w:hAnsi="Times New Roman"/>
                <w:b w:val="0"/>
                <w:color w:val="FF0000"/>
                <w:sz w:val="8"/>
                <w:szCs w:val="8"/>
              </w:rPr>
            </w:pPr>
          </w:p>
        </w:tc>
      </w:tr>
      <w:tr w:rsidR="00C55E2A" w:rsidRPr="009A732E" w14:paraId="48C8796B" w14:textId="77777777" w:rsidTr="00997D93">
        <w:tc>
          <w:tcPr>
            <w:tcW w:w="3958" w:type="pct"/>
            <w:gridSpan w:val="2"/>
            <w:tcBorders>
              <w:bottom w:val="nil"/>
            </w:tcBorders>
            <w:vAlign w:val="center"/>
          </w:tcPr>
          <w:p w14:paraId="4977D248" w14:textId="77777777" w:rsidR="00C55E2A" w:rsidRPr="009A732E" w:rsidRDefault="00C55E2A" w:rsidP="00997D93">
            <w:pPr>
              <w:pStyle w:val="PlainText"/>
              <w:tabs>
                <w:tab w:val="left" w:pos="900"/>
              </w:tabs>
              <w:overflowPunct w:val="0"/>
              <w:snapToGrid w:val="0"/>
              <w:rPr>
                <w:rFonts w:ascii="Times New Roman" w:eastAsia="PMingLiU" w:hAnsi="Times New Roman"/>
                <w:b w:val="0"/>
                <w:color w:val="FF0000"/>
                <w:szCs w:val="28"/>
              </w:rPr>
            </w:pPr>
            <w:r w:rsidRPr="009A732E">
              <w:rPr>
                <w:rFonts w:ascii="Times New Roman" w:eastAsia="PMingLiU" w:hAnsi="Times New Roman"/>
                <w:b w:val="0"/>
                <w:noProof/>
                <w:color w:val="FF0000"/>
                <w:szCs w:val="28"/>
              </w:rPr>
              <w:drawing>
                <wp:inline distT="0" distB="0" distL="0" distR="0" wp14:anchorId="61461F80" wp14:editId="5A33614B">
                  <wp:extent cx="4139134" cy="1888591"/>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6" cstate="print">
                            <a:extLst>
                              <a:ext uri="{28A0092B-C50C-407E-A947-70E740481C1C}">
                                <a14:useLocalDpi xmlns:a14="http://schemas.microsoft.com/office/drawing/2010/main" val="0"/>
                              </a:ext>
                            </a:extLst>
                          </a:blip>
                          <a:srcRect t="5232" b="15321"/>
                          <a:stretch/>
                        </pic:blipFill>
                        <pic:spPr bwMode="auto">
                          <a:xfrm>
                            <a:off x="0" y="0"/>
                            <a:ext cx="4140000" cy="1888986"/>
                          </a:xfrm>
                          <a:prstGeom prst="rect">
                            <a:avLst/>
                          </a:prstGeom>
                          <a:ln>
                            <a:noFill/>
                          </a:ln>
                          <a:extLst>
                            <a:ext uri="{53640926-AAD7-44D8-BBD7-CCE9431645EC}">
                              <a14:shadowObscured xmlns:a14="http://schemas.microsoft.com/office/drawing/2010/main"/>
                            </a:ext>
                          </a:extLst>
                        </pic:spPr>
                      </pic:pic>
                    </a:graphicData>
                  </a:graphic>
                </wp:inline>
              </w:drawing>
            </w:r>
          </w:p>
        </w:tc>
        <w:tc>
          <w:tcPr>
            <w:tcW w:w="1042" w:type="pct"/>
            <w:vMerge/>
            <w:tcBorders>
              <w:bottom w:val="nil"/>
            </w:tcBorders>
            <w:vAlign w:val="center"/>
          </w:tcPr>
          <w:p w14:paraId="14CAF292" w14:textId="77777777" w:rsidR="00C55E2A" w:rsidRPr="009A732E" w:rsidRDefault="00C55E2A" w:rsidP="00997D93">
            <w:pPr>
              <w:pStyle w:val="PlainText"/>
              <w:tabs>
                <w:tab w:val="left" w:pos="900"/>
              </w:tabs>
              <w:overflowPunct w:val="0"/>
              <w:snapToGrid w:val="0"/>
              <w:rPr>
                <w:rFonts w:ascii="Times New Roman" w:eastAsia="PMingLiU" w:hAnsi="Times New Roman"/>
                <w:b w:val="0"/>
                <w:noProof/>
                <w:color w:val="FF0000"/>
                <w:szCs w:val="28"/>
              </w:rPr>
            </w:pPr>
          </w:p>
        </w:tc>
      </w:tr>
      <w:tr w:rsidR="00C55E2A" w:rsidRPr="009A732E" w14:paraId="7B758663" w14:textId="77777777" w:rsidTr="00997D93">
        <w:tc>
          <w:tcPr>
            <w:tcW w:w="3958" w:type="pct"/>
            <w:gridSpan w:val="2"/>
            <w:tcBorders>
              <w:top w:val="nil"/>
              <w:bottom w:val="single" w:sz="4" w:space="0" w:color="auto"/>
            </w:tcBorders>
            <w:vAlign w:val="center"/>
          </w:tcPr>
          <w:p w14:paraId="4DE6E86B" w14:textId="77777777" w:rsidR="00C55E2A" w:rsidRPr="009A732E" w:rsidRDefault="00C55E2A" w:rsidP="00997D93">
            <w:pPr>
              <w:pStyle w:val="PlainText"/>
              <w:tabs>
                <w:tab w:val="left" w:pos="900"/>
              </w:tabs>
              <w:overflowPunct w:val="0"/>
              <w:snapToGrid w:val="0"/>
              <w:rPr>
                <w:rFonts w:ascii="Times New Roman" w:eastAsia="PMingLiU" w:hAnsi="Times New Roman"/>
                <w:b w:val="0"/>
                <w:color w:val="FF0000"/>
                <w:sz w:val="8"/>
                <w:szCs w:val="8"/>
              </w:rPr>
            </w:pPr>
          </w:p>
        </w:tc>
        <w:tc>
          <w:tcPr>
            <w:tcW w:w="1042" w:type="pct"/>
            <w:tcBorders>
              <w:top w:val="nil"/>
              <w:bottom w:val="single" w:sz="4" w:space="0" w:color="auto"/>
            </w:tcBorders>
            <w:vAlign w:val="center"/>
          </w:tcPr>
          <w:p w14:paraId="2E6F35F3" w14:textId="77777777" w:rsidR="00C55E2A" w:rsidRPr="009A732E" w:rsidRDefault="00C55E2A" w:rsidP="00997D93">
            <w:pPr>
              <w:pStyle w:val="PlainText"/>
              <w:tabs>
                <w:tab w:val="left" w:pos="900"/>
              </w:tabs>
              <w:overflowPunct w:val="0"/>
              <w:snapToGrid w:val="0"/>
              <w:rPr>
                <w:rFonts w:ascii="Times New Roman" w:eastAsia="PMingLiU" w:hAnsi="Times New Roman"/>
                <w:b w:val="0"/>
                <w:color w:val="FF0000"/>
                <w:sz w:val="8"/>
                <w:szCs w:val="8"/>
              </w:rPr>
            </w:pPr>
          </w:p>
        </w:tc>
      </w:tr>
      <w:tr w:rsidR="00C55E2A" w:rsidRPr="00C55E2A" w14:paraId="05B026FC" w14:textId="77777777" w:rsidTr="00C55E2A">
        <w:trPr>
          <w:trHeight w:val="70"/>
        </w:trPr>
        <w:tc>
          <w:tcPr>
            <w:tcW w:w="5000" w:type="pct"/>
            <w:gridSpan w:val="3"/>
            <w:tcBorders>
              <w:top w:val="single" w:sz="4" w:space="0" w:color="auto"/>
              <w:bottom w:val="nil"/>
            </w:tcBorders>
            <w:vAlign w:val="center"/>
          </w:tcPr>
          <w:p w14:paraId="66B17F5F" w14:textId="77777777" w:rsidR="00C55E2A" w:rsidRPr="00C55E2A" w:rsidRDefault="00C55E2A" w:rsidP="00C55E2A">
            <w:pPr>
              <w:pStyle w:val="PlainText"/>
              <w:tabs>
                <w:tab w:val="left" w:pos="900"/>
              </w:tabs>
              <w:overflowPunct w:val="0"/>
              <w:snapToGrid w:val="0"/>
              <w:spacing w:line="0" w:lineRule="atLeast"/>
              <w:rPr>
                <w:rFonts w:ascii="Times New Roman" w:eastAsia="PMingLiU" w:hAnsi="Times New Roman"/>
                <w:b w:val="0"/>
                <w:noProof/>
                <w:color w:val="FF0000"/>
                <w:sz w:val="2"/>
                <w:szCs w:val="2"/>
              </w:rPr>
            </w:pPr>
          </w:p>
          <w:p w14:paraId="42703FA5" w14:textId="77777777" w:rsidR="00C55E2A" w:rsidRPr="00C55E2A" w:rsidRDefault="00C55E2A" w:rsidP="00C55E2A">
            <w:pPr>
              <w:pStyle w:val="PlainText"/>
              <w:tabs>
                <w:tab w:val="left" w:pos="900"/>
              </w:tabs>
              <w:overflowPunct w:val="0"/>
              <w:snapToGrid w:val="0"/>
              <w:spacing w:line="0" w:lineRule="atLeast"/>
              <w:rPr>
                <w:rFonts w:ascii="Times New Roman" w:eastAsia="PMingLiU" w:hAnsi="Times New Roman"/>
                <w:b w:val="0"/>
                <w:noProof/>
                <w:color w:val="FF0000"/>
                <w:sz w:val="2"/>
                <w:szCs w:val="2"/>
              </w:rPr>
            </w:pPr>
          </w:p>
          <w:p w14:paraId="5E9E9B14" w14:textId="77777777" w:rsidR="00C55E2A" w:rsidRPr="00C55E2A" w:rsidRDefault="00C55E2A" w:rsidP="00C55E2A">
            <w:pPr>
              <w:pStyle w:val="PlainText"/>
              <w:tabs>
                <w:tab w:val="left" w:pos="900"/>
              </w:tabs>
              <w:overflowPunct w:val="0"/>
              <w:snapToGrid w:val="0"/>
              <w:spacing w:line="0" w:lineRule="atLeast"/>
              <w:rPr>
                <w:rFonts w:ascii="Times New Roman" w:eastAsia="PMingLiU" w:hAnsi="Times New Roman"/>
                <w:b w:val="0"/>
                <w:noProof/>
                <w:color w:val="FF0000"/>
                <w:sz w:val="2"/>
                <w:szCs w:val="2"/>
              </w:rPr>
            </w:pPr>
          </w:p>
        </w:tc>
      </w:tr>
      <w:tr w:rsidR="00C55E2A" w:rsidRPr="009A732E" w14:paraId="32BB6916" w14:textId="77777777" w:rsidTr="00997D93">
        <w:tc>
          <w:tcPr>
            <w:tcW w:w="1084" w:type="pct"/>
            <w:tcBorders>
              <w:top w:val="nil"/>
              <w:bottom w:val="nil"/>
            </w:tcBorders>
            <w:vAlign w:val="center"/>
          </w:tcPr>
          <w:p w14:paraId="51D4476B"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noProof/>
                <w:color w:val="FF0000"/>
                <w:szCs w:val="28"/>
              </w:rPr>
            </w:pPr>
            <w:r w:rsidRPr="009A732E">
              <w:rPr>
                <w:rFonts w:ascii="Times New Roman" w:eastAsia="PMingLiU" w:hAnsi="Times New Roman" w:hint="eastAsia"/>
                <w:b w:val="0"/>
                <w:spacing w:val="10"/>
                <w:sz w:val="24"/>
                <w:szCs w:val="24"/>
                <w:lang w:eastAsia="zh-HK"/>
              </w:rPr>
              <w:t>廉政公</w:t>
            </w:r>
            <w:r w:rsidRPr="009A732E">
              <w:rPr>
                <w:rFonts w:ascii="Times New Roman" w:eastAsia="PMingLiU" w:hAnsi="Times New Roman"/>
                <w:b w:val="0"/>
                <w:spacing w:val="10"/>
                <w:sz w:val="24"/>
                <w:szCs w:val="24"/>
                <w:lang w:eastAsia="zh-HK"/>
              </w:rPr>
              <w:t>署代表參加</w:t>
            </w:r>
            <w:r w:rsidRPr="009A732E">
              <w:rPr>
                <w:rFonts w:ascii="Times New Roman" w:eastAsia="PMingLiU" w:hAnsi="Times New Roman" w:hint="eastAsia"/>
                <w:b w:val="0"/>
                <w:spacing w:val="10"/>
                <w:sz w:val="24"/>
                <w:szCs w:val="24"/>
                <w:lang w:eastAsia="zh-HK"/>
              </w:rPr>
              <w:t>在美國亞特蘭大舉行的《聯合國反腐敗公約》</w:t>
            </w:r>
            <w:r w:rsidRPr="009A732E">
              <w:rPr>
                <w:rFonts w:ascii="Times New Roman" w:eastAsia="PMingLiU" w:hAnsi="Times New Roman"/>
                <w:b w:val="0"/>
                <w:spacing w:val="10"/>
                <w:sz w:val="24"/>
                <w:szCs w:val="24"/>
                <w:lang w:eastAsia="zh-HK"/>
              </w:rPr>
              <w:t>第十屆締約國會議</w:t>
            </w:r>
            <w:r w:rsidRPr="009A732E">
              <w:rPr>
                <w:rFonts w:ascii="Times New Roman" w:eastAsia="PMingLiU" w:hAnsi="Times New Roman" w:hint="eastAsia"/>
                <w:b w:val="0"/>
                <w:spacing w:val="10"/>
                <w:sz w:val="24"/>
                <w:szCs w:val="24"/>
                <w:lang w:eastAsia="zh-HK"/>
              </w:rPr>
              <w:t>，向來自世界各地的與會者分享香港反貪經驗</w:t>
            </w:r>
          </w:p>
        </w:tc>
        <w:tc>
          <w:tcPr>
            <w:tcW w:w="3916" w:type="pct"/>
            <w:gridSpan w:val="2"/>
            <w:tcBorders>
              <w:top w:val="nil"/>
              <w:bottom w:val="nil"/>
            </w:tcBorders>
            <w:vAlign w:val="center"/>
          </w:tcPr>
          <w:p w14:paraId="57C4C4B6" w14:textId="77777777" w:rsidR="00C55E2A" w:rsidRPr="001642AA" w:rsidRDefault="00C55E2A" w:rsidP="00997D93">
            <w:pPr>
              <w:pStyle w:val="PlainText"/>
              <w:tabs>
                <w:tab w:val="left" w:pos="900"/>
              </w:tabs>
              <w:overflowPunct w:val="0"/>
              <w:snapToGrid w:val="0"/>
              <w:rPr>
                <w:rFonts w:ascii="Times New Roman" w:eastAsia="PMingLiU" w:hAnsi="Times New Roman"/>
                <w:b w:val="0"/>
                <w:bCs/>
                <w:noProof/>
                <w:color w:val="FF0000"/>
                <w:szCs w:val="28"/>
                <w:highlight w:val="yellow"/>
              </w:rPr>
            </w:pPr>
            <w:r w:rsidRPr="00675E40">
              <w:rPr>
                <w:rFonts w:ascii="Times New Roman" w:eastAsia="PMingLiU" w:hAnsi="Times New Roman"/>
                <w:b w:val="0"/>
                <w:noProof/>
                <w:szCs w:val="28"/>
                <w:highlight w:val="yellow"/>
              </w:rPr>
              <w:drawing>
                <wp:inline distT="0" distB="0" distL="0" distR="0" wp14:anchorId="00285464" wp14:editId="263A2126">
                  <wp:extent cx="4144187" cy="2635845"/>
                  <wp:effectExtent l="0" t="0" r="0" b="0"/>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9"/>
                          <pic:cNvPicPr/>
                        </pic:nvPicPr>
                        <pic:blipFill>
                          <a:blip r:embed="rId27" cstate="print">
                            <a:extLst>
                              <a:ext uri="{28A0092B-C50C-407E-A947-70E740481C1C}">
                                <a14:useLocalDpi xmlns:a14="http://schemas.microsoft.com/office/drawing/2010/main" val="0"/>
                              </a:ext>
                            </a:extLst>
                          </a:blip>
                          <a:srcRect t="7598" b="7598"/>
                          <a:stretch>
                            <a:fillRect/>
                          </a:stretch>
                        </pic:blipFill>
                        <pic:spPr bwMode="auto">
                          <a:xfrm>
                            <a:off x="0" y="0"/>
                            <a:ext cx="4144187" cy="2635845"/>
                          </a:xfrm>
                          <a:prstGeom prst="rect">
                            <a:avLst/>
                          </a:prstGeom>
                          <a:ln>
                            <a:noFill/>
                          </a:ln>
                          <a:extLst>
                            <a:ext uri="{53640926-AAD7-44D8-BBD7-CCE9431645EC}">
                              <a14:shadowObscured xmlns:a14="http://schemas.microsoft.com/office/drawing/2010/main"/>
                            </a:ext>
                          </a:extLst>
                        </pic:spPr>
                      </pic:pic>
                    </a:graphicData>
                  </a:graphic>
                </wp:inline>
              </w:drawing>
            </w:r>
          </w:p>
        </w:tc>
      </w:tr>
      <w:tr w:rsidR="00C55E2A" w:rsidRPr="009A732E" w14:paraId="5E40FE67" w14:textId="77777777" w:rsidTr="00997D93">
        <w:tc>
          <w:tcPr>
            <w:tcW w:w="5000" w:type="pct"/>
            <w:gridSpan w:val="3"/>
            <w:tcBorders>
              <w:top w:val="nil"/>
            </w:tcBorders>
          </w:tcPr>
          <w:p w14:paraId="5ABB4B34"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z w:val="8"/>
                <w:szCs w:val="8"/>
              </w:rPr>
            </w:pPr>
          </w:p>
        </w:tc>
      </w:tr>
    </w:tbl>
    <w:p w14:paraId="7E6CA090" w14:textId="77777777" w:rsidR="00C55E2A" w:rsidRPr="009A732E" w:rsidRDefault="00C55E2A" w:rsidP="00C55E2A">
      <w:pPr>
        <w:pStyle w:val="PlainText"/>
        <w:widowControl/>
        <w:tabs>
          <w:tab w:val="left" w:pos="900"/>
        </w:tabs>
        <w:overflowPunct w:val="0"/>
        <w:snapToGrid w:val="0"/>
        <w:jc w:val="both"/>
        <w:rPr>
          <w:rFonts w:ascii="Times New Roman" w:eastAsia="PMingLiU" w:hAnsi="Times New Roman"/>
          <w:b w:val="0"/>
          <w:szCs w:val="28"/>
          <w:lang w:val="x-none" w:eastAsia="zh-HK"/>
          <w14:numSpacing w14:val="proportional"/>
        </w:rPr>
      </w:pPr>
    </w:p>
    <w:p w14:paraId="2858AAC7" w14:textId="77777777" w:rsidR="00C55E2A" w:rsidRPr="009A732E" w:rsidRDefault="00C55E2A" w:rsidP="00C55E2A">
      <w:pPr>
        <w:pStyle w:val="PlainText"/>
        <w:widowControl/>
        <w:tabs>
          <w:tab w:val="left" w:pos="900"/>
        </w:tabs>
        <w:overflowPunct w:val="0"/>
        <w:snapToGrid w:val="0"/>
        <w:jc w:val="both"/>
        <w:rPr>
          <w:rFonts w:ascii="Times New Roman" w:eastAsia="PMingLiU" w:hAnsi="Times New Roman"/>
          <w:b w:val="0"/>
          <w:szCs w:val="28"/>
          <w:lang w:eastAsia="zh-HK"/>
          <w14:numSpacing w14:val="proportional"/>
        </w:rPr>
      </w:pPr>
      <w:r w:rsidRPr="009A732E">
        <w:rPr>
          <w:rFonts w:ascii="Times New Roman" w:eastAsia="PMingLiU" w:hAnsi="Times New Roman"/>
          <w:b w:val="0"/>
          <w:szCs w:val="28"/>
          <w:lang w:val="x-none" w:eastAsia="zh-HK"/>
          <w14:numSpacing w14:val="proportional"/>
        </w:rPr>
        <w:t>二零二三</w:t>
      </w:r>
      <w:r w:rsidRPr="009A732E">
        <w:rPr>
          <w:rFonts w:ascii="Times New Roman" w:eastAsia="PMingLiU" w:hAnsi="Times New Roman"/>
          <w:b w:val="0"/>
          <w:szCs w:val="28"/>
          <w:lang w:eastAsia="zh-HK"/>
          <w14:numSpacing w14:val="proportional"/>
        </w:rPr>
        <w:t>年是國家</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一帶一路</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倡議十周年。廉署一直積極配合國家</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一帶一路</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倡議，與</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一帶一路</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國家的反貪機構分享打擊和預防</w:t>
      </w:r>
      <w:r w:rsidRPr="009A732E">
        <w:rPr>
          <w:rFonts w:ascii="Times New Roman" w:eastAsia="PMingLiU" w:hAnsi="Times New Roman"/>
          <w:b w:val="0"/>
          <w:kern w:val="0"/>
          <w:szCs w:val="28"/>
          <w:lang w:val="en-HK" w:eastAsia="zh-HK"/>
          <w14:numSpacing w14:val="proportional"/>
        </w:rPr>
        <w:t>貪污的經驗，</w:t>
      </w:r>
      <w:r w:rsidRPr="009A732E">
        <w:rPr>
          <w:rFonts w:ascii="Times New Roman" w:eastAsia="PMingLiU" w:hAnsi="Times New Roman" w:hint="eastAsia"/>
          <w:b w:val="0"/>
          <w:kern w:val="0"/>
          <w:szCs w:val="28"/>
          <w:lang w:val="en-HK" w:eastAsia="zh-HK"/>
          <w14:numSpacing w14:val="proportional"/>
        </w:rPr>
        <w:t>並</w:t>
      </w:r>
      <w:r w:rsidRPr="009A732E">
        <w:rPr>
          <w:rFonts w:ascii="Times New Roman" w:eastAsia="PMingLiU" w:hAnsi="Times New Roman"/>
          <w:b w:val="0"/>
          <w:szCs w:val="28"/>
          <w:lang w:eastAsia="zh-HK"/>
          <w14:numSpacing w14:val="proportional"/>
        </w:rPr>
        <w:t>為他們提供培訓，助力國家建設廉潔</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一帶一路</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kern w:val="0"/>
          <w:szCs w:val="28"/>
          <w:lang w:val="en-HK" w:eastAsia="zh-HK"/>
          <w14:numSpacing w14:val="proportional"/>
        </w:rPr>
        <w:t>。十月，我參加在北京舉行的第三屆</w:t>
      </w:r>
      <w:r w:rsidRPr="009A732E">
        <w:rPr>
          <w:rFonts w:ascii="Times New Roman" w:eastAsia="PMingLiU" w:hAnsi="Times New Roman"/>
          <w:b w:val="0"/>
          <w:kern w:val="0"/>
          <w:szCs w:val="28"/>
          <w:lang w:val="en-HK" w:eastAsia="zh-HK"/>
          <w14:numSpacing w14:val="proportional"/>
        </w:rPr>
        <w:t>“</w:t>
      </w:r>
      <w:r w:rsidRPr="009A732E">
        <w:rPr>
          <w:rFonts w:ascii="Times New Roman" w:eastAsia="PMingLiU" w:hAnsi="Times New Roman"/>
          <w:b w:val="0"/>
          <w:kern w:val="0"/>
          <w:szCs w:val="28"/>
          <w:lang w:val="en-HK" w:eastAsia="zh-HK"/>
          <w14:numSpacing w14:val="proportional"/>
        </w:rPr>
        <w:t>一帶一路</w:t>
      </w:r>
      <w:r w:rsidRPr="009A732E">
        <w:rPr>
          <w:rFonts w:ascii="Times New Roman" w:eastAsia="PMingLiU" w:hAnsi="Times New Roman"/>
          <w:b w:val="0"/>
          <w:kern w:val="0"/>
          <w:szCs w:val="28"/>
          <w:lang w:val="en-HK" w:eastAsia="zh-HK"/>
          <w14:numSpacing w14:val="proportional"/>
        </w:rPr>
        <w:t>”</w:t>
      </w:r>
      <w:r w:rsidRPr="009A732E">
        <w:rPr>
          <w:rFonts w:ascii="Times New Roman" w:eastAsia="PMingLiU" w:hAnsi="Times New Roman"/>
          <w:b w:val="0"/>
          <w:kern w:val="0"/>
          <w:szCs w:val="28"/>
          <w:lang w:val="en-HK" w:eastAsia="zh-HK"/>
          <w14:numSpacing w14:val="proportional"/>
        </w:rPr>
        <w:t>國際合作高峰論壇，並應邀在</w:t>
      </w:r>
      <w:r w:rsidRPr="009A732E">
        <w:rPr>
          <w:rFonts w:ascii="Times New Roman" w:eastAsia="PMingLiU" w:hAnsi="Times New Roman"/>
          <w:b w:val="0"/>
          <w:kern w:val="0"/>
          <w:szCs w:val="28"/>
          <w:lang w:val="en-HK" w:eastAsia="zh-HK"/>
          <w14:numSpacing w14:val="proportional"/>
        </w:rPr>
        <w:t>“</w:t>
      </w:r>
      <w:r w:rsidRPr="009A732E">
        <w:rPr>
          <w:rFonts w:ascii="Times New Roman" w:eastAsia="PMingLiU" w:hAnsi="Times New Roman"/>
          <w:b w:val="0"/>
          <w:kern w:val="0"/>
          <w:szCs w:val="28"/>
          <w:lang w:val="en-HK" w:eastAsia="zh-HK"/>
          <w14:numSpacing w14:val="proportional"/>
        </w:rPr>
        <w:t>廉潔絲綢之路專題論壇</w:t>
      </w:r>
      <w:r w:rsidRPr="009A732E">
        <w:rPr>
          <w:rFonts w:ascii="Times New Roman" w:eastAsia="PMingLiU" w:hAnsi="Times New Roman"/>
          <w:b w:val="0"/>
          <w:kern w:val="0"/>
          <w:szCs w:val="28"/>
          <w:lang w:val="en-HK" w:eastAsia="zh-HK"/>
          <w14:numSpacing w14:val="proportional"/>
        </w:rPr>
        <w:t>”</w:t>
      </w:r>
      <w:r w:rsidRPr="009A732E">
        <w:rPr>
          <w:rFonts w:ascii="Times New Roman" w:eastAsia="PMingLiU" w:hAnsi="Times New Roman"/>
          <w:b w:val="0"/>
          <w:kern w:val="0"/>
          <w:szCs w:val="28"/>
          <w:lang w:val="en-HK" w:eastAsia="zh-HK"/>
          <w14:numSpacing w14:val="proportional"/>
        </w:rPr>
        <w:t>上發言，分享廉署在推動廉潔</w:t>
      </w:r>
      <w:r w:rsidRPr="009A732E">
        <w:rPr>
          <w:rFonts w:ascii="Times New Roman" w:eastAsia="PMingLiU" w:hAnsi="Times New Roman"/>
          <w:b w:val="0"/>
          <w:kern w:val="0"/>
          <w:szCs w:val="28"/>
          <w:lang w:val="en-HK" w:eastAsia="zh-HK"/>
          <w14:numSpacing w14:val="proportional"/>
        </w:rPr>
        <w:t>“</w:t>
      </w:r>
      <w:r w:rsidRPr="009A732E">
        <w:rPr>
          <w:rFonts w:ascii="Times New Roman" w:eastAsia="PMingLiU" w:hAnsi="Times New Roman"/>
          <w:b w:val="0"/>
          <w:kern w:val="0"/>
          <w:szCs w:val="28"/>
          <w:lang w:val="en-HK" w:eastAsia="zh-HK"/>
          <w14:numSpacing w14:val="proportional"/>
        </w:rPr>
        <w:t>一帶一路</w:t>
      </w:r>
      <w:r w:rsidRPr="009A732E">
        <w:rPr>
          <w:rFonts w:ascii="Times New Roman" w:eastAsia="PMingLiU" w:hAnsi="Times New Roman"/>
          <w:b w:val="0"/>
          <w:kern w:val="0"/>
          <w:szCs w:val="28"/>
          <w:lang w:val="en-HK" w:eastAsia="zh-HK"/>
          <w14:numSpacing w14:val="proportional"/>
        </w:rPr>
        <w:t>”</w:t>
      </w:r>
      <w:r w:rsidRPr="009A732E">
        <w:rPr>
          <w:rFonts w:ascii="Times New Roman" w:eastAsia="PMingLiU" w:hAnsi="Times New Roman"/>
          <w:b w:val="0"/>
          <w:kern w:val="0"/>
          <w:szCs w:val="28"/>
          <w:lang w:val="en-HK" w:eastAsia="zh-HK"/>
          <w14:numSpacing w14:val="proportional"/>
        </w:rPr>
        <w:t>的工作及成果。另外</w:t>
      </w:r>
      <w:r w:rsidRPr="009A732E">
        <w:rPr>
          <w:rFonts w:ascii="Times New Roman" w:eastAsia="PMingLiU" w:hAnsi="Times New Roman"/>
          <w:b w:val="0"/>
          <w:szCs w:val="28"/>
          <w:lang w:eastAsia="zh-HK"/>
          <w14:numSpacing w14:val="proportional"/>
        </w:rPr>
        <w:t>，</w:t>
      </w:r>
      <w:r w:rsidRPr="009A732E" w:rsidDel="00C33B92">
        <w:rPr>
          <w:rFonts w:ascii="Times New Roman" w:eastAsia="PMingLiU" w:hAnsi="Times New Roman"/>
          <w:b w:val="0"/>
          <w:szCs w:val="28"/>
          <w:lang w:eastAsia="zh-HK"/>
          <w14:numSpacing w14:val="proportional"/>
        </w:rPr>
        <w:t xml:space="preserve"> </w:t>
      </w:r>
      <w:r w:rsidRPr="009A732E">
        <w:rPr>
          <w:rFonts w:ascii="Times New Roman" w:eastAsia="PMingLiU" w:hAnsi="Times New Roman"/>
          <w:b w:val="0"/>
          <w:szCs w:val="28"/>
          <w:lang w:eastAsia="zh-HK"/>
          <w14:numSpacing w14:val="proportional"/>
        </w:rPr>
        <w:t>廉署亦</w:t>
      </w:r>
      <w:r w:rsidRPr="009A732E">
        <w:rPr>
          <w:rFonts w:ascii="Times New Roman" w:eastAsia="PMingLiU" w:hAnsi="Times New Roman" w:hint="eastAsia"/>
          <w:b w:val="0"/>
          <w:szCs w:val="28"/>
          <w:lang w:eastAsia="zh-HK"/>
          <w14:numSpacing w14:val="proportional"/>
        </w:rPr>
        <w:t>首次派員</w:t>
      </w:r>
      <w:r w:rsidRPr="009A732E">
        <w:rPr>
          <w:rFonts w:ascii="Times New Roman" w:eastAsia="PMingLiU" w:hAnsi="Times New Roman"/>
          <w:b w:val="0"/>
          <w:szCs w:val="28"/>
          <w:lang w:eastAsia="zh-HK"/>
          <w14:numSpacing w14:val="proportional"/>
        </w:rPr>
        <w:t>參加由商務及經濟發展局在十二月舉辦的</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一帶一路</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國家在港企業大灣區商貿考察團</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，向</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一帶一路</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國家的企業代表介紹廉署在建設廉潔</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一帶一路</w:t>
      </w:r>
      <w:r w:rsidRPr="009A732E">
        <w:rPr>
          <w:rFonts w:ascii="Times New Roman" w:eastAsia="PMingLiU" w:hAnsi="Times New Roman"/>
          <w:b w:val="0"/>
          <w:szCs w:val="28"/>
          <w:lang w:eastAsia="zh-HK"/>
          <w14:numSpacing w14:val="proportional"/>
        </w:rPr>
        <w:t>”</w:t>
      </w:r>
      <w:r w:rsidRPr="009A732E">
        <w:rPr>
          <w:rFonts w:ascii="Times New Roman" w:eastAsia="PMingLiU" w:hAnsi="Times New Roman"/>
          <w:b w:val="0"/>
          <w:szCs w:val="28"/>
          <w:lang w:eastAsia="zh-HK"/>
          <w14:numSpacing w14:val="proportional"/>
        </w:rPr>
        <w:t>的角色。</w:t>
      </w:r>
    </w:p>
    <w:p w14:paraId="6C9C4E83"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tbl>
      <w:tblPr>
        <w:tblStyle w:val="TableGrid"/>
        <w:tblW w:w="8720" w:type="dxa"/>
        <w:tblInd w:w="-5" w:type="dxa"/>
        <w:tblLook w:val="04A0" w:firstRow="1" w:lastRow="0" w:firstColumn="1" w:lastColumn="0" w:noHBand="0" w:noVBand="1"/>
      </w:tblPr>
      <w:tblGrid>
        <w:gridCol w:w="8720"/>
      </w:tblGrid>
      <w:tr w:rsidR="00C55E2A" w:rsidRPr="009A732E" w14:paraId="274191B6" w14:textId="77777777" w:rsidTr="00997D93">
        <w:tc>
          <w:tcPr>
            <w:tcW w:w="8720" w:type="dxa"/>
            <w:tcBorders>
              <w:left w:val="nil"/>
              <w:bottom w:val="nil"/>
              <w:right w:val="nil"/>
            </w:tcBorders>
          </w:tcPr>
          <w:p w14:paraId="437CD699"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z w:val="8"/>
                <w:szCs w:val="8"/>
              </w:rPr>
            </w:pPr>
          </w:p>
        </w:tc>
      </w:tr>
      <w:tr w:rsidR="00C55E2A" w:rsidRPr="009A732E" w14:paraId="5476E0BD" w14:textId="77777777" w:rsidTr="00997D93">
        <w:tc>
          <w:tcPr>
            <w:tcW w:w="8720" w:type="dxa"/>
            <w:tcBorders>
              <w:top w:val="nil"/>
              <w:left w:val="nil"/>
              <w:bottom w:val="nil"/>
              <w:right w:val="nil"/>
            </w:tcBorders>
          </w:tcPr>
          <w:p w14:paraId="197FBCB3"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zCs w:val="28"/>
              </w:rPr>
            </w:pPr>
            <w:r w:rsidRPr="009A732E">
              <w:rPr>
                <w:rFonts w:ascii="Times New Roman" w:eastAsia="PMingLiU" w:hAnsi="Times New Roman"/>
                <w:b w:val="0"/>
                <w:noProof/>
                <w:szCs w:val="28"/>
              </w:rPr>
              <w:drawing>
                <wp:inline distT="0" distB="0" distL="0" distR="0" wp14:anchorId="1F1677B7" wp14:editId="3BFB5F3A">
                  <wp:extent cx="5399154" cy="2582266"/>
                  <wp:effectExtent l="0" t="0" r="0" b="889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pic:nvPicPr>
                        <pic:blipFill rotWithShape="1">
                          <a:blip r:embed="rId28" cstate="print">
                            <a:extLst>
                              <a:ext uri="{28A0092B-C50C-407E-A947-70E740481C1C}">
                                <a14:useLocalDpi xmlns:a14="http://schemas.microsoft.com/office/drawing/2010/main" val="0"/>
                              </a:ext>
                            </a:extLst>
                          </a:blip>
                          <a:srcRect t="12879" b="14108"/>
                          <a:stretch/>
                        </pic:blipFill>
                        <pic:spPr bwMode="auto">
                          <a:xfrm>
                            <a:off x="0" y="0"/>
                            <a:ext cx="5400040" cy="2582690"/>
                          </a:xfrm>
                          <a:prstGeom prst="rect">
                            <a:avLst/>
                          </a:prstGeom>
                          <a:ln>
                            <a:noFill/>
                          </a:ln>
                          <a:extLst>
                            <a:ext uri="{53640926-AAD7-44D8-BBD7-CCE9431645EC}">
                              <a14:shadowObscured xmlns:a14="http://schemas.microsoft.com/office/drawing/2010/main"/>
                            </a:ext>
                          </a:extLst>
                        </pic:spPr>
                      </pic:pic>
                    </a:graphicData>
                  </a:graphic>
                </wp:inline>
              </w:drawing>
            </w:r>
          </w:p>
        </w:tc>
      </w:tr>
      <w:tr w:rsidR="00C55E2A" w:rsidRPr="009A732E" w14:paraId="4C0AA862" w14:textId="77777777" w:rsidTr="00997D93">
        <w:tc>
          <w:tcPr>
            <w:tcW w:w="8720" w:type="dxa"/>
            <w:tcBorders>
              <w:top w:val="nil"/>
              <w:left w:val="nil"/>
              <w:bottom w:val="nil"/>
              <w:right w:val="nil"/>
            </w:tcBorders>
          </w:tcPr>
          <w:p w14:paraId="6F9897F6"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pacing w:val="10"/>
                <w:sz w:val="24"/>
                <w:szCs w:val="24"/>
                <w:lang w:eastAsia="zh-HK"/>
              </w:rPr>
            </w:pPr>
            <w:r w:rsidRPr="009A732E">
              <w:rPr>
                <w:rFonts w:ascii="Times New Roman" w:eastAsia="PMingLiU" w:hAnsi="Times New Roman"/>
                <w:b w:val="0"/>
                <w:spacing w:val="10"/>
                <w:sz w:val="24"/>
                <w:szCs w:val="24"/>
                <w:lang w:eastAsia="zh-HK"/>
              </w:rPr>
              <w:t>廉政專員於</w:t>
            </w:r>
            <w:r>
              <w:rPr>
                <w:rFonts w:ascii="Times New Roman" w:eastAsia="PMingLiU" w:hAnsi="Times New Roman" w:hint="eastAsia"/>
                <w:b w:val="0"/>
                <w:spacing w:val="10"/>
                <w:sz w:val="24"/>
                <w:szCs w:val="24"/>
                <w:lang w:eastAsia="zh-HK"/>
              </w:rPr>
              <w:t>北京舉行的</w:t>
            </w:r>
            <w:r w:rsidRPr="00E63A76">
              <w:rPr>
                <w:rFonts w:ascii="Times New Roman" w:eastAsia="PMingLiU" w:hAnsi="Times New Roman" w:hint="eastAsia"/>
                <w:b w:val="0"/>
                <w:spacing w:val="10"/>
                <w:sz w:val="24"/>
                <w:szCs w:val="24"/>
                <w:lang w:eastAsia="zh-HK"/>
              </w:rPr>
              <w:t>第三屆</w:t>
            </w:r>
            <w:r>
              <w:rPr>
                <w:rFonts w:ascii="Times New Roman" w:eastAsia="PMingLiU" w:hAnsi="Times New Roman"/>
                <w:b w:val="0"/>
                <w:spacing w:val="10"/>
                <w:sz w:val="24"/>
                <w:szCs w:val="24"/>
              </w:rPr>
              <w:t>“</w:t>
            </w:r>
            <w:r w:rsidRPr="00E63A76">
              <w:rPr>
                <w:rFonts w:ascii="Times New Roman" w:eastAsia="PMingLiU" w:hAnsi="Times New Roman" w:hint="eastAsia"/>
                <w:b w:val="0"/>
                <w:spacing w:val="10"/>
                <w:sz w:val="24"/>
                <w:szCs w:val="24"/>
                <w:lang w:eastAsia="zh-HK"/>
              </w:rPr>
              <w:t>一帶一路</w:t>
            </w:r>
            <w:r>
              <w:rPr>
                <w:rFonts w:ascii="Times New Roman" w:eastAsia="PMingLiU" w:hAnsi="Times New Roman"/>
                <w:b w:val="0"/>
                <w:spacing w:val="10"/>
                <w:sz w:val="24"/>
                <w:szCs w:val="24"/>
              </w:rPr>
              <w:t>”</w:t>
            </w:r>
            <w:r w:rsidRPr="00E63A76">
              <w:rPr>
                <w:rFonts w:ascii="Times New Roman" w:eastAsia="PMingLiU" w:hAnsi="Times New Roman" w:hint="eastAsia"/>
                <w:b w:val="0"/>
                <w:spacing w:val="10"/>
                <w:sz w:val="24"/>
                <w:szCs w:val="24"/>
                <w:lang w:eastAsia="zh-HK"/>
              </w:rPr>
              <w:t>國際合作高峰論壇</w:t>
            </w:r>
            <w:r>
              <w:rPr>
                <w:rFonts w:ascii="Times New Roman" w:eastAsia="PMingLiU" w:hAnsi="Times New Roman" w:hint="eastAsia"/>
                <w:b w:val="0"/>
                <w:spacing w:val="10"/>
                <w:sz w:val="24"/>
                <w:szCs w:val="24"/>
                <w:lang w:eastAsia="zh-HK"/>
              </w:rPr>
              <w:t>的</w:t>
            </w:r>
            <w:r w:rsidRPr="009A732E">
              <w:rPr>
                <w:rFonts w:ascii="Times New Roman" w:eastAsia="PMingLiU" w:hAnsi="Times New Roman"/>
                <w:b w:val="0"/>
                <w:spacing w:val="10"/>
                <w:sz w:val="24"/>
                <w:szCs w:val="24"/>
              </w:rPr>
              <w:t>“</w:t>
            </w:r>
            <w:r w:rsidRPr="009A732E">
              <w:rPr>
                <w:rFonts w:ascii="Times New Roman" w:eastAsia="PMingLiU" w:hAnsi="Times New Roman"/>
                <w:b w:val="0"/>
                <w:spacing w:val="10"/>
                <w:sz w:val="24"/>
                <w:szCs w:val="24"/>
                <w:lang w:eastAsia="zh-HK"/>
              </w:rPr>
              <w:t>廉潔絲綢之路分論壇</w:t>
            </w:r>
            <w:r w:rsidRPr="009A732E">
              <w:rPr>
                <w:rFonts w:ascii="Times New Roman" w:eastAsia="PMingLiU" w:hAnsi="Times New Roman"/>
                <w:b w:val="0"/>
                <w:spacing w:val="10"/>
                <w:sz w:val="24"/>
                <w:szCs w:val="24"/>
              </w:rPr>
              <w:t>”</w:t>
            </w:r>
            <w:r w:rsidRPr="009A732E">
              <w:rPr>
                <w:rFonts w:ascii="Times New Roman" w:eastAsia="PMingLiU" w:hAnsi="Times New Roman"/>
                <w:b w:val="0"/>
                <w:spacing w:val="10"/>
                <w:sz w:val="24"/>
                <w:szCs w:val="24"/>
                <w:lang w:eastAsia="zh-HK"/>
              </w:rPr>
              <w:t>發表講話</w:t>
            </w:r>
          </w:p>
        </w:tc>
      </w:tr>
      <w:tr w:rsidR="00C55E2A" w:rsidRPr="009A732E" w14:paraId="780AC8FE" w14:textId="77777777" w:rsidTr="00997D93">
        <w:tc>
          <w:tcPr>
            <w:tcW w:w="8720" w:type="dxa"/>
            <w:tcBorders>
              <w:top w:val="nil"/>
              <w:left w:val="nil"/>
              <w:bottom w:val="single" w:sz="4" w:space="0" w:color="auto"/>
              <w:right w:val="nil"/>
            </w:tcBorders>
          </w:tcPr>
          <w:p w14:paraId="4FEAA6B8"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z w:val="8"/>
                <w:szCs w:val="8"/>
              </w:rPr>
            </w:pPr>
          </w:p>
        </w:tc>
      </w:tr>
      <w:tr w:rsidR="00C55E2A" w:rsidRPr="009A732E" w14:paraId="202E4599" w14:textId="77777777" w:rsidTr="00997D93">
        <w:tc>
          <w:tcPr>
            <w:tcW w:w="8720" w:type="dxa"/>
            <w:tcBorders>
              <w:top w:val="single" w:sz="4" w:space="0" w:color="auto"/>
              <w:left w:val="nil"/>
              <w:bottom w:val="nil"/>
              <w:right w:val="nil"/>
            </w:tcBorders>
          </w:tcPr>
          <w:p w14:paraId="6E1113B7"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z w:val="8"/>
                <w:szCs w:val="8"/>
              </w:rPr>
            </w:pPr>
          </w:p>
        </w:tc>
      </w:tr>
      <w:tr w:rsidR="00C55E2A" w:rsidRPr="009A732E" w14:paraId="64603066" w14:textId="77777777" w:rsidTr="00997D93">
        <w:tc>
          <w:tcPr>
            <w:tcW w:w="8720" w:type="dxa"/>
            <w:tcBorders>
              <w:top w:val="nil"/>
              <w:left w:val="nil"/>
              <w:bottom w:val="nil"/>
              <w:right w:val="nil"/>
            </w:tcBorders>
          </w:tcPr>
          <w:p w14:paraId="57EE19CA"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pacing w:val="10"/>
                <w:sz w:val="24"/>
                <w:szCs w:val="24"/>
                <w:lang w:eastAsia="zh-HK"/>
              </w:rPr>
            </w:pPr>
            <w:r w:rsidRPr="009A732E">
              <w:rPr>
                <w:rFonts w:ascii="Times New Roman" w:eastAsia="PMingLiU" w:hAnsi="Times New Roman"/>
                <w:b w:val="0"/>
                <w:bCs/>
                <w:noProof/>
                <w:color w:val="FF0000"/>
                <w:sz w:val="24"/>
                <w:szCs w:val="24"/>
              </w:rPr>
              <w:drawing>
                <wp:inline distT="0" distB="0" distL="0" distR="0" wp14:anchorId="3581134E" wp14:editId="33CE6C02">
                  <wp:extent cx="5398531" cy="2113484"/>
                  <wp:effectExtent l="0" t="0" r="0" b="1270"/>
                  <wp:docPr id="235" name="圖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2"/>
                          <pic:cNvPicPr/>
                        </pic:nvPicPr>
                        <pic:blipFill rotWithShape="1">
                          <a:blip r:embed="rId29">
                            <a:extLst>
                              <a:ext uri="{28A0092B-C50C-407E-A947-70E740481C1C}">
                                <a14:useLocalDpi xmlns:a14="http://schemas.microsoft.com/office/drawing/2010/main" val="0"/>
                              </a:ext>
                            </a:extLst>
                          </a:blip>
                          <a:srcRect t="2432" b="19508"/>
                          <a:stretch/>
                        </pic:blipFill>
                        <pic:spPr bwMode="auto">
                          <a:xfrm>
                            <a:off x="0" y="0"/>
                            <a:ext cx="5400040" cy="2114075"/>
                          </a:xfrm>
                          <a:prstGeom prst="rect">
                            <a:avLst/>
                          </a:prstGeom>
                          <a:ln>
                            <a:noFill/>
                          </a:ln>
                          <a:extLst>
                            <a:ext uri="{53640926-AAD7-44D8-BBD7-CCE9431645EC}">
                              <a14:shadowObscured xmlns:a14="http://schemas.microsoft.com/office/drawing/2010/main"/>
                            </a:ext>
                          </a:extLst>
                        </pic:spPr>
                      </pic:pic>
                    </a:graphicData>
                  </a:graphic>
                </wp:inline>
              </w:drawing>
            </w:r>
          </w:p>
        </w:tc>
      </w:tr>
      <w:tr w:rsidR="00C55E2A" w:rsidRPr="009A732E" w14:paraId="476B8A34" w14:textId="77777777" w:rsidTr="00997D93">
        <w:tc>
          <w:tcPr>
            <w:tcW w:w="8720" w:type="dxa"/>
            <w:tcBorders>
              <w:top w:val="nil"/>
              <w:left w:val="nil"/>
              <w:bottom w:val="nil"/>
              <w:right w:val="nil"/>
            </w:tcBorders>
          </w:tcPr>
          <w:p w14:paraId="592DA6F9"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pacing w:val="10"/>
                <w:sz w:val="24"/>
                <w:szCs w:val="24"/>
                <w:lang w:eastAsia="zh-HK"/>
              </w:rPr>
            </w:pPr>
            <w:r w:rsidRPr="009A732E">
              <w:rPr>
                <w:rFonts w:ascii="Times New Roman" w:eastAsia="PMingLiU" w:hAnsi="Times New Roman"/>
                <w:b w:val="0"/>
                <w:spacing w:val="10"/>
                <w:sz w:val="24"/>
                <w:szCs w:val="24"/>
                <w:lang w:eastAsia="zh-HK"/>
              </w:rPr>
              <w:lastRenderedPageBreak/>
              <w:t>廉政專員率領代表團</w:t>
            </w:r>
            <w:r>
              <w:rPr>
                <w:rFonts w:ascii="Times New Roman" w:eastAsia="PMingLiU" w:hAnsi="Times New Roman" w:hint="eastAsia"/>
                <w:b w:val="0"/>
                <w:spacing w:val="10"/>
                <w:sz w:val="24"/>
                <w:szCs w:val="24"/>
                <w:lang w:eastAsia="zh-HK"/>
              </w:rPr>
              <w:t>到北京</w:t>
            </w:r>
            <w:r w:rsidRPr="009A732E">
              <w:rPr>
                <w:rFonts w:ascii="Times New Roman" w:eastAsia="PMingLiU" w:hAnsi="Times New Roman"/>
                <w:b w:val="0"/>
                <w:spacing w:val="10"/>
                <w:sz w:val="24"/>
                <w:szCs w:val="24"/>
                <w:lang w:eastAsia="zh-HK"/>
              </w:rPr>
              <w:t>訪問國家監察委員會</w:t>
            </w:r>
          </w:p>
        </w:tc>
      </w:tr>
      <w:tr w:rsidR="00C55E2A" w:rsidRPr="009A732E" w14:paraId="7176F869" w14:textId="77777777" w:rsidTr="00997D93">
        <w:tc>
          <w:tcPr>
            <w:tcW w:w="8720" w:type="dxa"/>
            <w:tcBorders>
              <w:top w:val="nil"/>
              <w:left w:val="nil"/>
              <w:right w:val="nil"/>
            </w:tcBorders>
          </w:tcPr>
          <w:p w14:paraId="03A1CE60"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z w:val="8"/>
                <w:szCs w:val="8"/>
              </w:rPr>
            </w:pPr>
          </w:p>
        </w:tc>
      </w:tr>
    </w:tbl>
    <w:p w14:paraId="7C24D58B"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2C212A03" w14:textId="77777777" w:rsidR="00C55E2A" w:rsidRPr="009A732E" w:rsidRDefault="00C55E2A" w:rsidP="00C55E2A">
      <w:pPr>
        <w:tabs>
          <w:tab w:val="left" w:pos="2835"/>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r w:rsidRPr="009A732E">
        <w:rPr>
          <w:rFonts w:ascii="Times New Roman" w:hAnsi="Times New Roman" w:cs="Times New Roman"/>
          <w:spacing w:val="20"/>
          <w:sz w:val="28"/>
          <w:szCs w:val="28"/>
          <w:lang w:eastAsia="zh-TW"/>
        </w:rPr>
        <w:t>廉署與內地及澳門的反貪機關一直保持緊密聯繫</w:t>
      </w:r>
      <w:r w:rsidRPr="009A732E">
        <w:rPr>
          <w:rFonts w:ascii="Times New Roman" w:hAnsi="Times New Roman" w:cs="Times New Roman" w:hint="eastAsia"/>
          <w:spacing w:val="20"/>
          <w:sz w:val="28"/>
          <w:szCs w:val="28"/>
          <w:lang w:eastAsia="zh-TW"/>
        </w:rPr>
        <w:t>及合作，共同打擊貪腐</w:t>
      </w:r>
      <w:r w:rsidRPr="009A732E">
        <w:rPr>
          <w:rFonts w:ascii="Times New Roman" w:hAnsi="Times New Roman" w:cs="Times New Roman"/>
          <w:spacing w:val="20"/>
          <w:sz w:val="28"/>
          <w:szCs w:val="28"/>
          <w:lang w:eastAsia="zh-TW"/>
        </w:rPr>
        <w:t>。年內，我</w:t>
      </w:r>
      <w:r>
        <w:rPr>
          <w:rFonts w:ascii="Times New Roman" w:hAnsi="Times New Roman" w:cs="Times New Roman" w:hint="eastAsia"/>
          <w:spacing w:val="20"/>
          <w:sz w:val="28"/>
          <w:szCs w:val="28"/>
          <w:lang w:eastAsia="zh-TW"/>
        </w:rPr>
        <w:t>和同事</w:t>
      </w:r>
      <w:r w:rsidRPr="009A732E">
        <w:rPr>
          <w:rFonts w:ascii="Times New Roman" w:hAnsi="Times New Roman" w:cs="Times New Roman"/>
          <w:spacing w:val="20"/>
          <w:sz w:val="28"/>
          <w:szCs w:val="28"/>
          <w:lang w:eastAsia="zh-TW"/>
        </w:rPr>
        <w:t>多次到訪內地，與相關部委及機構就兩地的廉政建設交流意見。為全力配合大灣區的發展，廉署與內地及澳門反貪機關已達成共識加強合作，包括舉辦執法實務工作坊、為三地企業合編廉潔營商指南及舉辦反腐專業培訓。</w:t>
      </w:r>
    </w:p>
    <w:p w14:paraId="14178084" w14:textId="1022C8B2" w:rsidR="00C55E2A" w:rsidRDefault="00C55E2A" w:rsidP="00C55E2A">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p>
    <w:p w14:paraId="217A0333" w14:textId="60D972C9" w:rsidR="001B6FDB" w:rsidRDefault="001B6FDB" w:rsidP="00C55E2A">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p>
    <w:p w14:paraId="11157482" w14:textId="7F23552C" w:rsidR="001B6FDB" w:rsidRDefault="001B6FDB" w:rsidP="00C55E2A">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p>
    <w:p w14:paraId="098770CC" w14:textId="77777777" w:rsidR="001B6FDB" w:rsidRDefault="001B6FDB" w:rsidP="00C55E2A">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p>
    <w:p w14:paraId="3715AA5B" w14:textId="41C094C1" w:rsidR="00C55E2A" w:rsidRPr="009A732E" w:rsidRDefault="00C55E2A" w:rsidP="00C55E2A">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9A732E">
        <w:rPr>
          <w:rFonts w:ascii="Times New Roman" w:eastAsia="PMingLiU" w:hAnsi="Times New Roman" w:cs="Times New Roman"/>
          <w:b/>
          <w:spacing w:val="20"/>
          <w:sz w:val="32"/>
          <w:szCs w:val="32"/>
          <w:lang w:val="en-US" w:eastAsia="zh-TW"/>
        </w:rPr>
        <w:t>繼往開來</w:t>
      </w:r>
      <w:r w:rsidRPr="009A732E">
        <w:rPr>
          <w:rFonts w:ascii="Times New Roman" w:eastAsia="PMingLiU" w:hAnsi="Times New Roman" w:cs="Times New Roman"/>
          <w:b/>
          <w:spacing w:val="20"/>
          <w:sz w:val="32"/>
          <w:szCs w:val="32"/>
          <w:lang w:val="en-US" w:eastAsia="zh-TW"/>
        </w:rPr>
        <w:t xml:space="preserve">    </w:t>
      </w:r>
      <w:r w:rsidRPr="009A732E">
        <w:rPr>
          <w:rFonts w:ascii="Times New Roman" w:eastAsia="PMingLiU" w:hAnsi="Times New Roman" w:cs="Times New Roman"/>
          <w:b/>
          <w:spacing w:val="20"/>
          <w:sz w:val="32"/>
          <w:szCs w:val="32"/>
          <w:lang w:val="en-US" w:eastAsia="zh-TW"/>
        </w:rPr>
        <w:t>反貪新</w:t>
      </w:r>
      <w:r>
        <w:rPr>
          <w:rFonts w:ascii="Times New Roman" w:eastAsia="PMingLiU" w:hAnsi="Times New Roman" w:cs="Times New Roman" w:hint="eastAsia"/>
          <w:b/>
          <w:spacing w:val="20"/>
          <w:sz w:val="32"/>
          <w:szCs w:val="32"/>
          <w:lang w:val="en-US" w:eastAsia="zh-TW"/>
        </w:rPr>
        <w:t>里程</w:t>
      </w:r>
    </w:p>
    <w:p w14:paraId="55353D79" w14:textId="77777777" w:rsidR="00C55E2A" w:rsidRDefault="00C55E2A" w:rsidP="00C55E2A">
      <w:pPr>
        <w:overflowPunct w:val="0"/>
        <w:adjustRightInd w:val="0"/>
        <w:spacing w:after="0" w:line="240" w:lineRule="auto"/>
        <w:jc w:val="both"/>
        <w:rPr>
          <w:rFonts w:ascii="Times New Roman" w:eastAsia="PMingLiU" w:hAnsi="Times New Roman" w:cs="Times New Roman"/>
          <w:spacing w:val="20"/>
          <w:sz w:val="28"/>
          <w:szCs w:val="28"/>
          <w:lang w:val="x-none" w:eastAsia="zh-TW"/>
          <w14:numSpacing w14:val="proportional"/>
        </w:rPr>
      </w:pPr>
      <w:r w:rsidRPr="009A732E">
        <w:rPr>
          <w:rFonts w:ascii="Times New Roman" w:eastAsia="PMingLiU" w:hAnsi="Times New Roman" w:cs="Times New Roman"/>
          <w:spacing w:val="20"/>
          <w:sz w:val="28"/>
          <w:szCs w:val="28"/>
          <w:lang w:val="x-none" w:eastAsia="zh-TW"/>
          <w14:numSpacing w14:val="proportional"/>
        </w:rPr>
        <w:t>廉署自成立以來，在反貪路上一直竭盡所能，</w:t>
      </w:r>
      <w:r w:rsidRPr="009A732E">
        <w:rPr>
          <w:rFonts w:ascii="Times New Roman" w:eastAsia="PMingLiU" w:hAnsi="Times New Roman" w:cs="Times New Roman" w:hint="eastAsia"/>
          <w:spacing w:val="20"/>
          <w:sz w:val="28"/>
          <w:szCs w:val="28"/>
          <w:lang w:val="x-none" w:eastAsia="zh-TW"/>
          <w14:numSpacing w14:val="proportional"/>
        </w:rPr>
        <w:t>並與</w:t>
      </w:r>
      <w:r w:rsidRPr="009A732E">
        <w:rPr>
          <w:rFonts w:ascii="Times New Roman" w:eastAsia="PMingLiU" w:hAnsi="Times New Roman" w:cs="Times New Roman"/>
          <w:spacing w:val="20"/>
          <w:sz w:val="28"/>
          <w:szCs w:val="28"/>
          <w:lang w:val="x-none" w:eastAsia="zh-TW"/>
          <w14:numSpacing w14:val="proportional"/>
        </w:rPr>
        <w:t>政府和社會各界同心協力</w:t>
      </w:r>
      <w:r w:rsidRPr="009A732E">
        <w:rPr>
          <w:rFonts w:ascii="Times New Roman" w:eastAsia="PMingLiU" w:hAnsi="Times New Roman" w:cs="Times New Roman" w:hint="eastAsia"/>
          <w:spacing w:val="20"/>
          <w:sz w:val="28"/>
          <w:szCs w:val="28"/>
          <w:lang w:val="x-none" w:eastAsia="zh-TW"/>
          <w14:numSpacing w14:val="proportional"/>
        </w:rPr>
        <w:t>，</w:t>
      </w:r>
      <w:r w:rsidRPr="009A732E">
        <w:rPr>
          <w:rFonts w:ascii="Times New Roman" w:eastAsia="PMingLiU" w:hAnsi="Times New Roman" w:cs="Times New Roman"/>
          <w:spacing w:val="20"/>
          <w:sz w:val="28"/>
          <w:szCs w:val="28"/>
          <w:lang w:val="x-none" w:eastAsia="zh-TW"/>
          <w14:numSpacing w14:val="proportional"/>
        </w:rPr>
        <w:t>守護香港廉潔和誠信等核心價值，</w:t>
      </w:r>
      <w:r w:rsidRPr="009A732E">
        <w:rPr>
          <w:rFonts w:ascii="Times New Roman" w:eastAsia="PMingLiU" w:hAnsi="Times New Roman" w:cs="Times New Roman" w:hint="eastAsia"/>
          <w:spacing w:val="20"/>
          <w:sz w:val="28"/>
          <w:szCs w:val="28"/>
          <w:lang w:val="x-none" w:eastAsia="zh-TW"/>
          <w14:numSpacing w14:val="proportional"/>
        </w:rPr>
        <w:t>共同</w:t>
      </w:r>
      <w:r w:rsidRPr="009A732E">
        <w:rPr>
          <w:rFonts w:ascii="Times New Roman" w:eastAsia="PMingLiU" w:hAnsi="Times New Roman" w:cs="Times New Roman"/>
          <w:spacing w:val="20"/>
          <w:sz w:val="28"/>
          <w:szCs w:val="28"/>
          <w:lang w:val="x-none" w:eastAsia="zh-TW"/>
          <w14:numSpacing w14:val="proportional"/>
        </w:rPr>
        <w:t>創造輝煌</w:t>
      </w:r>
      <w:r w:rsidRPr="009A732E">
        <w:rPr>
          <w:rFonts w:ascii="Times New Roman" w:eastAsia="PMingLiU" w:hAnsi="Times New Roman" w:cs="Times New Roman" w:hint="eastAsia"/>
          <w:spacing w:val="20"/>
          <w:sz w:val="28"/>
          <w:szCs w:val="28"/>
          <w:lang w:val="x-none" w:eastAsia="zh-TW"/>
          <w14:numSpacing w14:val="proportional"/>
        </w:rPr>
        <w:t>反貪佳</w:t>
      </w:r>
      <w:r w:rsidRPr="009A732E">
        <w:rPr>
          <w:rFonts w:ascii="Times New Roman" w:eastAsia="PMingLiU" w:hAnsi="Times New Roman" w:cs="Times New Roman"/>
          <w:spacing w:val="20"/>
          <w:sz w:val="28"/>
          <w:szCs w:val="28"/>
          <w:lang w:val="x-none" w:eastAsia="zh-TW"/>
          <w14:numSpacing w14:val="proportional"/>
        </w:rPr>
        <w:t>績。二零二四年</w:t>
      </w:r>
      <w:r w:rsidRPr="009A732E">
        <w:rPr>
          <w:rFonts w:ascii="Times New Roman" w:eastAsia="PMingLiU" w:hAnsi="Times New Roman" w:cs="Times New Roman" w:hint="eastAsia"/>
          <w:spacing w:val="20"/>
          <w:sz w:val="28"/>
          <w:szCs w:val="28"/>
          <w:lang w:val="x-none" w:eastAsia="zh-TW"/>
          <w14:numSpacing w14:val="proportional"/>
        </w:rPr>
        <w:t>是</w:t>
      </w:r>
      <w:r w:rsidRPr="009A732E">
        <w:rPr>
          <w:rFonts w:ascii="Times New Roman" w:eastAsia="PMingLiU" w:hAnsi="Times New Roman" w:cs="Times New Roman"/>
          <w:spacing w:val="20"/>
          <w:sz w:val="28"/>
          <w:szCs w:val="28"/>
          <w:lang w:val="x-none" w:eastAsia="zh-TW"/>
          <w14:numSpacing w14:val="proportional"/>
        </w:rPr>
        <w:t>廉署步入金禧五十周年的歷史性一刻。除了繼續捍衛香港公平公正、打擊貪污，維持廉潔之都的美譽外，廉署在國家和特區政府的支持下，</w:t>
      </w:r>
      <w:r w:rsidRPr="00C85C2C">
        <w:rPr>
          <w:rFonts w:ascii="Times New Roman" w:eastAsia="PMingLiU" w:hAnsi="Times New Roman" w:cs="Times New Roman"/>
          <w:spacing w:val="20"/>
          <w:sz w:val="28"/>
          <w:szCs w:val="28"/>
          <w:lang w:val="x-none" w:eastAsia="zh-TW"/>
          <w14:numSpacing w14:val="proportional"/>
        </w:rPr>
        <w:t>於二零二四年</w:t>
      </w:r>
      <w:r w:rsidRPr="00C85C2C">
        <w:rPr>
          <w:rFonts w:ascii="Times New Roman" w:eastAsia="PMingLiU" w:hAnsi="Times New Roman" w:cs="Times New Roman" w:hint="eastAsia"/>
          <w:spacing w:val="20"/>
          <w:sz w:val="28"/>
          <w:szCs w:val="28"/>
          <w:lang w:val="x-none" w:eastAsia="zh-TW"/>
          <w14:numSpacing w14:val="proportional"/>
        </w:rPr>
        <w:t>二月</w:t>
      </w:r>
      <w:r w:rsidRPr="00C85C2C">
        <w:rPr>
          <w:rFonts w:ascii="Times New Roman" w:eastAsia="PMingLiU" w:hAnsi="Times New Roman" w:cs="Times New Roman"/>
          <w:spacing w:val="20"/>
          <w:sz w:val="28"/>
          <w:szCs w:val="28"/>
          <w:lang w:val="x-none" w:eastAsia="zh-TW"/>
          <w14:numSpacing w14:val="proportional"/>
        </w:rPr>
        <w:t>成立</w:t>
      </w:r>
      <w:r w:rsidRPr="00C85C2C">
        <w:rPr>
          <w:rFonts w:ascii="Times New Roman" w:eastAsia="PMingLiU" w:hAnsi="Times New Roman" w:cs="Times New Roman"/>
          <w:spacing w:val="20"/>
          <w:sz w:val="28"/>
          <w:szCs w:val="28"/>
          <w:lang w:eastAsia="zh-HK"/>
          <w14:numSpacing w14:val="proportional"/>
        </w:rPr>
        <w:t>香港國際</w:t>
      </w:r>
      <w:r w:rsidRPr="00C85C2C">
        <w:rPr>
          <w:rFonts w:ascii="Times New Roman" w:eastAsia="PMingLiU" w:hAnsi="Times New Roman" w:cs="Times New Roman"/>
          <w:spacing w:val="20"/>
          <w:sz w:val="28"/>
          <w:szCs w:val="28"/>
          <w:lang w:val="x-none" w:eastAsia="zh-TW"/>
          <w14:numSpacing w14:val="proportional"/>
        </w:rPr>
        <w:t>廉政學院，為世界各地的反貪人員以及本地公私營界別舉辦專業培訓，並</w:t>
      </w:r>
      <w:r w:rsidRPr="00C85C2C">
        <w:rPr>
          <w:rFonts w:ascii="Times New Roman" w:eastAsia="PMingLiU" w:hAnsi="Times New Roman" w:cs="Times New Roman" w:hint="eastAsia"/>
          <w:spacing w:val="20"/>
          <w:sz w:val="28"/>
          <w:szCs w:val="28"/>
          <w:lang w:val="x-none" w:eastAsia="zh-TW"/>
          <w14:numSpacing w14:val="proportional"/>
        </w:rPr>
        <w:t>為</w:t>
      </w:r>
      <w:r w:rsidRPr="00C85C2C">
        <w:rPr>
          <w:rFonts w:ascii="Times New Roman" w:eastAsia="PMingLiU" w:hAnsi="Times New Roman" w:cs="Times New Roman"/>
          <w:spacing w:val="20"/>
          <w:sz w:val="28"/>
          <w:szCs w:val="28"/>
          <w:lang w:val="x-none" w:eastAsia="zh-TW"/>
          <w14:numSpacing w14:val="proportional"/>
        </w:rPr>
        <w:t>海內外專家學者</w:t>
      </w:r>
      <w:r w:rsidRPr="00C85C2C">
        <w:rPr>
          <w:rFonts w:ascii="Times New Roman" w:eastAsia="PMingLiU" w:hAnsi="Times New Roman" w:cs="Times New Roman" w:hint="eastAsia"/>
          <w:spacing w:val="20"/>
          <w:sz w:val="28"/>
          <w:szCs w:val="28"/>
          <w:lang w:val="x-none" w:eastAsia="zh-TW"/>
          <w14:numSpacing w14:val="proportional"/>
        </w:rPr>
        <w:t>提供</w:t>
      </w:r>
      <w:r w:rsidRPr="00C85C2C">
        <w:rPr>
          <w:rFonts w:ascii="Times New Roman" w:eastAsia="PMingLiU" w:hAnsi="Times New Roman" w:cs="Times New Roman"/>
          <w:spacing w:val="20"/>
          <w:sz w:val="28"/>
          <w:szCs w:val="28"/>
          <w:lang w:val="x-none" w:eastAsia="zh-TW"/>
          <w14:numSpacing w14:val="proportional"/>
        </w:rPr>
        <w:t>交流</w:t>
      </w:r>
      <w:r w:rsidRPr="00C85C2C">
        <w:rPr>
          <w:rFonts w:ascii="Times New Roman" w:eastAsia="PMingLiU" w:hAnsi="Times New Roman" w:cs="Times New Roman" w:hint="eastAsia"/>
          <w:spacing w:val="20"/>
          <w:sz w:val="28"/>
          <w:szCs w:val="28"/>
          <w:lang w:val="x-none" w:eastAsia="zh-TW"/>
          <w14:numSpacing w14:val="proportional"/>
        </w:rPr>
        <w:t>和研究平台</w:t>
      </w:r>
      <w:r w:rsidRPr="00C85C2C">
        <w:rPr>
          <w:rFonts w:ascii="Times New Roman" w:eastAsia="PMingLiU" w:hAnsi="Times New Roman" w:cs="Times New Roman"/>
          <w:spacing w:val="20"/>
          <w:sz w:val="28"/>
          <w:szCs w:val="28"/>
          <w:lang w:val="x-none" w:eastAsia="zh-TW"/>
          <w14:numSpacing w14:val="proportional"/>
        </w:rPr>
        <w:t>。廉署寄望</w:t>
      </w:r>
      <w:r w:rsidRPr="00C85C2C">
        <w:rPr>
          <w:rFonts w:ascii="Times New Roman" w:eastAsia="PMingLiU" w:hAnsi="Times New Roman" w:cs="Times New Roman" w:hint="eastAsia"/>
          <w:spacing w:val="20"/>
          <w:sz w:val="28"/>
          <w:szCs w:val="28"/>
          <w:lang w:val="x-none" w:eastAsia="zh-TW"/>
          <w14:numSpacing w14:val="proportional"/>
        </w:rPr>
        <w:t>透過</w:t>
      </w:r>
      <w:r w:rsidRPr="00C85C2C">
        <w:rPr>
          <w:rFonts w:ascii="Times New Roman" w:eastAsia="PMingLiU" w:hAnsi="Times New Roman" w:cs="Times New Roman"/>
          <w:spacing w:val="20"/>
          <w:sz w:val="28"/>
          <w:szCs w:val="28"/>
          <w:lang w:eastAsia="zh-HK"/>
          <w14:numSpacing w14:val="proportional"/>
        </w:rPr>
        <w:t>香港國際</w:t>
      </w:r>
      <w:r w:rsidRPr="00C85C2C">
        <w:rPr>
          <w:rFonts w:ascii="Times New Roman" w:eastAsia="PMingLiU" w:hAnsi="Times New Roman" w:cs="Times New Roman"/>
          <w:spacing w:val="20"/>
          <w:sz w:val="28"/>
          <w:szCs w:val="28"/>
          <w:lang w:val="x-none" w:eastAsia="zh-TW"/>
          <w14:numSpacing w14:val="proportional"/>
        </w:rPr>
        <w:t>廉政學院</w:t>
      </w:r>
      <w:r w:rsidRPr="00C85C2C">
        <w:rPr>
          <w:rFonts w:ascii="Times New Roman" w:eastAsia="PMingLiU" w:hAnsi="Times New Roman" w:cs="Times New Roman" w:hint="eastAsia"/>
          <w:spacing w:val="20"/>
          <w:sz w:val="28"/>
          <w:szCs w:val="28"/>
          <w:lang w:val="x-none" w:eastAsia="zh-TW"/>
          <w14:numSpacing w14:val="proportional"/>
        </w:rPr>
        <w:t>向國際社會展現</w:t>
      </w:r>
      <w:r w:rsidRPr="00C85C2C">
        <w:rPr>
          <w:rFonts w:ascii="Times New Roman" w:eastAsia="PMingLiU" w:hAnsi="Times New Roman" w:cs="Times New Roman"/>
          <w:spacing w:val="20"/>
          <w:sz w:val="28"/>
          <w:szCs w:val="28"/>
          <w:lang w:val="x-none" w:eastAsia="zh-TW"/>
          <w14:numSpacing w14:val="proportional"/>
        </w:rPr>
        <w:t>國家與香港的</w:t>
      </w:r>
      <w:r w:rsidRPr="009A732E">
        <w:rPr>
          <w:rFonts w:ascii="Times New Roman" w:eastAsia="PMingLiU" w:hAnsi="Times New Roman" w:cs="Times New Roman"/>
          <w:spacing w:val="20"/>
          <w:sz w:val="28"/>
          <w:szCs w:val="28"/>
          <w:lang w:val="x-none" w:eastAsia="zh-TW"/>
          <w14:numSpacing w14:val="proportional"/>
        </w:rPr>
        <w:t>反貪決心及</w:t>
      </w:r>
      <w:r>
        <w:rPr>
          <w:rFonts w:ascii="Times New Roman" w:eastAsia="PMingLiU" w:hAnsi="Times New Roman" w:cs="Times New Roman" w:hint="eastAsia"/>
          <w:spacing w:val="20"/>
          <w:sz w:val="28"/>
          <w:szCs w:val="28"/>
          <w:lang w:val="x-none" w:eastAsia="zh-TW"/>
          <w14:numSpacing w14:val="proportional"/>
        </w:rPr>
        <w:t>成果</w:t>
      </w:r>
      <w:r w:rsidRPr="009A732E">
        <w:rPr>
          <w:rFonts w:ascii="Times New Roman" w:eastAsia="PMingLiU" w:hAnsi="Times New Roman" w:cs="Times New Roman"/>
          <w:spacing w:val="20"/>
          <w:sz w:val="28"/>
          <w:szCs w:val="28"/>
          <w:lang w:val="x-none" w:eastAsia="zh-TW"/>
          <w14:numSpacing w14:val="proportional"/>
        </w:rPr>
        <w:t>，並</w:t>
      </w:r>
      <w:r>
        <w:rPr>
          <w:rFonts w:ascii="Times New Roman" w:eastAsia="PMingLiU" w:hAnsi="Times New Roman" w:cs="Times New Roman" w:hint="eastAsia"/>
          <w:spacing w:val="20"/>
          <w:sz w:val="28"/>
          <w:szCs w:val="28"/>
          <w:lang w:val="x-none" w:eastAsia="zh-TW"/>
          <w14:numSpacing w14:val="proportional"/>
        </w:rPr>
        <w:t>推動全球反貪協作</w:t>
      </w:r>
      <w:r w:rsidRPr="009A732E">
        <w:rPr>
          <w:rFonts w:ascii="Times New Roman" w:eastAsia="PMingLiU" w:hAnsi="Times New Roman" w:cs="Times New Roman"/>
          <w:spacing w:val="20"/>
          <w:sz w:val="28"/>
          <w:szCs w:val="28"/>
          <w:lang w:val="x-none" w:eastAsia="zh-TW"/>
          <w14:numSpacing w14:val="proportional"/>
        </w:rPr>
        <w:t>。</w:t>
      </w:r>
    </w:p>
    <w:p w14:paraId="614E39BE"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tbl>
      <w:tblPr>
        <w:tblStyle w:val="TableGrid"/>
        <w:tblW w:w="8719" w:type="dxa"/>
        <w:tblBorders>
          <w:left w:val="none" w:sz="0" w:space="0" w:color="auto"/>
          <w:right w:val="none" w:sz="0" w:space="0" w:color="auto"/>
        </w:tblBorders>
        <w:tblLook w:val="04A0" w:firstRow="1" w:lastRow="0" w:firstColumn="1" w:lastColumn="0" w:noHBand="0" w:noVBand="1"/>
      </w:tblPr>
      <w:tblGrid>
        <w:gridCol w:w="8720"/>
      </w:tblGrid>
      <w:tr w:rsidR="00C55E2A" w:rsidRPr="009A732E" w14:paraId="4CAAEF1D" w14:textId="77777777" w:rsidTr="00997D93">
        <w:trPr>
          <w:trHeight w:val="64"/>
        </w:trPr>
        <w:tc>
          <w:tcPr>
            <w:tcW w:w="8719" w:type="dxa"/>
            <w:tcBorders>
              <w:bottom w:val="nil"/>
            </w:tcBorders>
          </w:tcPr>
          <w:p w14:paraId="110A2144"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r w:rsidR="00C55E2A" w:rsidRPr="009A732E" w14:paraId="36B93FA8" w14:textId="77777777" w:rsidTr="00997D93">
        <w:trPr>
          <w:trHeight w:val="87"/>
        </w:trPr>
        <w:tc>
          <w:tcPr>
            <w:tcW w:w="8719" w:type="dxa"/>
            <w:tcBorders>
              <w:top w:val="nil"/>
              <w:bottom w:val="nil"/>
            </w:tcBorders>
          </w:tcPr>
          <w:p w14:paraId="54A41B54"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24"/>
                <w:szCs w:val="24"/>
                <w14:numSpacing w14:val="proportional"/>
              </w:rPr>
            </w:pPr>
            <w:r w:rsidRPr="009A732E">
              <w:rPr>
                <w:rFonts w:ascii="Times New Roman" w:eastAsia="PMingLiU" w:hAnsi="Times New Roman"/>
                <w:b w:val="0"/>
                <w:noProof/>
                <w:color w:val="FF0000"/>
                <w:sz w:val="24"/>
                <w:szCs w:val="24"/>
              </w:rPr>
              <w:lastRenderedPageBreak/>
              <w:drawing>
                <wp:inline distT="0" distB="0" distL="0" distR="0" wp14:anchorId="111245F2" wp14:editId="051217C1">
                  <wp:extent cx="5400040" cy="3925570"/>
                  <wp:effectExtent l="0" t="0" r="0" b="0"/>
                  <wp:docPr id="236" name="圖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40" cy="3925570"/>
                          </a:xfrm>
                          <a:prstGeom prst="rect">
                            <a:avLst/>
                          </a:prstGeom>
                        </pic:spPr>
                      </pic:pic>
                    </a:graphicData>
                  </a:graphic>
                </wp:inline>
              </w:drawing>
            </w:r>
          </w:p>
        </w:tc>
      </w:tr>
      <w:tr w:rsidR="00C55E2A" w:rsidRPr="009A732E" w14:paraId="560C21E2" w14:textId="77777777" w:rsidTr="00997D93">
        <w:trPr>
          <w:trHeight w:val="87"/>
        </w:trPr>
        <w:tc>
          <w:tcPr>
            <w:tcW w:w="8719" w:type="dxa"/>
            <w:tcBorders>
              <w:top w:val="nil"/>
              <w:bottom w:val="single" w:sz="4" w:space="0" w:color="auto"/>
            </w:tcBorders>
          </w:tcPr>
          <w:p w14:paraId="7BCBD736"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sz w:val="24"/>
                <w:szCs w:val="24"/>
                <w14:numSpacing w14:val="proportional"/>
              </w:rPr>
            </w:pPr>
            <w:r w:rsidRPr="009A732E">
              <w:rPr>
                <w:rFonts w:ascii="Times New Roman" w:eastAsia="PMingLiU" w:hAnsi="Times New Roman" w:hint="eastAsia"/>
                <w:b w:val="0"/>
                <w:sz w:val="24"/>
                <w:szCs w:val="24"/>
                <w14:numSpacing w14:val="proportional"/>
              </w:rPr>
              <w:t>廉政專員</w:t>
            </w:r>
            <w:r>
              <w:rPr>
                <w:rFonts w:ascii="Times New Roman" w:eastAsia="PMingLiU" w:hAnsi="Times New Roman" w:hint="eastAsia"/>
                <w:b w:val="0"/>
                <w:sz w:val="24"/>
                <w:szCs w:val="24"/>
                <w14:numSpacing w14:val="proportional"/>
              </w:rPr>
              <w:t>於</w:t>
            </w:r>
            <w:r w:rsidRPr="009A732E">
              <w:rPr>
                <w:rFonts w:ascii="Times New Roman" w:eastAsia="PMingLiU" w:hAnsi="Times New Roman"/>
                <w:b w:val="0"/>
                <w:sz w:val="24"/>
                <w:szCs w:val="24"/>
                <w14:numSpacing w14:val="proportional"/>
              </w:rPr>
              <w:t>“</w:t>
            </w:r>
            <w:r w:rsidRPr="009A732E">
              <w:rPr>
                <w:rFonts w:ascii="Times New Roman" w:eastAsia="PMingLiU" w:hAnsi="Times New Roman" w:hint="eastAsia"/>
                <w:b w:val="0"/>
                <w:sz w:val="24"/>
                <w:szCs w:val="24"/>
                <w14:numSpacing w14:val="proportional"/>
              </w:rPr>
              <w:t>領袖發展課程</w:t>
            </w:r>
            <w:r w:rsidRPr="009A732E">
              <w:rPr>
                <w:rFonts w:ascii="Times New Roman" w:eastAsia="PMingLiU" w:hAnsi="Times New Roman"/>
                <w:b w:val="0"/>
                <w:sz w:val="24"/>
                <w:szCs w:val="24"/>
                <w14:numSpacing w14:val="proportional"/>
              </w:rPr>
              <w:t>”</w:t>
            </w:r>
            <w:r w:rsidRPr="009A732E">
              <w:rPr>
                <w:rFonts w:ascii="Times New Roman" w:eastAsia="PMingLiU" w:hAnsi="Times New Roman" w:hint="eastAsia"/>
                <w:b w:val="0"/>
                <w:sz w:val="24"/>
                <w:szCs w:val="24"/>
                <w14:numSpacing w14:val="proportional"/>
              </w:rPr>
              <w:t>的</w:t>
            </w:r>
            <w:r>
              <w:rPr>
                <w:rFonts w:ascii="Times New Roman" w:eastAsia="PMingLiU" w:hAnsi="Times New Roman" w:hint="eastAsia"/>
                <w:b w:val="0"/>
                <w:sz w:val="24"/>
                <w:szCs w:val="24"/>
                <w14:numSpacing w14:val="proportional"/>
              </w:rPr>
              <w:t>結業禮</w:t>
            </w:r>
            <w:r w:rsidRPr="009A732E">
              <w:rPr>
                <w:rFonts w:ascii="Times New Roman" w:eastAsia="PMingLiU" w:hAnsi="Times New Roman" w:hint="eastAsia"/>
                <w:b w:val="0"/>
                <w:sz w:val="24"/>
                <w:szCs w:val="24"/>
                <w14:numSpacing w14:val="proportional"/>
              </w:rPr>
              <w:t>勉勵來自不同司法管轄區反貪及執法人員</w:t>
            </w:r>
          </w:p>
        </w:tc>
      </w:tr>
      <w:tr w:rsidR="00C55E2A" w:rsidRPr="009A732E" w14:paraId="1174E257" w14:textId="77777777" w:rsidTr="00997D93">
        <w:trPr>
          <w:trHeight w:val="87"/>
        </w:trPr>
        <w:tc>
          <w:tcPr>
            <w:tcW w:w="8719" w:type="dxa"/>
            <w:tcBorders>
              <w:top w:val="single" w:sz="4" w:space="0" w:color="auto"/>
              <w:bottom w:val="nil"/>
            </w:tcBorders>
          </w:tcPr>
          <w:p w14:paraId="2A7CD144"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bl>
    <w:p w14:paraId="4C1BE5C4"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spacing w:val="20"/>
          <w:sz w:val="28"/>
          <w:szCs w:val="28"/>
          <w:lang w:eastAsia="zh-HK"/>
          <w14:numSpacing w14:val="proportional"/>
        </w:rPr>
      </w:pPr>
    </w:p>
    <w:p w14:paraId="654A78F3" w14:textId="77777777" w:rsidR="00C55E2A" w:rsidRPr="009A732E" w:rsidRDefault="00C55E2A" w:rsidP="00C55E2A">
      <w:pPr>
        <w:overflowPunct w:val="0"/>
        <w:snapToGrid w:val="0"/>
        <w:spacing w:after="0" w:line="240" w:lineRule="auto"/>
        <w:jc w:val="both"/>
        <w:rPr>
          <w:rFonts w:asciiTheme="minorEastAsia" w:hAnsiTheme="minorEastAsia" w:cs="Times New Roman"/>
          <w:spacing w:val="20"/>
          <w:sz w:val="28"/>
          <w:szCs w:val="28"/>
          <w:lang w:val="x-none" w:eastAsia="zh-TW"/>
        </w:rPr>
      </w:pPr>
      <w:r w:rsidRPr="009A732E">
        <w:rPr>
          <w:rFonts w:asciiTheme="minorEastAsia" w:hAnsiTheme="minorEastAsia" w:cs="Times New Roman"/>
          <w:spacing w:val="20"/>
          <w:sz w:val="28"/>
          <w:szCs w:val="28"/>
          <w:lang w:val="x-none" w:eastAsia="zh-TW"/>
        </w:rPr>
        <w:t>年內，</w:t>
      </w:r>
      <w:r w:rsidRPr="009A732E">
        <w:rPr>
          <w:rFonts w:asciiTheme="minorEastAsia" w:hAnsiTheme="minorEastAsia" w:cs="Times New Roman"/>
          <w:spacing w:val="20"/>
          <w:sz w:val="28"/>
          <w:szCs w:val="28"/>
          <w:lang w:eastAsia="zh-HK"/>
        </w:rPr>
        <w:t>廉署開始</w:t>
      </w:r>
      <w:r w:rsidRPr="009A732E">
        <w:rPr>
          <w:rFonts w:ascii="Times New Roman" w:eastAsia="PMingLiU" w:hAnsi="Times New Roman" w:cs="Times New Roman"/>
          <w:spacing w:val="20"/>
          <w:sz w:val="28"/>
          <w:szCs w:val="28"/>
          <w:lang w:eastAsia="zh-HK"/>
          <w14:numSpacing w14:val="proportional"/>
        </w:rPr>
        <w:t>香港國際</w:t>
      </w:r>
      <w:r w:rsidRPr="009A732E">
        <w:rPr>
          <w:rFonts w:asciiTheme="minorEastAsia" w:hAnsiTheme="minorEastAsia" w:cs="Times New Roman"/>
          <w:spacing w:val="20"/>
          <w:sz w:val="28"/>
          <w:szCs w:val="28"/>
          <w:lang w:eastAsia="zh-HK"/>
        </w:rPr>
        <w:t>廉政學院籌備工作，並舉辦多個海外及本地策略性反貪專業課程</w:t>
      </w:r>
      <w:r w:rsidRPr="009A732E">
        <w:rPr>
          <w:rFonts w:asciiTheme="minorEastAsia" w:hAnsiTheme="minorEastAsia" w:cs="Times New Roman"/>
          <w:spacing w:val="20"/>
          <w:sz w:val="28"/>
          <w:szCs w:val="28"/>
          <w:lang w:eastAsia="zh-TW"/>
        </w:rPr>
        <w:t>，為日後</w:t>
      </w:r>
      <w:r w:rsidRPr="009A732E">
        <w:rPr>
          <w:rFonts w:ascii="Times New Roman" w:eastAsia="PMingLiU" w:hAnsi="Times New Roman" w:cs="Times New Roman"/>
          <w:spacing w:val="20"/>
          <w:sz w:val="28"/>
          <w:szCs w:val="28"/>
          <w:lang w:eastAsia="zh-HK"/>
          <w14:numSpacing w14:val="proportional"/>
        </w:rPr>
        <w:t>香港國際</w:t>
      </w:r>
      <w:r w:rsidRPr="009A732E">
        <w:rPr>
          <w:rFonts w:asciiTheme="minorEastAsia" w:hAnsiTheme="minorEastAsia" w:cs="Times New Roman"/>
          <w:spacing w:val="20"/>
          <w:sz w:val="28"/>
          <w:szCs w:val="28"/>
          <w:lang w:eastAsia="zh-HK"/>
        </w:rPr>
        <w:t>廉政</w:t>
      </w:r>
      <w:r w:rsidRPr="009A732E">
        <w:rPr>
          <w:rFonts w:asciiTheme="minorEastAsia" w:hAnsiTheme="minorEastAsia" w:cs="Times New Roman"/>
          <w:spacing w:val="20"/>
          <w:sz w:val="28"/>
          <w:szCs w:val="28"/>
          <w:lang w:eastAsia="zh-TW"/>
        </w:rPr>
        <w:t>學院的課程累積寶貴經驗及提供參考數據。國際</w:t>
      </w:r>
      <w:r w:rsidRPr="009A732E">
        <w:rPr>
          <w:rFonts w:asciiTheme="minorEastAsia" w:hAnsiTheme="minorEastAsia" w:cs="Times New Roman"/>
          <w:spacing w:val="20"/>
          <w:sz w:val="28"/>
          <w:szCs w:val="28"/>
          <w:lang w:eastAsia="zh-HK"/>
        </w:rPr>
        <w:t>培訓方面，</w:t>
      </w:r>
      <w:r w:rsidRPr="009A732E">
        <w:rPr>
          <w:rFonts w:asciiTheme="minorEastAsia" w:hAnsiTheme="minorEastAsia" w:cs="Times New Roman"/>
          <w:spacing w:val="20"/>
          <w:sz w:val="28"/>
          <w:szCs w:val="28"/>
          <w:lang w:eastAsia="zh-TW"/>
        </w:rPr>
        <w:t>廉署</w:t>
      </w:r>
      <w:r w:rsidRPr="009A732E">
        <w:rPr>
          <w:rFonts w:asciiTheme="minorEastAsia" w:hAnsiTheme="minorEastAsia" w:cs="Times New Roman" w:hint="eastAsia"/>
          <w:spacing w:val="20"/>
          <w:sz w:val="28"/>
          <w:szCs w:val="28"/>
          <w:lang w:eastAsia="zh-TW"/>
        </w:rPr>
        <w:t>已分別</w:t>
      </w:r>
      <w:r w:rsidRPr="009A732E">
        <w:rPr>
          <w:rFonts w:asciiTheme="minorEastAsia" w:hAnsiTheme="minorEastAsia" w:cs="Times New Roman"/>
          <w:spacing w:val="20"/>
          <w:sz w:val="28"/>
          <w:szCs w:val="28"/>
          <w:lang w:eastAsia="zh-TW"/>
        </w:rPr>
        <w:t>為八個</w:t>
      </w:r>
      <w:r w:rsidRPr="009A732E">
        <w:rPr>
          <w:rFonts w:asciiTheme="minorEastAsia" w:hAnsiTheme="minorEastAsia" w:cs="Times New Roman" w:hint="eastAsia"/>
          <w:spacing w:val="20"/>
          <w:sz w:val="28"/>
          <w:szCs w:val="28"/>
          <w:lang w:eastAsia="zh-TW"/>
        </w:rPr>
        <w:t>亞洲及非洲</w:t>
      </w:r>
      <w:r w:rsidRPr="009A732E">
        <w:rPr>
          <w:rFonts w:asciiTheme="minorEastAsia" w:hAnsiTheme="minorEastAsia" w:cs="Times New Roman"/>
          <w:spacing w:val="20"/>
          <w:sz w:val="28"/>
          <w:szCs w:val="28"/>
          <w:lang w:eastAsia="zh-TW"/>
        </w:rPr>
        <w:t>國家</w:t>
      </w:r>
      <w:r w:rsidRPr="009A732E">
        <w:rPr>
          <w:rFonts w:ascii="Times New Roman" w:hAnsi="Times New Roman" w:cs="Times New Roman" w:hint="eastAsia"/>
          <w:spacing w:val="20"/>
          <w:sz w:val="28"/>
          <w:szCs w:val="28"/>
          <w:lang w:eastAsia="zh-HK"/>
        </w:rPr>
        <w:t>（</w:t>
      </w:r>
      <w:r w:rsidRPr="009A732E">
        <w:rPr>
          <w:rFonts w:ascii="Times New Roman" w:hAnsi="Times New Roman" w:cs="Times New Roman" w:hint="eastAsia"/>
          <w:spacing w:val="20"/>
          <w:sz w:val="28"/>
          <w:szCs w:val="28"/>
          <w:lang w:eastAsia="zh-TW"/>
        </w:rPr>
        <w:t>即</w:t>
      </w:r>
      <w:r w:rsidRPr="00C6138F">
        <w:rPr>
          <w:rFonts w:ascii="Times New Roman" w:hAnsi="Times New Roman" w:cs="Times New Roman" w:hint="eastAsia"/>
          <w:spacing w:val="20"/>
          <w:sz w:val="28"/>
          <w:szCs w:val="28"/>
          <w:lang w:eastAsia="zh-TW"/>
        </w:rPr>
        <w:t>印度尼西亞</w:t>
      </w:r>
      <w:r w:rsidRPr="009A732E">
        <w:rPr>
          <w:rFonts w:ascii="Times New Roman" w:hAnsi="Times New Roman" w:cs="Times New Roman" w:hint="eastAsia"/>
          <w:spacing w:val="20"/>
          <w:sz w:val="28"/>
          <w:szCs w:val="28"/>
          <w:lang w:eastAsia="zh-TW"/>
        </w:rPr>
        <w:t>、肯尼亞、毛里求斯、蒙古國、摩洛哥、塞內加爾、南非及泰國）</w:t>
      </w:r>
      <w:r w:rsidRPr="009A732E">
        <w:rPr>
          <w:rFonts w:asciiTheme="minorEastAsia" w:hAnsiTheme="minorEastAsia" w:cs="Times New Roman" w:hint="eastAsia"/>
          <w:spacing w:val="20"/>
          <w:sz w:val="28"/>
          <w:szCs w:val="28"/>
          <w:lang w:eastAsia="zh-HK"/>
        </w:rPr>
        <w:t>的</w:t>
      </w:r>
      <w:r w:rsidRPr="009A732E">
        <w:rPr>
          <w:rFonts w:asciiTheme="minorEastAsia" w:hAnsiTheme="minorEastAsia" w:cs="Times New Roman"/>
          <w:spacing w:val="20"/>
          <w:sz w:val="28"/>
          <w:szCs w:val="28"/>
          <w:lang w:eastAsia="zh-TW"/>
        </w:rPr>
        <w:t>反貪機構舉辦度身訂造的培訓課程；</w:t>
      </w:r>
      <w:r w:rsidRPr="009A732E">
        <w:rPr>
          <w:rFonts w:asciiTheme="minorEastAsia" w:hAnsiTheme="minorEastAsia" w:cs="Times New Roman" w:hint="eastAsia"/>
          <w:spacing w:val="20"/>
          <w:sz w:val="28"/>
          <w:szCs w:val="28"/>
          <w:lang w:eastAsia="zh-TW"/>
        </w:rPr>
        <w:t>亦</w:t>
      </w:r>
      <w:r w:rsidRPr="009A732E">
        <w:rPr>
          <w:rFonts w:asciiTheme="minorEastAsia" w:hAnsiTheme="minorEastAsia" w:cs="Times New Roman" w:hint="eastAsia"/>
          <w:spacing w:val="20"/>
          <w:sz w:val="28"/>
          <w:szCs w:val="28"/>
          <w:lang w:val="x-none" w:eastAsia="zh-TW"/>
        </w:rPr>
        <w:t>為</w:t>
      </w:r>
      <w:r w:rsidRPr="009A732E">
        <w:rPr>
          <w:rFonts w:asciiTheme="minorEastAsia" w:hAnsiTheme="minorEastAsia" w:cs="Times New Roman"/>
          <w:spacing w:val="20"/>
          <w:sz w:val="28"/>
          <w:szCs w:val="28"/>
          <w:lang w:val="x-none" w:eastAsia="zh-TW"/>
        </w:rPr>
        <w:t>來自</w:t>
      </w:r>
      <w:r w:rsidRPr="009A732E">
        <w:rPr>
          <w:rFonts w:ascii="Times New Roman" w:hAnsi="Times New Roman" w:cs="Times New Roman"/>
          <w:spacing w:val="20"/>
          <w:sz w:val="28"/>
          <w:szCs w:val="28"/>
          <w:lang w:val="x-none" w:eastAsia="zh-TW"/>
        </w:rPr>
        <w:t>13</w:t>
      </w:r>
      <w:r w:rsidRPr="009A732E">
        <w:rPr>
          <w:rFonts w:asciiTheme="minorEastAsia" w:hAnsiTheme="minorEastAsia" w:cs="Times New Roman" w:hint="eastAsia"/>
          <w:spacing w:val="20"/>
          <w:sz w:val="28"/>
          <w:szCs w:val="28"/>
          <w:lang w:val="x-none" w:eastAsia="zh-TW"/>
        </w:rPr>
        <w:t>個</w:t>
      </w:r>
      <w:r w:rsidRPr="009A732E">
        <w:rPr>
          <w:rFonts w:ascii="Times New Roman" w:eastAsia="PMingLiU" w:hAnsi="Times New Roman"/>
          <w:sz w:val="28"/>
          <w:szCs w:val="28"/>
          <w:lang w:eastAsia="zh-HK"/>
          <w14:numSpacing w14:val="proportional"/>
        </w:rPr>
        <w:t>“</w:t>
      </w:r>
      <w:r w:rsidRPr="009A732E">
        <w:rPr>
          <w:rFonts w:ascii="Times New Roman" w:eastAsia="PMingLiU" w:hAnsi="Times New Roman"/>
          <w:sz w:val="28"/>
          <w:szCs w:val="28"/>
          <w:lang w:eastAsia="zh-HK"/>
          <w14:numSpacing w14:val="proportional"/>
        </w:rPr>
        <w:t>一帶一路</w:t>
      </w:r>
      <w:r w:rsidRPr="009A732E">
        <w:rPr>
          <w:rFonts w:ascii="Times New Roman" w:eastAsia="PMingLiU" w:hAnsi="Times New Roman"/>
          <w:sz w:val="28"/>
          <w:szCs w:val="28"/>
          <w:lang w:eastAsia="zh-HK"/>
          <w14:numSpacing w14:val="proportional"/>
        </w:rPr>
        <w:t>”</w:t>
      </w:r>
      <w:r w:rsidRPr="009A732E">
        <w:rPr>
          <w:rFonts w:asciiTheme="minorEastAsia" w:hAnsiTheme="minorEastAsia" w:cs="Times New Roman"/>
          <w:spacing w:val="20"/>
          <w:sz w:val="28"/>
          <w:szCs w:val="28"/>
          <w:lang w:val="x-none" w:eastAsia="zh-TW"/>
        </w:rPr>
        <w:t>國家</w:t>
      </w:r>
      <w:r w:rsidRPr="009A732E">
        <w:rPr>
          <w:rFonts w:asciiTheme="minorEastAsia" w:hAnsiTheme="minorEastAsia" w:cs="Times New Roman" w:hint="eastAsia"/>
          <w:spacing w:val="20"/>
          <w:sz w:val="28"/>
          <w:szCs w:val="28"/>
          <w:lang w:val="x-none" w:eastAsia="zh-TW"/>
        </w:rPr>
        <w:t>的</w:t>
      </w:r>
      <w:r w:rsidRPr="009A732E">
        <w:rPr>
          <w:rFonts w:asciiTheme="minorEastAsia" w:hAnsiTheme="minorEastAsia" w:cs="Times New Roman"/>
          <w:spacing w:val="20"/>
          <w:sz w:val="28"/>
          <w:szCs w:val="28"/>
          <w:lang w:eastAsia="zh-HK"/>
        </w:rPr>
        <w:t>反貪機構</w:t>
      </w:r>
      <w:r w:rsidRPr="009A732E">
        <w:rPr>
          <w:rFonts w:asciiTheme="minorEastAsia" w:hAnsiTheme="minorEastAsia" w:hint="eastAsia"/>
          <w:spacing w:val="20"/>
          <w:sz w:val="28"/>
          <w:szCs w:val="28"/>
          <w:lang w:eastAsia="zh-HK"/>
        </w:rPr>
        <w:t>代表</w:t>
      </w:r>
      <w:r w:rsidRPr="009A732E">
        <w:rPr>
          <w:rFonts w:asciiTheme="minorEastAsia" w:hAnsiTheme="minorEastAsia" w:cs="Times New Roman"/>
          <w:spacing w:val="20"/>
          <w:sz w:val="28"/>
          <w:szCs w:val="28"/>
          <w:lang w:val="x-none" w:eastAsia="zh-TW"/>
        </w:rPr>
        <w:t>舉辦</w:t>
      </w:r>
      <w:r w:rsidRPr="009A732E">
        <w:rPr>
          <w:rFonts w:asciiTheme="minorEastAsia" w:hAnsiTheme="minorEastAsia" w:cs="Times New Roman" w:hint="eastAsia"/>
          <w:spacing w:val="20"/>
          <w:sz w:val="28"/>
          <w:szCs w:val="28"/>
          <w:lang w:val="x-none" w:eastAsia="zh-TW"/>
        </w:rPr>
        <w:t>一項</w:t>
      </w:r>
      <w:r w:rsidRPr="009A732E">
        <w:rPr>
          <w:rFonts w:asciiTheme="minorEastAsia" w:hAnsiTheme="minorEastAsia" w:cs="Times New Roman"/>
          <w:spacing w:val="20"/>
          <w:sz w:val="28"/>
          <w:szCs w:val="28"/>
          <w:lang w:val="x-none" w:eastAsia="zh-TW"/>
        </w:rPr>
        <w:t>大型基建反貪治理專業課程，透過實地考察香港和內地的大型基建項目</w:t>
      </w:r>
      <w:r>
        <w:rPr>
          <w:rFonts w:asciiTheme="minorEastAsia" w:hAnsiTheme="minorEastAsia" w:cs="Times New Roman" w:hint="eastAsia"/>
          <w:spacing w:val="20"/>
          <w:sz w:val="28"/>
          <w:szCs w:val="28"/>
          <w:lang w:val="x-none" w:eastAsia="zh-TW"/>
        </w:rPr>
        <w:t>（包括香港國際機場第三跑道及深中通道）</w:t>
      </w:r>
      <w:r w:rsidRPr="009A732E">
        <w:rPr>
          <w:rFonts w:asciiTheme="minorEastAsia" w:hAnsiTheme="minorEastAsia" w:cs="Times New Roman"/>
          <w:spacing w:val="20"/>
          <w:sz w:val="28"/>
          <w:szCs w:val="28"/>
          <w:lang w:val="x-none" w:eastAsia="zh-TW"/>
        </w:rPr>
        <w:t>，</w:t>
      </w:r>
      <w:r w:rsidRPr="009A732E">
        <w:rPr>
          <w:rFonts w:asciiTheme="minorEastAsia" w:hAnsiTheme="minorEastAsia" w:cs="Times New Roman" w:hint="eastAsia"/>
          <w:spacing w:val="20"/>
          <w:sz w:val="28"/>
          <w:szCs w:val="28"/>
          <w:lang w:val="x-none" w:eastAsia="zh-TW"/>
        </w:rPr>
        <w:t>與</w:t>
      </w:r>
      <w:r w:rsidRPr="009A732E">
        <w:rPr>
          <w:rFonts w:asciiTheme="minorEastAsia" w:hAnsiTheme="minorEastAsia" w:cs="Times New Roman"/>
          <w:spacing w:val="20"/>
          <w:sz w:val="28"/>
          <w:szCs w:val="28"/>
          <w:lang w:val="x-none" w:eastAsia="zh-TW"/>
        </w:rPr>
        <w:t>他們</w:t>
      </w:r>
      <w:r w:rsidRPr="009A732E">
        <w:rPr>
          <w:rFonts w:asciiTheme="minorEastAsia" w:hAnsiTheme="minorEastAsia" w:cs="Times New Roman" w:hint="eastAsia"/>
          <w:spacing w:val="20"/>
          <w:sz w:val="28"/>
          <w:szCs w:val="28"/>
          <w:lang w:val="x-none" w:eastAsia="zh-TW"/>
        </w:rPr>
        <w:t>分享防貪措施和</w:t>
      </w:r>
      <w:r w:rsidRPr="009A732E">
        <w:rPr>
          <w:rFonts w:asciiTheme="minorEastAsia" w:hAnsiTheme="minorEastAsia" w:cs="Times New Roman"/>
          <w:spacing w:val="20"/>
          <w:sz w:val="28"/>
          <w:szCs w:val="28"/>
          <w:lang w:val="x-none" w:eastAsia="zh-TW"/>
        </w:rPr>
        <w:t>廉潔氛圍能有效確保大型基建項目在安全、高質、高效下進行</w:t>
      </w:r>
      <w:r w:rsidRPr="009A732E">
        <w:rPr>
          <w:rFonts w:asciiTheme="minorEastAsia" w:hAnsiTheme="minorEastAsia" w:cs="Times New Roman" w:hint="eastAsia"/>
          <w:spacing w:val="20"/>
          <w:sz w:val="28"/>
          <w:szCs w:val="28"/>
          <w:lang w:val="x-none" w:eastAsia="zh-TW"/>
        </w:rPr>
        <w:t>；</w:t>
      </w:r>
      <w:r w:rsidRPr="009A732E">
        <w:rPr>
          <w:rFonts w:asciiTheme="minorEastAsia" w:hAnsiTheme="minorEastAsia" w:cs="Times New Roman" w:hint="eastAsia"/>
          <w:spacing w:val="20"/>
          <w:sz w:val="28"/>
          <w:szCs w:val="28"/>
          <w:lang w:val="x-none" w:eastAsia="zh-TW"/>
          <w14:numSpacing w14:val="proportional"/>
        </w:rPr>
        <w:t>以及</w:t>
      </w:r>
      <w:r w:rsidRPr="009A732E">
        <w:rPr>
          <w:rFonts w:asciiTheme="minorEastAsia" w:hAnsiTheme="minorEastAsia" w:cs="Times New Roman" w:hint="eastAsia"/>
          <w:spacing w:val="20"/>
          <w:sz w:val="28"/>
          <w:szCs w:val="28"/>
          <w:lang w:val="x-none" w:eastAsia="zh-TW"/>
        </w:rPr>
        <w:t>為</w:t>
      </w:r>
      <w:r w:rsidRPr="009A732E">
        <w:rPr>
          <w:rFonts w:ascii="Times New Roman" w:hAnsi="Times New Roman" w:cs="Times New Roman"/>
          <w:spacing w:val="20"/>
          <w:sz w:val="28"/>
          <w:szCs w:val="28"/>
          <w:lang w:val="x-none" w:eastAsia="zh-TW"/>
        </w:rPr>
        <w:t>31</w:t>
      </w:r>
      <w:r w:rsidRPr="009A732E">
        <w:rPr>
          <w:rFonts w:asciiTheme="minorEastAsia" w:hAnsiTheme="minorEastAsia" w:cs="Times New Roman" w:hint="eastAsia"/>
          <w:spacing w:val="20"/>
          <w:sz w:val="28"/>
          <w:szCs w:val="28"/>
          <w:lang w:val="x-none" w:eastAsia="zh-TW"/>
        </w:rPr>
        <w:t>名來自本港及</w:t>
      </w:r>
      <w:r w:rsidRPr="009A732E">
        <w:rPr>
          <w:rFonts w:asciiTheme="minorEastAsia" w:hAnsiTheme="minorEastAsia" w:hint="eastAsia"/>
          <w:spacing w:val="20"/>
          <w:sz w:val="28"/>
          <w:szCs w:val="28"/>
          <w:lang w:eastAsia="zh-HK"/>
        </w:rPr>
        <w:t>海外反貪及執法機構管理人員</w:t>
      </w:r>
      <w:r w:rsidRPr="009A732E">
        <w:rPr>
          <w:rFonts w:hint="eastAsia"/>
          <w:spacing w:val="20"/>
          <w:sz w:val="28"/>
          <w:szCs w:val="28"/>
          <w:lang w:eastAsia="zh-HK"/>
        </w:rPr>
        <w:t>舉辦一個</w:t>
      </w:r>
      <w:r w:rsidRPr="009A732E">
        <w:rPr>
          <w:rFonts w:ascii="Times New Roman" w:eastAsia="PMingLiU" w:hAnsi="Times New Roman" w:cs="Times New Roman"/>
          <w:spacing w:val="20"/>
          <w:sz w:val="28"/>
          <w:szCs w:val="28"/>
          <w:lang w:val="x-none" w:eastAsia="zh-TW"/>
          <w14:numSpacing w14:val="proportional"/>
        </w:rPr>
        <w:t>“</w:t>
      </w:r>
      <w:r w:rsidRPr="009A732E">
        <w:rPr>
          <w:rFonts w:hint="eastAsia"/>
          <w:spacing w:val="20"/>
          <w:sz w:val="28"/>
          <w:szCs w:val="28"/>
          <w:lang w:eastAsia="zh-TW"/>
        </w:rPr>
        <w:t>領袖發展課程</w:t>
      </w:r>
      <w:r w:rsidRPr="009A732E">
        <w:rPr>
          <w:rFonts w:ascii="Times New Roman" w:eastAsia="PMingLiU" w:hAnsi="Times New Roman" w:cs="Times New Roman"/>
          <w:spacing w:val="20"/>
          <w:sz w:val="28"/>
          <w:szCs w:val="28"/>
          <w:lang w:val="x-none" w:eastAsia="zh-TW"/>
          <w14:numSpacing w14:val="proportional"/>
        </w:rPr>
        <w:t>”</w:t>
      </w:r>
      <w:r w:rsidRPr="009A732E">
        <w:rPr>
          <w:rFonts w:ascii="Times New Roman" w:eastAsia="PMingLiU" w:hAnsi="Times New Roman" w:cs="Times New Roman" w:hint="eastAsia"/>
          <w:spacing w:val="20"/>
          <w:sz w:val="28"/>
          <w:szCs w:val="28"/>
          <w:lang w:val="x-none" w:eastAsia="zh-TW"/>
          <w14:numSpacing w14:val="proportional"/>
        </w:rPr>
        <w:t>，期間學員有機會到廣西壯族自治區交流訪問</w:t>
      </w:r>
      <w:r w:rsidRPr="009A732E">
        <w:rPr>
          <w:rFonts w:asciiTheme="minorEastAsia" w:hAnsiTheme="minorEastAsia" w:hint="eastAsia"/>
          <w:spacing w:val="20"/>
          <w:sz w:val="28"/>
          <w:szCs w:val="28"/>
          <w:lang w:eastAsia="zh-HK"/>
        </w:rPr>
        <w:t>。</w:t>
      </w:r>
      <w:r w:rsidRPr="009A732E">
        <w:rPr>
          <w:rFonts w:asciiTheme="minorEastAsia" w:hAnsiTheme="minorEastAsia" w:cs="Times New Roman" w:hint="eastAsia"/>
          <w:spacing w:val="20"/>
          <w:sz w:val="28"/>
          <w:szCs w:val="28"/>
          <w:lang w:val="x-none" w:eastAsia="zh-TW"/>
        </w:rPr>
        <w:t>此外，廉署</w:t>
      </w:r>
      <w:r w:rsidRPr="009A732E">
        <w:rPr>
          <w:rFonts w:asciiTheme="minorEastAsia" w:hAnsiTheme="minorEastAsia" w:cs="Times New Roman"/>
          <w:spacing w:val="20"/>
          <w:sz w:val="28"/>
          <w:szCs w:val="28"/>
          <w:lang w:val="x-none" w:eastAsia="zh-TW"/>
        </w:rPr>
        <w:t>首次應</w:t>
      </w:r>
      <w:r w:rsidRPr="009A732E">
        <w:rPr>
          <w:rFonts w:asciiTheme="minorEastAsia" w:hAnsiTheme="minorEastAsia" w:cs="Times New Roman"/>
          <w:spacing w:val="20"/>
          <w:sz w:val="28"/>
          <w:szCs w:val="28"/>
          <w:lang w:eastAsia="zh-TW"/>
        </w:rPr>
        <w:t>聯合國毒罪辦</w:t>
      </w:r>
      <w:r w:rsidRPr="009A732E">
        <w:rPr>
          <w:rFonts w:asciiTheme="minorEastAsia" w:hAnsiTheme="minorEastAsia" w:cs="Times New Roman"/>
          <w:spacing w:val="20"/>
          <w:sz w:val="28"/>
          <w:szCs w:val="28"/>
          <w:lang w:val="x-none" w:eastAsia="zh-TW"/>
        </w:rPr>
        <w:t>邀請，在奧地利維也納舉辦反貪工作坊，分享廉署如何利用科技提高調查貪污犯罪效果。</w:t>
      </w:r>
    </w:p>
    <w:p w14:paraId="750EFFEE"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5B7D3EC0" w14:textId="77777777" w:rsidR="00C55E2A" w:rsidRPr="009A732E" w:rsidRDefault="00C55E2A" w:rsidP="00C55E2A">
      <w:pPr>
        <w:overflowPunct w:val="0"/>
        <w:snapToGrid w:val="0"/>
        <w:spacing w:after="0" w:line="240" w:lineRule="auto"/>
        <w:jc w:val="both"/>
        <w:rPr>
          <w:rFonts w:ascii="Times New Roman" w:hAnsi="Times New Roman" w:cs="Times New Roman"/>
          <w:spacing w:val="20"/>
          <w:sz w:val="28"/>
          <w:szCs w:val="28"/>
          <w:lang w:eastAsia="zh-HK"/>
        </w:rPr>
      </w:pPr>
      <w:r w:rsidRPr="009A732E">
        <w:rPr>
          <w:rFonts w:ascii="Times New Roman" w:hAnsi="Times New Roman" w:cs="Times New Roman" w:hint="eastAsia"/>
          <w:spacing w:val="20"/>
          <w:sz w:val="28"/>
          <w:szCs w:val="28"/>
          <w:lang w:eastAsia="zh-HK"/>
        </w:rPr>
        <w:t>本地反貪專業課程方面，廉署在二零二三年</w:t>
      </w:r>
      <w:r>
        <w:rPr>
          <w:rFonts w:ascii="Times New Roman" w:hAnsi="Times New Roman" w:cs="Times New Roman" w:hint="eastAsia"/>
          <w:spacing w:val="20"/>
          <w:sz w:val="28"/>
          <w:szCs w:val="28"/>
          <w:lang w:eastAsia="zh-HK"/>
        </w:rPr>
        <w:t>亦</w:t>
      </w:r>
      <w:r w:rsidRPr="009A732E">
        <w:rPr>
          <w:rFonts w:ascii="Times New Roman" w:hAnsi="Times New Roman" w:cs="Times New Roman" w:hint="eastAsia"/>
          <w:spacing w:val="20"/>
          <w:sz w:val="28"/>
          <w:szCs w:val="28"/>
          <w:lang w:eastAsia="zh-HK"/>
        </w:rPr>
        <w:t>為多個行業管理人員舉辦策略性專業課程，當中包括銀行業、保險業、以及大型</w:t>
      </w:r>
      <w:r w:rsidRPr="009A732E">
        <w:rPr>
          <w:rFonts w:ascii="Times New Roman" w:hAnsi="Times New Roman" w:cs="Times New Roman" w:hint="eastAsia"/>
          <w:spacing w:val="20"/>
          <w:sz w:val="28"/>
          <w:szCs w:val="28"/>
          <w:lang w:eastAsia="zh-TW"/>
        </w:rPr>
        <w:t>企業</w:t>
      </w:r>
      <w:r w:rsidRPr="009A732E">
        <w:rPr>
          <w:rFonts w:ascii="Times New Roman" w:hAnsi="Times New Roman" w:cs="Times New Roman" w:hint="eastAsia"/>
          <w:spacing w:val="20"/>
          <w:sz w:val="28"/>
          <w:szCs w:val="28"/>
          <w:lang w:eastAsia="zh-HK"/>
        </w:rPr>
        <w:t>等。</w:t>
      </w:r>
    </w:p>
    <w:p w14:paraId="6EDD3E2A" w14:textId="77777777" w:rsidR="00C55E2A" w:rsidRPr="009A732E" w:rsidRDefault="00C55E2A" w:rsidP="00C55E2A">
      <w:pPr>
        <w:overflowPunct w:val="0"/>
        <w:snapToGrid w:val="0"/>
        <w:spacing w:after="0" w:line="240" w:lineRule="auto"/>
        <w:jc w:val="both"/>
        <w:rPr>
          <w:spacing w:val="20"/>
          <w:sz w:val="28"/>
          <w:szCs w:val="28"/>
          <w:lang w:eastAsia="zh-TW"/>
        </w:rPr>
      </w:pPr>
    </w:p>
    <w:p w14:paraId="38A6B91C"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spacing w:val="20"/>
          <w:sz w:val="28"/>
          <w:szCs w:val="28"/>
          <w:lang w:eastAsia="zh-HK"/>
          <w14:numSpacing w14:val="proportional"/>
        </w:rPr>
      </w:pPr>
      <w:r w:rsidRPr="009A732E">
        <w:rPr>
          <w:rFonts w:hint="eastAsia"/>
          <w:spacing w:val="20"/>
          <w:sz w:val="28"/>
          <w:szCs w:val="28"/>
          <w:lang w:eastAsia="zh-HK"/>
        </w:rPr>
        <w:t>除提供反</w:t>
      </w:r>
      <w:r w:rsidRPr="009A732E">
        <w:rPr>
          <w:rFonts w:ascii="PMingLiU" w:hAnsi="PMingLiU" w:cs="PMingLiU" w:hint="eastAsia"/>
          <w:spacing w:val="20"/>
          <w:sz w:val="28"/>
          <w:szCs w:val="28"/>
          <w:lang w:eastAsia="zh-HK"/>
        </w:rPr>
        <w:t>貪專業課程外，</w:t>
      </w:r>
      <w:r w:rsidRPr="009A732E">
        <w:rPr>
          <w:rFonts w:ascii="Times New Roman" w:eastAsia="PMingLiU" w:hAnsi="Times New Roman" w:cs="Times New Roman"/>
          <w:spacing w:val="20"/>
          <w:sz w:val="28"/>
          <w:szCs w:val="28"/>
          <w:lang w:eastAsia="zh-HK"/>
          <w14:numSpacing w14:val="proportional"/>
        </w:rPr>
        <w:t>香港國際</w:t>
      </w:r>
      <w:r w:rsidRPr="009A732E">
        <w:rPr>
          <w:rFonts w:ascii="PMingLiU" w:hAnsi="PMingLiU" w:cs="PMingLiU" w:hint="eastAsia"/>
          <w:spacing w:val="20"/>
          <w:sz w:val="28"/>
          <w:szCs w:val="28"/>
          <w:lang w:eastAsia="zh-HK"/>
        </w:rPr>
        <w:t>廉政學院亦會構建國際反貪腐學術研究及交流平台，從而推動全球反貪腐工作發展。廉署於年內開展與內地、澳門及本地多間著名高等院校</w:t>
      </w:r>
      <w:r w:rsidRPr="009A732E">
        <w:rPr>
          <w:rFonts w:ascii="PMingLiU" w:hAnsi="PMingLiU" w:cs="PMingLiU" w:hint="eastAsia"/>
          <w:spacing w:val="20"/>
          <w:sz w:val="28"/>
          <w:szCs w:val="28"/>
          <w:lang w:val="en-US" w:eastAsia="zh-HK"/>
        </w:rPr>
        <w:t>商議人員交流和反貪腐研究合作，並籌備簽訂合作備忘錄安排。</w:t>
      </w:r>
    </w:p>
    <w:p w14:paraId="6F1837B8"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spacing w:val="20"/>
          <w:sz w:val="28"/>
          <w:szCs w:val="28"/>
          <w:lang w:eastAsia="zh-HK"/>
          <w14:numSpacing w14:val="proportional"/>
        </w:rPr>
      </w:pPr>
    </w:p>
    <w:p w14:paraId="0F1E71CD" w14:textId="77777777" w:rsidR="00C55E2A" w:rsidRPr="009A732E" w:rsidRDefault="00C55E2A" w:rsidP="00C55E2A">
      <w:pPr>
        <w:overflowPunct w:val="0"/>
        <w:snapToGrid w:val="0"/>
        <w:spacing w:after="0" w:line="240" w:lineRule="auto"/>
        <w:jc w:val="both"/>
        <w:rPr>
          <w:rFonts w:ascii="Times New Roman" w:eastAsia="PMingLiU" w:hAnsi="Times New Roman" w:cs="Times New Roman"/>
          <w:spacing w:val="20"/>
          <w:sz w:val="28"/>
          <w:szCs w:val="28"/>
          <w:lang w:eastAsia="zh-HK"/>
          <w14:numSpacing w14:val="proportional"/>
        </w:rPr>
      </w:pPr>
    </w:p>
    <w:p w14:paraId="1E0084F0" w14:textId="77777777" w:rsidR="00C55E2A" w:rsidRPr="009A732E" w:rsidRDefault="00C55E2A" w:rsidP="00C55E2A">
      <w:pPr>
        <w:widowControl w:val="0"/>
        <w:overflowPunct w:val="0"/>
        <w:snapToGrid w:val="0"/>
        <w:spacing w:after="0" w:line="300" w:lineRule="auto"/>
        <w:jc w:val="both"/>
        <w:textAlignment w:val="baseline"/>
        <w:rPr>
          <w:rFonts w:ascii="Times New Roman" w:eastAsia="PMingLiU" w:hAnsi="Times New Roman" w:cs="Times New Roman"/>
          <w:b/>
          <w:spacing w:val="20"/>
          <w:sz w:val="32"/>
          <w:szCs w:val="32"/>
          <w:lang w:val="en-US" w:eastAsia="zh-TW"/>
        </w:rPr>
      </w:pPr>
      <w:r w:rsidRPr="009A732E">
        <w:rPr>
          <w:rFonts w:ascii="Times New Roman" w:eastAsia="PMingLiU" w:hAnsi="Times New Roman" w:cs="Times New Roman" w:hint="eastAsia"/>
          <w:b/>
          <w:spacing w:val="20"/>
          <w:sz w:val="32"/>
          <w:szCs w:val="32"/>
          <w:lang w:val="en-US" w:eastAsia="zh-TW"/>
        </w:rPr>
        <w:t>堅持信念</w:t>
      </w:r>
      <w:r w:rsidRPr="009A732E">
        <w:rPr>
          <w:rFonts w:ascii="Times New Roman" w:eastAsia="PMingLiU" w:hAnsi="Times New Roman" w:cs="Times New Roman"/>
          <w:b/>
          <w:spacing w:val="20"/>
          <w:sz w:val="32"/>
          <w:szCs w:val="32"/>
          <w:lang w:val="en-US" w:eastAsia="zh-TW"/>
        </w:rPr>
        <w:t xml:space="preserve">    </w:t>
      </w:r>
      <w:r w:rsidRPr="009A732E">
        <w:rPr>
          <w:rFonts w:ascii="Times New Roman" w:eastAsia="PMingLiU" w:hAnsi="Times New Roman" w:cs="Times New Roman" w:hint="eastAsia"/>
          <w:b/>
          <w:spacing w:val="20"/>
          <w:sz w:val="32"/>
          <w:szCs w:val="32"/>
          <w:lang w:val="en-US" w:eastAsia="zh-TW"/>
        </w:rPr>
        <w:t>反貪</w:t>
      </w:r>
      <w:r w:rsidRPr="009A732E">
        <w:rPr>
          <w:rFonts w:ascii="Times New Roman" w:eastAsia="PMingLiU" w:hAnsi="Times New Roman" w:cs="Times New Roman"/>
          <w:b/>
          <w:spacing w:val="20"/>
          <w:sz w:val="32"/>
          <w:szCs w:val="32"/>
          <w:lang w:val="en-US" w:eastAsia="zh-TW"/>
        </w:rPr>
        <w:t>永不停步</w:t>
      </w:r>
    </w:p>
    <w:p w14:paraId="14F8BF43" w14:textId="77777777" w:rsidR="00C55E2A" w:rsidRPr="009A732E" w:rsidRDefault="00C55E2A" w:rsidP="00C55E2A">
      <w:pPr>
        <w:overflowPunct w:val="0"/>
        <w:snapToGrid w:val="0"/>
        <w:spacing w:after="0" w:line="240" w:lineRule="auto"/>
        <w:jc w:val="both"/>
        <w:rPr>
          <w:rFonts w:ascii="Times New Roman" w:hAnsi="Times New Roman" w:cs="Times New Roman"/>
          <w:spacing w:val="20"/>
          <w:sz w:val="28"/>
          <w:szCs w:val="28"/>
          <w:lang w:eastAsia="zh-HK"/>
        </w:rPr>
      </w:pPr>
      <w:r w:rsidRPr="009A732E">
        <w:rPr>
          <w:rFonts w:ascii="Times New Roman" w:hAnsi="Times New Roman" w:cs="Times New Roman" w:hint="eastAsia"/>
          <w:spacing w:val="20"/>
          <w:sz w:val="28"/>
          <w:szCs w:val="28"/>
          <w:lang w:eastAsia="zh-HK"/>
        </w:rPr>
        <w:t>在特區政府打擊貪污的堅定決心及</w:t>
      </w:r>
      <w:r w:rsidRPr="009A732E">
        <w:rPr>
          <w:rFonts w:ascii="Times New Roman" w:hAnsi="Times New Roman" w:cs="Times New Roman"/>
          <w:spacing w:val="20"/>
          <w:sz w:val="28"/>
          <w:szCs w:val="28"/>
          <w:lang w:eastAsia="zh-HK"/>
        </w:rPr>
        <w:t>市民</w:t>
      </w:r>
      <w:r w:rsidRPr="009A732E">
        <w:rPr>
          <w:rFonts w:ascii="Times New Roman" w:hAnsi="Times New Roman" w:cs="Times New Roman" w:hint="eastAsia"/>
          <w:spacing w:val="20"/>
          <w:sz w:val="28"/>
          <w:szCs w:val="28"/>
          <w:lang w:eastAsia="zh-HK"/>
        </w:rPr>
        <w:t>的全</w:t>
      </w:r>
      <w:r w:rsidRPr="009A732E">
        <w:rPr>
          <w:rFonts w:ascii="Times New Roman" w:hAnsi="Times New Roman" w:cs="Times New Roman"/>
          <w:spacing w:val="20"/>
          <w:sz w:val="28"/>
          <w:szCs w:val="28"/>
          <w:lang w:eastAsia="zh-HK"/>
        </w:rPr>
        <w:t>力支持</w:t>
      </w:r>
      <w:r w:rsidRPr="009A732E">
        <w:rPr>
          <w:rFonts w:ascii="Times New Roman" w:hAnsi="Times New Roman" w:cs="Times New Roman" w:hint="eastAsia"/>
          <w:spacing w:val="20"/>
          <w:sz w:val="28"/>
          <w:szCs w:val="28"/>
          <w:lang w:eastAsia="zh-HK"/>
        </w:rPr>
        <w:t>下，</w:t>
      </w:r>
      <w:r w:rsidRPr="009A732E">
        <w:rPr>
          <w:rFonts w:ascii="Times New Roman" w:hAnsi="Times New Roman" w:cs="Times New Roman"/>
          <w:spacing w:val="20"/>
          <w:sz w:val="28"/>
          <w:szCs w:val="28"/>
          <w:lang w:eastAsia="zh-HK"/>
        </w:rPr>
        <w:t>經過近半世紀的艱辛努力，香港獲得國際廣泛認同為反貪先驅，而</w:t>
      </w:r>
      <w:r w:rsidRPr="009A732E">
        <w:rPr>
          <w:rFonts w:ascii="Times New Roman" w:hAnsi="Times New Roman" w:cs="Times New Roman" w:hint="eastAsia"/>
          <w:spacing w:val="20"/>
          <w:sz w:val="28"/>
          <w:szCs w:val="28"/>
          <w:lang w:eastAsia="zh-HK"/>
        </w:rPr>
        <w:t>廉署</w:t>
      </w:r>
      <w:r w:rsidRPr="009A732E">
        <w:rPr>
          <w:rFonts w:ascii="Times New Roman" w:hAnsi="Times New Roman" w:cs="Times New Roman"/>
          <w:spacing w:val="20"/>
          <w:sz w:val="28"/>
          <w:szCs w:val="28"/>
          <w:lang w:eastAsia="zh-HK"/>
        </w:rPr>
        <w:t>成功的肅貪倡廉經驗更為不少國家所借鑑。在</w:t>
      </w:r>
      <w:r w:rsidRPr="009A732E">
        <w:rPr>
          <w:rFonts w:ascii="Times New Roman" w:hAnsi="Times New Roman" w:cs="Times New Roman" w:hint="eastAsia"/>
          <w:spacing w:val="20"/>
          <w:sz w:val="28"/>
          <w:szCs w:val="28"/>
          <w:lang w:eastAsia="zh-HK"/>
        </w:rPr>
        <w:t>踏進</w:t>
      </w:r>
      <w:r w:rsidRPr="009A732E">
        <w:rPr>
          <w:rFonts w:ascii="Times New Roman" w:hAnsi="Times New Roman" w:cs="Times New Roman"/>
          <w:spacing w:val="20"/>
          <w:sz w:val="28"/>
          <w:szCs w:val="28"/>
          <w:lang w:eastAsia="zh-HK"/>
        </w:rPr>
        <w:t>金</w:t>
      </w:r>
      <w:r w:rsidRPr="009A732E">
        <w:rPr>
          <w:rFonts w:ascii="Times New Roman" w:hAnsi="Times New Roman" w:cs="Times New Roman"/>
          <w:spacing w:val="20"/>
          <w:sz w:val="28"/>
          <w:szCs w:val="28"/>
          <w:lang w:eastAsia="zh-TW"/>
        </w:rPr>
        <w:t>禧之年這個重要的里程碑</w:t>
      </w:r>
      <w:r w:rsidRPr="009A732E">
        <w:rPr>
          <w:rFonts w:ascii="Times New Roman" w:hAnsi="Times New Roman" w:cs="Times New Roman" w:hint="eastAsia"/>
          <w:spacing w:val="20"/>
          <w:sz w:val="28"/>
          <w:szCs w:val="28"/>
          <w:lang w:eastAsia="zh-TW"/>
        </w:rPr>
        <w:t>之際</w:t>
      </w:r>
      <w:r w:rsidRPr="009A732E">
        <w:rPr>
          <w:rFonts w:ascii="Times New Roman" w:hAnsi="Times New Roman" w:cs="Times New Roman"/>
          <w:spacing w:val="20"/>
          <w:sz w:val="28"/>
          <w:szCs w:val="28"/>
          <w:lang w:eastAsia="zh-HK"/>
        </w:rPr>
        <w:t>，廉署以</w:t>
      </w:r>
      <w:r w:rsidRPr="009A732E">
        <w:rPr>
          <w:rFonts w:ascii="Times New Roman" w:eastAsia="PMingLiU" w:hAnsi="Times New Roman" w:cs="Times New Roman"/>
          <w:spacing w:val="20"/>
          <w:sz w:val="28"/>
          <w:szCs w:val="28"/>
          <w:lang w:val="x-none" w:eastAsia="zh-TW"/>
          <w14:numSpacing w14:val="proportional"/>
        </w:rPr>
        <w:t>“</w:t>
      </w:r>
      <w:r w:rsidRPr="009A732E">
        <w:rPr>
          <w:rFonts w:ascii="Times New Roman" w:hAnsi="Times New Roman" w:cs="Times New Roman"/>
          <w:spacing w:val="20"/>
          <w:sz w:val="28"/>
          <w:szCs w:val="28"/>
          <w:lang w:eastAsia="zh-HK"/>
        </w:rPr>
        <w:t>反貪．不停步</w:t>
      </w:r>
      <w:r w:rsidRPr="009A732E">
        <w:rPr>
          <w:rFonts w:ascii="Times New Roman" w:eastAsia="PMingLiU" w:hAnsi="Times New Roman" w:cs="Times New Roman"/>
          <w:spacing w:val="20"/>
          <w:sz w:val="28"/>
          <w:szCs w:val="28"/>
          <w:lang w:val="x-none" w:eastAsia="zh-TW"/>
          <w14:numSpacing w14:val="proportional"/>
        </w:rPr>
        <w:t>”</w:t>
      </w:r>
      <w:r w:rsidRPr="009A732E">
        <w:rPr>
          <w:rFonts w:ascii="Times New Roman" w:hAnsi="Times New Roman" w:cs="Times New Roman"/>
          <w:spacing w:val="20"/>
          <w:sz w:val="28"/>
          <w:szCs w:val="28"/>
          <w:lang w:eastAsia="zh-HK"/>
        </w:rPr>
        <w:t>為主題開展一連串的慶祝活動，與</w:t>
      </w:r>
      <w:r w:rsidRPr="009A732E">
        <w:rPr>
          <w:rFonts w:ascii="Times New Roman" w:hAnsi="Times New Roman" w:cs="Times New Roman"/>
          <w:spacing w:val="20"/>
          <w:sz w:val="28"/>
          <w:szCs w:val="28"/>
          <w:lang w:eastAsia="zh-TW"/>
        </w:rPr>
        <w:t>全港市民一起重溫廉署反貪路上的點點滴滴，也讓大家牢記初心，守護熊熊烈烈的</w:t>
      </w:r>
      <w:r w:rsidRPr="009A732E">
        <w:rPr>
          <w:rFonts w:ascii="Times New Roman" w:eastAsia="PMingLiU" w:hAnsi="Times New Roman" w:cs="Times New Roman"/>
          <w:spacing w:val="20"/>
          <w:sz w:val="28"/>
          <w:szCs w:val="28"/>
          <w:lang w:val="x-none" w:eastAsia="zh-TW"/>
          <w14:numSpacing w14:val="proportional"/>
        </w:rPr>
        <w:t>“</w:t>
      </w:r>
      <w:r w:rsidRPr="009A732E">
        <w:rPr>
          <w:rFonts w:ascii="Times New Roman" w:hAnsi="Times New Roman" w:cs="Times New Roman"/>
          <w:spacing w:val="20"/>
          <w:sz w:val="28"/>
          <w:szCs w:val="28"/>
          <w:lang w:eastAsia="zh-TW"/>
        </w:rPr>
        <w:t>使命之火</w:t>
      </w:r>
      <w:r w:rsidRPr="009A732E">
        <w:rPr>
          <w:rFonts w:ascii="Times New Roman" w:eastAsia="PMingLiU" w:hAnsi="Times New Roman" w:cs="Times New Roman"/>
          <w:spacing w:val="20"/>
          <w:sz w:val="28"/>
          <w:szCs w:val="28"/>
          <w:lang w:val="x-none" w:eastAsia="zh-TW"/>
          <w14:numSpacing w14:val="proportional"/>
        </w:rPr>
        <w:t>”</w:t>
      </w:r>
      <w:r w:rsidRPr="009A732E">
        <w:rPr>
          <w:rFonts w:ascii="Times New Roman" w:hAnsi="Times New Roman" w:cs="Times New Roman"/>
          <w:spacing w:val="20"/>
          <w:sz w:val="28"/>
          <w:szCs w:val="28"/>
          <w:lang w:eastAsia="zh-TW"/>
        </w:rPr>
        <w:t>，</w:t>
      </w:r>
      <w:r w:rsidRPr="009A732E">
        <w:rPr>
          <w:rFonts w:ascii="Times New Roman" w:eastAsia="PMingLiU" w:hAnsi="Times New Roman" w:cs="Times New Roman"/>
          <w:spacing w:val="20"/>
          <w:sz w:val="28"/>
          <w:szCs w:val="28"/>
          <w:lang w:val="x-none" w:eastAsia="zh-HK"/>
          <w14:numSpacing w14:val="proportional"/>
        </w:rPr>
        <w:t>將維護香港廉潔文化的重任承傳下去</w:t>
      </w:r>
      <w:r w:rsidRPr="009A732E">
        <w:rPr>
          <w:rFonts w:ascii="Times New Roman" w:eastAsia="PMingLiU" w:hAnsi="Times New Roman" w:cs="Times New Roman"/>
          <w:spacing w:val="20"/>
          <w:sz w:val="28"/>
          <w:szCs w:val="28"/>
          <w:lang w:val="en-GB" w:eastAsia="zh-TW"/>
          <w14:numSpacing w14:val="proportional"/>
        </w:rPr>
        <w:t>。</w:t>
      </w:r>
    </w:p>
    <w:p w14:paraId="25CE192D"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6EA890C9" w14:textId="216C5EB3" w:rsidR="00C55E2A" w:rsidRDefault="00C55E2A" w:rsidP="00C55E2A">
      <w:pPr>
        <w:pStyle w:val="Default"/>
        <w:overflowPunct w:val="0"/>
        <w:autoSpaceDE/>
        <w:autoSpaceDN/>
        <w:jc w:val="both"/>
        <w:rPr>
          <w:rFonts w:eastAsia="PMingLiU"/>
          <w:spacing w:val="20"/>
          <w:sz w:val="28"/>
          <w:szCs w:val="28"/>
          <w:lang w:val="en-GB" w:eastAsia="zh-HK"/>
          <w14:numSpacing w14:val="proportional"/>
        </w:rPr>
      </w:pPr>
      <w:r w:rsidRPr="009A732E">
        <w:rPr>
          <w:rFonts w:eastAsia="PMingLiU"/>
          <w:spacing w:val="20"/>
          <w:sz w:val="28"/>
          <w:szCs w:val="28"/>
          <w:lang w:val="en-GB" w:eastAsia="zh-TW"/>
          <w14:numSpacing w14:val="proportional"/>
        </w:rPr>
        <w:t>貪污禍害無疆界之分。</w:t>
      </w:r>
      <w:r w:rsidRPr="009A732E">
        <w:rPr>
          <w:rFonts w:eastAsia="PMingLiU"/>
          <w:spacing w:val="20"/>
          <w:sz w:val="28"/>
          <w:szCs w:val="28"/>
          <w:lang w:val="en-GB" w:eastAsia="zh-HK"/>
          <w14:numSpacing w14:val="proportional"/>
        </w:rPr>
        <w:t>廉署銳意整固過去五十年</w:t>
      </w:r>
      <w:r w:rsidRPr="009A732E">
        <w:rPr>
          <w:rFonts w:eastAsia="PMingLiU"/>
          <w:spacing w:val="20"/>
          <w:sz w:val="28"/>
          <w:szCs w:val="28"/>
          <w:lang w:eastAsia="zh-HK"/>
          <w14:numSpacing w14:val="proportional"/>
        </w:rPr>
        <w:t>在執法、預防和教育方面卓有成效的反貪經驗，</w:t>
      </w:r>
      <w:r w:rsidRPr="009A732E">
        <w:rPr>
          <w:rFonts w:hint="eastAsia"/>
          <w:spacing w:val="20"/>
          <w:sz w:val="28"/>
          <w:szCs w:val="28"/>
          <w:lang w:eastAsia="zh-HK"/>
        </w:rPr>
        <w:t>並</w:t>
      </w:r>
      <w:r w:rsidRPr="009A732E">
        <w:rPr>
          <w:rFonts w:eastAsia="PMingLiU" w:hint="eastAsia"/>
          <w:spacing w:val="20"/>
          <w:sz w:val="28"/>
          <w:szCs w:val="28"/>
          <w:lang w:eastAsia="zh-HK"/>
          <w14:numSpacing w14:val="proportional"/>
        </w:rPr>
        <w:t>將</w:t>
      </w:r>
      <w:r w:rsidRPr="009A732E">
        <w:rPr>
          <w:rFonts w:eastAsia="PMingLiU"/>
          <w:spacing w:val="20"/>
          <w:sz w:val="28"/>
          <w:szCs w:val="28"/>
          <w:lang w:eastAsia="zh-HK"/>
          <w14:numSpacing w14:val="proportional"/>
        </w:rPr>
        <w:t>承先啓後，</w:t>
      </w:r>
      <w:r w:rsidRPr="009A732E">
        <w:rPr>
          <w:rFonts w:eastAsia="PMingLiU"/>
          <w:spacing w:val="20"/>
          <w:sz w:val="28"/>
          <w:szCs w:val="28"/>
          <w:lang w:val="en-GB" w:eastAsia="zh-HK"/>
          <w14:numSpacing w14:val="proportional"/>
        </w:rPr>
        <w:t>透過</w:t>
      </w:r>
      <w:r w:rsidRPr="009A732E">
        <w:rPr>
          <w:rFonts w:eastAsia="PMingLiU" w:hint="eastAsia"/>
          <w:spacing w:val="20"/>
          <w:sz w:val="28"/>
          <w:szCs w:val="28"/>
          <w:lang w:val="en-GB" w:eastAsia="zh-HK"/>
          <w14:numSpacing w14:val="proportional"/>
        </w:rPr>
        <w:t>廉署、</w:t>
      </w:r>
      <w:r w:rsidRPr="009A732E">
        <w:rPr>
          <w:rFonts w:eastAsia="PMingLiU"/>
          <w:spacing w:val="20"/>
          <w:sz w:val="28"/>
          <w:szCs w:val="28"/>
          <w:lang w:eastAsia="zh-HK"/>
          <w14:numSpacing w14:val="proportional"/>
        </w:rPr>
        <w:t>香港國際</w:t>
      </w:r>
      <w:r w:rsidRPr="009A732E">
        <w:rPr>
          <w:rFonts w:eastAsia="PMingLiU"/>
          <w:spacing w:val="20"/>
          <w:sz w:val="28"/>
          <w:szCs w:val="28"/>
          <w:lang w:val="x-none" w:eastAsia="zh-TW"/>
          <w14:numSpacing w14:val="proportional"/>
        </w:rPr>
        <w:t>廉政學院</w:t>
      </w:r>
      <w:r w:rsidRPr="009A732E">
        <w:rPr>
          <w:rFonts w:eastAsia="PMingLiU"/>
          <w:spacing w:val="20"/>
          <w:sz w:val="28"/>
          <w:szCs w:val="28"/>
          <w:lang w:val="x-none" w:eastAsia="zh-HK"/>
          <w14:numSpacing w14:val="proportional"/>
        </w:rPr>
        <w:t>及</w:t>
      </w:r>
      <w:r w:rsidRPr="009A732E">
        <w:rPr>
          <w:rFonts w:eastAsia="PMingLiU"/>
          <w:spacing w:val="20"/>
          <w:sz w:val="28"/>
          <w:szCs w:val="28"/>
          <w:lang w:eastAsia="zh-HK"/>
          <w14:numSpacing w14:val="proportional"/>
        </w:rPr>
        <w:t>聯合會</w:t>
      </w:r>
      <w:r w:rsidRPr="009A732E">
        <w:rPr>
          <w:rFonts w:eastAsia="PMingLiU" w:hint="eastAsia"/>
          <w:spacing w:val="20"/>
          <w:sz w:val="28"/>
          <w:szCs w:val="28"/>
          <w:lang w:eastAsia="zh-HK"/>
          <w14:numSpacing w14:val="proportional"/>
        </w:rPr>
        <w:t>這個</w:t>
      </w:r>
      <w:r w:rsidRPr="009A732E">
        <w:rPr>
          <w:rFonts w:eastAsia="PMingLiU"/>
          <w:spacing w:val="20"/>
          <w:sz w:val="28"/>
          <w:szCs w:val="28"/>
          <w:lang w:val="x-none" w:eastAsia="zh-HK"/>
          <w14:numSpacing w14:val="proportional"/>
        </w:rPr>
        <w:t>最強的</w:t>
      </w:r>
      <w:r w:rsidRPr="009A732E">
        <w:rPr>
          <w:rFonts w:eastAsia="PMingLiU"/>
          <w:spacing w:val="20"/>
          <w:sz w:val="28"/>
          <w:szCs w:val="28"/>
          <w:lang w:val="en-GB" w:eastAsia="zh-TW"/>
          <w14:numSpacing w14:val="proportional"/>
        </w:rPr>
        <w:t>“</w:t>
      </w:r>
      <w:r w:rsidRPr="009A732E">
        <w:rPr>
          <w:rFonts w:eastAsia="PMingLiU"/>
          <w:spacing w:val="20"/>
          <w:sz w:val="28"/>
          <w:szCs w:val="28"/>
          <w:lang w:val="en-GB" w:eastAsia="zh-HK"/>
          <w14:numSpacing w14:val="proportional"/>
        </w:rPr>
        <w:t>鐵三角</w:t>
      </w:r>
      <w:r w:rsidRPr="009A732E">
        <w:rPr>
          <w:rFonts w:eastAsia="PMingLiU"/>
          <w:spacing w:val="20"/>
          <w:sz w:val="28"/>
          <w:szCs w:val="28"/>
          <w:lang w:val="en-GB" w:eastAsia="zh-TW"/>
          <w14:numSpacing w14:val="proportional"/>
        </w:rPr>
        <w:t>”</w:t>
      </w:r>
      <w:r w:rsidRPr="009A732E">
        <w:rPr>
          <w:rFonts w:eastAsia="PMingLiU"/>
          <w:spacing w:val="20"/>
          <w:sz w:val="28"/>
          <w:szCs w:val="28"/>
          <w:lang w:val="x-none" w:eastAsia="zh-TW"/>
          <w14:numSpacing w14:val="proportional"/>
        </w:rPr>
        <w:t>，</w:t>
      </w:r>
      <w:r w:rsidRPr="009A732E">
        <w:rPr>
          <w:rFonts w:eastAsia="PMingLiU"/>
          <w:spacing w:val="20"/>
          <w:sz w:val="28"/>
          <w:szCs w:val="28"/>
          <w:lang w:val="en-GB" w:eastAsia="zh-HK"/>
          <w14:numSpacing w14:val="proportional"/>
        </w:rPr>
        <w:t>推動與世界各地反貪伙伴的合作及培訓交流，拓闊國際反貪工作的發展空間，</w:t>
      </w:r>
      <w:r w:rsidRPr="009A732E">
        <w:rPr>
          <w:rFonts w:eastAsia="PMingLiU" w:hint="eastAsia"/>
          <w:spacing w:val="20"/>
          <w:sz w:val="28"/>
          <w:szCs w:val="28"/>
          <w:lang w:val="en-GB" w:eastAsia="zh-HK"/>
          <w14:numSpacing w14:val="proportional"/>
        </w:rPr>
        <w:t>帶動全球</w:t>
      </w:r>
      <w:r w:rsidRPr="009A732E">
        <w:rPr>
          <w:rFonts w:eastAsia="PMingLiU" w:hint="eastAsia"/>
          <w:spacing w:val="20"/>
          <w:sz w:val="28"/>
          <w:szCs w:val="28"/>
          <w:lang w:val="x-none" w:eastAsia="zh-TW"/>
          <w14:numSpacing w14:val="proportional"/>
        </w:rPr>
        <w:t>開</w:t>
      </w:r>
      <w:r w:rsidR="00A154AE" w:rsidRPr="009A732E">
        <w:rPr>
          <w:rFonts w:eastAsia="PMingLiU"/>
          <w:spacing w:val="20"/>
          <w:sz w:val="28"/>
          <w:szCs w:val="28"/>
          <w:lang w:eastAsia="zh-HK"/>
          <w14:numSpacing w14:val="proportional"/>
        </w:rPr>
        <w:t>啓</w:t>
      </w:r>
      <w:r w:rsidRPr="009A732E">
        <w:rPr>
          <w:rFonts w:eastAsia="PMingLiU" w:hint="eastAsia"/>
          <w:spacing w:val="20"/>
          <w:sz w:val="28"/>
          <w:szCs w:val="28"/>
          <w:lang w:val="x-none" w:eastAsia="zh-TW"/>
          <w14:numSpacing w14:val="proportional"/>
        </w:rPr>
        <w:t>肅</w:t>
      </w:r>
      <w:r w:rsidRPr="009A732E">
        <w:rPr>
          <w:rFonts w:eastAsia="PMingLiU" w:hint="eastAsia"/>
          <w:spacing w:val="20"/>
          <w:sz w:val="28"/>
          <w:szCs w:val="28"/>
          <w:lang w:val="x-none" w:eastAsia="zh-HK"/>
          <w14:numSpacing w14:val="proportional"/>
        </w:rPr>
        <w:t>貪倡廉新篇章。</w:t>
      </w:r>
      <w:r w:rsidRPr="009A732E">
        <w:rPr>
          <w:rFonts w:eastAsia="PMingLiU"/>
          <w:spacing w:val="20"/>
          <w:sz w:val="28"/>
          <w:szCs w:val="28"/>
          <w:lang w:val="x-none" w:eastAsia="zh-HK"/>
          <w14:numSpacing w14:val="proportional"/>
        </w:rPr>
        <w:t>藉此</w:t>
      </w:r>
      <w:r w:rsidRPr="009A732E">
        <w:rPr>
          <w:rFonts w:eastAsia="PMingLiU" w:hint="eastAsia"/>
          <w:spacing w:val="20"/>
          <w:sz w:val="28"/>
          <w:szCs w:val="28"/>
          <w:lang w:val="x-none" w:eastAsia="zh-HK"/>
          <w14:numSpacing w14:val="proportional"/>
        </w:rPr>
        <w:t>，</w:t>
      </w:r>
      <w:r w:rsidRPr="009A732E">
        <w:rPr>
          <w:rFonts w:eastAsia="PMingLiU"/>
          <w:spacing w:val="20"/>
          <w:sz w:val="28"/>
          <w:szCs w:val="28"/>
          <w:lang w:val="en-GB" w:eastAsia="zh-HK"/>
          <w14:numSpacing w14:val="proportional"/>
        </w:rPr>
        <w:t>廉署肅貪倡廉工作</w:t>
      </w:r>
      <w:r w:rsidRPr="009A732E">
        <w:rPr>
          <w:rFonts w:eastAsia="PMingLiU" w:hint="eastAsia"/>
          <w:spacing w:val="20"/>
          <w:sz w:val="28"/>
          <w:szCs w:val="28"/>
          <w:lang w:val="en-GB" w:eastAsia="zh-HK"/>
          <w14:numSpacing w14:val="proportional"/>
        </w:rPr>
        <w:t>將</w:t>
      </w:r>
      <w:r w:rsidRPr="009A732E">
        <w:rPr>
          <w:rFonts w:eastAsia="PMingLiU"/>
          <w:spacing w:val="20"/>
          <w:sz w:val="28"/>
          <w:szCs w:val="28"/>
          <w:lang w:val="en-GB" w:eastAsia="zh-HK"/>
          <w14:numSpacing w14:val="proportional"/>
        </w:rPr>
        <w:t>提升至另一個層次，鞏固香港廉潔之都的美譽</w:t>
      </w:r>
      <w:r w:rsidRPr="009A732E">
        <w:rPr>
          <w:rFonts w:eastAsia="PMingLiU" w:hint="eastAsia"/>
          <w:spacing w:val="20"/>
          <w:sz w:val="28"/>
          <w:szCs w:val="28"/>
          <w:lang w:val="en-GB" w:eastAsia="zh-HK"/>
          <w14:numSpacing w14:val="proportional"/>
        </w:rPr>
        <w:t>的同時</w:t>
      </w:r>
      <w:r w:rsidRPr="009A732E">
        <w:rPr>
          <w:rFonts w:eastAsia="PMingLiU"/>
          <w:spacing w:val="20"/>
          <w:sz w:val="28"/>
          <w:szCs w:val="28"/>
          <w:lang w:val="en-GB" w:eastAsia="zh-HK"/>
          <w14:numSpacing w14:val="proportional"/>
        </w:rPr>
        <w:t>，</w:t>
      </w:r>
      <w:r w:rsidRPr="009A732E">
        <w:rPr>
          <w:rFonts w:eastAsia="PMingLiU" w:hint="eastAsia"/>
          <w:spacing w:val="20"/>
          <w:sz w:val="28"/>
          <w:szCs w:val="28"/>
          <w:lang w:val="en-GB" w:eastAsia="zh-HK"/>
          <w14:numSpacing w14:val="proportional"/>
        </w:rPr>
        <w:t>為香港由治及興提供堅實支持，為國家發展作出重要貢獻，</w:t>
      </w:r>
      <w:r w:rsidRPr="009A732E">
        <w:rPr>
          <w:rFonts w:eastAsia="PMingLiU"/>
          <w:spacing w:val="20"/>
          <w:sz w:val="28"/>
          <w:szCs w:val="28"/>
          <w:lang w:val="en-GB" w:eastAsia="zh-HK"/>
          <w14:numSpacing w14:val="proportional"/>
        </w:rPr>
        <w:t>繼續向國際社會說好</w:t>
      </w:r>
      <w:r w:rsidRPr="009A732E">
        <w:rPr>
          <w:rFonts w:eastAsia="PMingLiU" w:hint="eastAsia"/>
          <w:spacing w:val="20"/>
          <w:sz w:val="28"/>
          <w:szCs w:val="28"/>
          <w:lang w:val="en-GB" w:eastAsia="zh-TW"/>
          <w14:numSpacing w14:val="proportional"/>
        </w:rPr>
        <w:t>中國、</w:t>
      </w:r>
      <w:r w:rsidRPr="009A732E">
        <w:rPr>
          <w:rFonts w:eastAsia="PMingLiU"/>
          <w:spacing w:val="20"/>
          <w:sz w:val="28"/>
          <w:szCs w:val="28"/>
          <w:lang w:val="en-GB" w:eastAsia="zh-TW"/>
          <w14:numSpacing w14:val="proportional"/>
        </w:rPr>
        <w:t>“</w:t>
      </w:r>
      <w:r w:rsidRPr="009A732E">
        <w:rPr>
          <w:rFonts w:eastAsia="PMingLiU" w:hint="eastAsia"/>
          <w:spacing w:val="20"/>
          <w:sz w:val="28"/>
          <w:szCs w:val="28"/>
          <w:lang w:val="en-GB" w:eastAsia="zh-HK"/>
          <w14:numSpacing w14:val="proportional"/>
        </w:rPr>
        <w:t>一國兩制</w:t>
      </w:r>
      <w:r w:rsidRPr="009A732E">
        <w:rPr>
          <w:rFonts w:eastAsia="PMingLiU"/>
          <w:spacing w:val="20"/>
          <w:sz w:val="28"/>
          <w:szCs w:val="28"/>
          <w:lang w:val="en-GB" w:eastAsia="zh-TW"/>
          <w14:numSpacing w14:val="proportional"/>
        </w:rPr>
        <w:t>”</w:t>
      </w:r>
      <w:r w:rsidRPr="009A732E">
        <w:rPr>
          <w:rFonts w:eastAsia="PMingLiU" w:hint="eastAsia"/>
          <w:spacing w:val="20"/>
          <w:sz w:val="28"/>
          <w:szCs w:val="28"/>
          <w:lang w:val="en-GB" w:eastAsia="zh-HK"/>
          <w14:numSpacing w14:val="proportional"/>
        </w:rPr>
        <w:t>及</w:t>
      </w:r>
      <w:r w:rsidRPr="009A732E">
        <w:rPr>
          <w:rFonts w:eastAsia="PMingLiU"/>
          <w:spacing w:val="20"/>
          <w:sz w:val="28"/>
          <w:szCs w:val="28"/>
          <w:lang w:val="en-GB" w:eastAsia="zh-HK"/>
          <w14:numSpacing w14:val="proportional"/>
        </w:rPr>
        <w:t>香港</w:t>
      </w:r>
      <w:r w:rsidRPr="009A732E">
        <w:rPr>
          <w:rFonts w:eastAsia="PMingLiU" w:hint="eastAsia"/>
          <w:spacing w:val="20"/>
          <w:sz w:val="28"/>
          <w:szCs w:val="28"/>
          <w:lang w:val="en-GB" w:eastAsia="zh-HK"/>
          <w14:numSpacing w14:val="proportional"/>
        </w:rPr>
        <w:t>的</w:t>
      </w:r>
      <w:r w:rsidRPr="009A732E">
        <w:rPr>
          <w:rFonts w:eastAsia="PMingLiU"/>
          <w:spacing w:val="20"/>
          <w:sz w:val="28"/>
          <w:szCs w:val="28"/>
          <w:lang w:val="en-GB" w:eastAsia="zh-HK"/>
          <w14:numSpacing w14:val="proportional"/>
        </w:rPr>
        <w:t>故事。</w:t>
      </w:r>
    </w:p>
    <w:p w14:paraId="6930AE95" w14:textId="2BFF06AC" w:rsidR="00C55E2A"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val="en-US" w:eastAsia="zh-HK"/>
          <w14:numSpacing w14:val="proportional"/>
        </w:rPr>
      </w:pPr>
    </w:p>
    <w:p w14:paraId="71AFAFAD" w14:textId="7BF36CB7" w:rsidR="001B6FDB" w:rsidRDefault="001B6FDB"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val="en-US" w:eastAsia="zh-HK"/>
          <w14:numSpacing w14:val="proportional"/>
        </w:rPr>
      </w:pPr>
    </w:p>
    <w:p w14:paraId="449EA5D6" w14:textId="154CD83D" w:rsidR="001B6FDB" w:rsidRDefault="001B6FDB"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val="en-US" w:eastAsia="zh-HK"/>
          <w14:numSpacing w14:val="proportional"/>
        </w:rPr>
      </w:pPr>
    </w:p>
    <w:p w14:paraId="4010594D" w14:textId="77777777" w:rsidR="001B6FDB" w:rsidRPr="009A732E" w:rsidRDefault="001B6FDB"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val="en-US" w:eastAsia="zh-HK"/>
          <w14:numSpacing w14:val="proportional"/>
        </w:rPr>
      </w:pPr>
    </w:p>
    <w:tbl>
      <w:tblPr>
        <w:tblStyle w:val="TableGrid"/>
        <w:tblW w:w="86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20"/>
      </w:tblGrid>
      <w:tr w:rsidR="00C55E2A" w:rsidRPr="009A732E" w14:paraId="0B9A98A5" w14:textId="77777777" w:rsidTr="00997D93">
        <w:trPr>
          <w:trHeight w:val="64"/>
        </w:trPr>
        <w:tc>
          <w:tcPr>
            <w:tcW w:w="8620" w:type="dxa"/>
            <w:tcBorders>
              <w:top w:val="single" w:sz="4" w:space="0" w:color="auto"/>
            </w:tcBorders>
          </w:tcPr>
          <w:p w14:paraId="0BA6731B" w14:textId="77777777" w:rsidR="00C55E2A" w:rsidRPr="009A732E" w:rsidRDefault="00C55E2A" w:rsidP="00997D93">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r w:rsidR="00C55E2A" w:rsidRPr="009A732E" w14:paraId="2E263867" w14:textId="77777777" w:rsidTr="00997D93">
        <w:trPr>
          <w:trHeight w:val="2290"/>
        </w:trPr>
        <w:tc>
          <w:tcPr>
            <w:tcW w:w="8620" w:type="dxa"/>
            <w:vAlign w:val="center"/>
          </w:tcPr>
          <w:p w14:paraId="44DEB082" w14:textId="77777777" w:rsidR="00C55E2A" w:rsidRPr="009A732E" w:rsidRDefault="00C55E2A" w:rsidP="00997D93">
            <w:pPr>
              <w:pStyle w:val="PlainText"/>
              <w:tabs>
                <w:tab w:val="left" w:pos="900"/>
              </w:tabs>
              <w:overflowPunct w:val="0"/>
              <w:snapToGrid w:val="0"/>
              <w:ind w:leftChars="-45" w:left="-99"/>
              <w:jc w:val="both"/>
              <w:rPr>
                <w:rFonts w:ascii="Times New Roman" w:eastAsia="PMingLiU" w:hAnsi="Times New Roman"/>
                <w:b w:val="0"/>
                <w:bCs/>
                <w:color w:val="FF0000"/>
                <w:kern w:val="0"/>
                <w:sz w:val="24"/>
                <w:szCs w:val="24"/>
                <w:lang w:eastAsia="zh-HK"/>
                <w14:numSpacing w14:val="proportional"/>
              </w:rPr>
            </w:pPr>
            <w:r w:rsidRPr="009A732E">
              <w:rPr>
                <w:rFonts w:ascii="Times New Roman" w:eastAsia="PMingLiU" w:hAnsi="Times New Roman"/>
                <w:b w:val="0"/>
                <w:bCs/>
                <w:noProof/>
                <w:color w:val="FF0000"/>
                <w:kern w:val="0"/>
                <w:sz w:val="24"/>
                <w:szCs w:val="24"/>
              </w:rPr>
              <w:drawing>
                <wp:inline distT="0" distB="0" distL="0" distR="0" wp14:anchorId="2225FB7E" wp14:editId="262DC2FA">
                  <wp:extent cx="5398770" cy="3219450"/>
                  <wp:effectExtent l="0" t="0" r="0" b="0"/>
                  <wp:docPr id="237" name="圖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rotWithShape="1">
                          <a:blip r:embed="rId31">
                            <a:extLst>
                              <a:ext uri="{28A0092B-C50C-407E-A947-70E740481C1C}">
                                <a14:useLocalDpi xmlns:a14="http://schemas.microsoft.com/office/drawing/2010/main" val="0"/>
                              </a:ext>
                            </a:extLst>
                          </a:blip>
                          <a:srcRect t="5561" b="4940"/>
                          <a:stretch/>
                        </pic:blipFill>
                        <pic:spPr bwMode="auto">
                          <a:xfrm>
                            <a:off x="0" y="0"/>
                            <a:ext cx="5400000" cy="3220183"/>
                          </a:xfrm>
                          <a:prstGeom prst="rect">
                            <a:avLst/>
                          </a:prstGeom>
                          <a:ln>
                            <a:noFill/>
                          </a:ln>
                          <a:extLst>
                            <a:ext uri="{53640926-AAD7-44D8-BBD7-CCE9431645EC}">
                              <a14:shadowObscured xmlns:a14="http://schemas.microsoft.com/office/drawing/2010/main"/>
                            </a:ext>
                          </a:extLst>
                        </pic:spPr>
                      </pic:pic>
                    </a:graphicData>
                  </a:graphic>
                </wp:inline>
              </w:drawing>
            </w:r>
          </w:p>
        </w:tc>
      </w:tr>
      <w:tr w:rsidR="00C55E2A" w:rsidRPr="009A732E" w14:paraId="63116CB3" w14:textId="77777777" w:rsidTr="00997D93">
        <w:trPr>
          <w:trHeight w:val="391"/>
        </w:trPr>
        <w:tc>
          <w:tcPr>
            <w:tcW w:w="8620" w:type="dxa"/>
            <w:tcBorders>
              <w:bottom w:val="single" w:sz="4" w:space="0" w:color="auto"/>
            </w:tcBorders>
          </w:tcPr>
          <w:p w14:paraId="0B4EA4B5" w14:textId="77777777" w:rsidR="00C55E2A" w:rsidRPr="009A732E" w:rsidRDefault="00C55E2A" w:rsidP="00997D93">
            <w:pPr>
              <w:widowControl w:val="0"/>
              <w:overflowPunct w:val="0"/>
              <w:snapToGrid w:val="0"/>
              <w:jc w:val="both"/>
              <w:rPr>
                <w:rFonts w:ascii="Times New Roman" w:eastAsia="PMingLiU" w:hAnsi="Times New Roman" w:cs="Times New Roman"/>
                <w:b/>
                <w:bCs/>
                <w:spacing w:val="20"/>
                <w:kern w:val="0"/>
                <w:szCs w:val="24"/>
                <w:lang w:val="en-GB" w:eastAsia="zh-HK"/>
                <w14:numSpacing w14:val="proportional"/>
              </w:rPr>
            </w:pPr>
            <w:r w:rsidRPr="009A732E">
              <w:rPr>
                <w:rFonts w:ascii="Times New Roman" w:eastAsia="PMingLiU" w:hAnsi="Times New Roman" w:cs="Times New Roman"/>
                <w:spacing w:val="20"/>
                <w:szCs w:val="24"/>
                <w:lang w:val="en-GB"/>
                <w14:numSpacing w14:val="proportional"/>
              </w:rPr>
              <w:t>廉政專員與嘉賓</w:t>
            </w:r>
            <w:r w:rsidRPr="009A732E">
              <w:rPr>
                <w:rFonts w:ascii="Times New Roman" w:eastAsia="PMingLiU" w:hAnsi="Times New Roman" w:cs="Times New Roman" w:hint="eastAsia"/>
                <w:spacing w:val="20"/>
                <w:szCs w:val="24"/>
                <w:lang w:val="en-GB"/>
                <w14:numSpacing w14:val="proportional"/>
              </w:rPr>
              <w:t>於十二月在太平山頂</w:t>
            </w:r>
            <w:r w:rsidRPr="009A732E">
              <w:rPr>
                <w:rFonts w:ascii="Times New Roman" w:eastAsia="PMingLiU" w:hAnsi="Times New Roman" w:cs="Times New Roman"/>
                <w:spacing w:val="20"/>
                <w:szCs w:val="24"/>
                <w:lang w:val="en-GB"/>
                <w14:numSpacing w14:val="proportional"/>
              </w:rPr>
              <w:t>主持</w:t>
            </w:r>
            <w:r w:rsidRPr="009A732E">
              <w:rPr>
                <w:rFonts w:ascii="Times New Roman" w:eastAsia="PMingLiU" w:hAnsi="Times New Roman" w:cs="Times New Roman"/>
                <w:spacing w:val="20"/>
                <w:szCs w:val="24"/>
                <w:lang w:val="en-GB"/>
                <w14:numSpacing w14:val="proportional"/>
              </w:rPr>
              <w:t>“</w:t>
            </w:r>
            <w:r w:rsidRPr="009A732E">
              <w:rPr>
                <w:rFonts w:ascii="Times New Roman" w:eastAsia="PMingLiU" w:hAnsi="Times New Roman" w:cs="Times New Roman" w:hint="eastAsia"/>
                <w:spacing w:val="20"/>
                <w:szCs w:val="24"/>
                <w:lang w:val="en-GB"/>
                <w14:numSpacing w14:val="proportional"/>
              </w:rPr>
              <w:t>反貪．不停步</w:t>
            </w:r>
            <w:r w:rsidRPr="009A732E">
              <w:rPr>
                <w:rFonts w:ascii="Times New Roman" w:eastAsia="PMingLiU" w:hAnsi="Times New Roman" w:cs="Times New Roman"/>
                <w:spacing w:val="20"/>
                <w:szCs w:val="24"/>
                <w:lang w:val="en-GB"/>
                <w14:numSpacing w14:val="proportional"/>
              </w:rPr>
              <w:t>”</w:t>
            </w:r>
            <w:r w:rsidRPr="009A732E">
              <w:rPr>
                <w:rFonts w:ascii="Times New Roman" w:eastAsia="PMingLiU" w:hAnsi="Times New Roman" w:cs="Times New Roman" w:hint="eastAsia"/>
                <w:spacing w:val="20"/>
                <w:szCs w:val="24"/>
                <w:lang w:val="en-GB"/>
                <w14:numSpacing w14:val="proportional"/>
              </w:rPr>
              <w:t>起動跑</w:t>
            </w:r>
            <w:r w:rsidRPr="009A732E">
              <w:rPr>
                <w:rFonts w:ascii="Times New Roman" w:eastAsia="PMingLiU" w:hAnsi="Times New Roman" w:cs="Times New Roman"/>
                <w:spacing w:val="20"/>
                <w:szCs w:val="24"/>
                <w:lang w:val="en-GB"/>
                <w14:numSpacing w14:val="proportional"/>
              </w:rPr>
              <w:t>鳴槍儀式</w:t>
            </w:r>
            <w:r w:rsidRPr="009A732E">
              <w:rPr>
                <w:rFonts w:ascii="Times New Roman" w:eastAsia="PMingLiU" w:hAnsi="Times New Roman" w:cs="Times New Roman" w:hint="eastAsia"/>
                <w:spacing w:val="20"/>
                <w:szCs w:val="24"/>
                <w:lang w:val="en-GB"/>
                <w14:numSpacing w14:val="proportional"/>
              </w:rPr>
              <w:t>，為一連串的五十周年活動揭開序幕</w:t>
            </w:r>
          </w:p>
        </w:tc>
      </w:tr>
    </w:tbl>
    <w:p w14:paraId="2E83EAAB" w14:textId="77777777" w:rsidR="00C55E2A" w:rsidRPr="009A732E"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eastAsia="zh-HK"/>
          <w14:numSpacing w14:val="proportional"/>
        </w:rPr>
      </w:pPr>
    </w:p>
    <w:p w14:paraId="15CE5B38" w14:textId="77777777" w:rsidR="00C55E2A" w:rsidRPr="00C6149C" w:rsidRDefault="00C55E2A" w:rsidP="00C55E2A">
      <w:pPr>
        <w:tabs>
          <w:tab w:val="left" w:pos="644"/>
        </w:tabs>
        <w:overflowPunct w:val="0"/>
        <w:snapToGrid w:val="0"/>
        <w:spacing w:after="0"/>
        <w:jc w:val="both"/>
        <w:rPr>
          <w:rFonts w:ascii="Times New Roman" w:eastAsia="PMingLiU" w:hAnsi="Times New Roman" w:cs="Times New Roman"/>
          <w:color w:val="FF0000"/>
          <w:spacing w:val="20"/>
          <w:sz w:val="28"/>
          <w:szCs w:val="28"/>
          <w:lang w:val="en-US" w:eastAsia="zh-HK"/>
          <w14:numSpacing w14:val="proportional"/>
        </w:rPr>
      </w:pPr>
      <w:r w:rsidRPr="009A732E">
        <w:rPr>
          <w:rFonts w:hint="eastAsia"/>
          <w:spacing w:val="20"/>
          <w:sz w:val="28"/>
          <w:szCs w:val="28"/>
          <w:lang w:eastAsia="zh-HK"/>
        </w:rPr>
        <w:t>廉署誕生於虎年，半世紀以來一直展現雄厚非凡的實力，無畏</w:t>
      </w:r>
      <w:r w:rsidRPr="009A732E">
        <w:rPr>
          <w:rFonts w:hint="eastAsia"/>
          <w:spacing w:val="20"/>
          <w:sz w:val="28"/>
          <w:szCs w:val="28"/>
          <w:lang w:eastAsia="zh-TW"/>
        </w:rPr>
        <w:t>無</w:t>
      </w:r>
      <w:r w:rsidRPr="009A732E">
        <w:rPr>
          <w:rFonts w:hint="eastAsia"/>
          <w:spacing w:val="20"/>
          <w:sz w:val="28"/>
          <w:szCs w:val="28"/>
          <w:lang w:eastAsia="zh-HK"/>
        </w:rPr>
        <w:t>懼，不偏不倚地打擊貪污罪行。</w:t>
      </w:r>
      <w:r w:rsidRPr="009A732E">
        <w:rPr>
          <w:rFonts w:eastAsia="PMingLiU" w:hint="eastAsia"/>
          <w:spacing w:val="20"/>
          <w:sz w:val="28"/>
          <w:szCs w:val="28"/>
          <w:lang w:eastAsia="zh-HK"/>
          <w14:numSpacing w14:val="proportional"/>
        </w:rPr>
        <w:t>踏進</w:t>
      </w:r>
      <w:r>
        <w:rPr>
          <w:rFonts w:eastAsia="PMingLiU" w:hint="eastAsia"/>
          <w:spacing w:val="20"/>
          <w:sz w:val="28"/>
          <w:szCs w:val="28"/>
          <w:lang w:eastAsia="zh-HK"/>
          <w14:numSpacing w14:val="proportional"/>
        </w:rPr>
        <w:t>下一個</w:t>
      </w:r>
      <w:r w:rsidRPr="009A732E">
        <w:rPr>
          <w:rFonts w:eastAsia="PMingLiU" w:hint="eastAsia"/>
          <w:spacing w:val="20"/>
          <w:sz w:val="28"/>
          <w:szCs w:val="28"/>
          <w:lang w:eastAsia="zh-HK"/>
          <w14:numSpacing w14:val="proportional"/>
        </w:rPr>
        <w:t>半世紀，廉署將繼續堅持努力不懈</w:t>
      </w:r>
      <w:r w:rsidRPr="009A732E">
        <w:rPr>
          <w:rFonts w:hint="eastAsia"/>
          <w:spacing w:val="20"/>
          <w:sz w:val="28"/>
          <w:szCs w:val="28"/>
          <w:lang w:eastAsia="zh-HK"/>
        </w:rPr>
        <w:t>，</w:t>
      </w:r>
      <w:r w:rsidRPr="009A732E">
        <w:rPr>
          <w:rFonts w:eastAsia="PMingLiU" w:hint="eastAsia"/>
          <w:spacing w:val="20"/>
          <w:sz w:val="28"/>
          <w:szCs w:val="28"/>
          <w:lang w:val="en-GB" w:eastAsia="zh-HK"/>
          <w14:numSpacing w14:val="proportional"/>
        </w:rPr>
        <w:t>令</w:t>
      </w:r>
      <w:r w:rsidRPr="009A732E">
        <w:rPr>
          <w:rFonts w:eastAsia="PMingLiU"/>
          <w:spacing w:val="20"/>
          <w:sz w:val="28"/>
          <w:szCs w:val="28"/>
          <w:lang w:val="en-GB" w:eastAsia="zh-HK"/>
          <w14:numSpacing w14:val="proportional"/>
        </w:rPr>
        <w:t>貪污無立足之地，貪污分子無處可逃，非法利益無處可藏</w:t>
      </w:r>
      <w:r w:rsidRPr="009A732E">
        <w:rPr>
          <w:rFonts w:eastAsia="PMingLiU" w:hint="eastAsia"/>
          <w:spacing w:val="20"/>
          <w:sz w:val="28"/>
          <w:szCs w:val="28"/>
          <w:lang w:val="en-GB" w:eastAsia="zh-HK"/>
          <w14:numSpacing w14:val="proportional"/>
        </w:rPr>
        <w:t>，為香港繁榮穩定及廉潔公平而奮鬥。</w:t>
      </w:r>
    </w:p>
    <w:p w14:paraId="709CF9F5" w14:textId="4CE4D9E9" w:rsidR="00216BCB" w:rsidRPr="00C6149C" w:rsidRDefault="00216BCB" w:rsidP="00DC296D">
      <w:pPr>
        <w:tabs>
          <w:tab w:val="left" w:pos="644"/>
        </w:tabs>
        <w:overflowPunct w:val="0"/>
        <w:snapToGrid w:val="0"/>
        <w:spacing w:after="0"/>
        <w:jc w:val="both"/>
        <w:rPr>
          <w:rFonts w:ascii="Times New Roman" w:eastAsia="PMingLiU" w:hAnsi="Times New Roman" w:cs="Times New Roman"/>
          <w:color w:val="FF0000"/>
          <w:spacing w:val="20"/>
          <w:sz w:val="28"/>
          <w:szCs w:val="28"/>
          <w:lang w:val="en-US" w:eastAsia="zh-HK"/>
          <w14:numSpacing w14:val="proportional"/>
        </w:rPr>
      </w:pPr>
    </w:p>
    <w:p w14:paraId="512E2097" w14:textId="77777777" w:rsidR="00216BCB" w:rsidRPr="00C55E2A" w:rsidRDefault="00216BCB" w:rsidP="00216BCB">
      <w:pPr>
        <w:rPr>
          <w:lang w:val="en-GB" w:eastAsia="zh-TW"/>
        </w:rPr>
      </w:pPr>
    </w:p>
    <w:p w14:paraId="505BFF0F" w14:textId="77777777" w:rsidR="00216BCB" w:rsidRDefault="00216BCB" w:rsidP="00BE6F5E">
      <w:pPr>
        <w:pStyle w:val="PlainText"/>
        <w:overflowPunct w:val="0"/>
        <w:snapToGrid w:val="0"/>
        <w:spacing w:line="300" w:lineRule="auto"/>
        <w:jc w:val="both"/>
        <w:outlineLvl w:val="0"/>
        <w:rPr>
          <w:rFonts w:ascii="Times New Roman" w:eastAsia="PMingLiU" w:hAnsi="Times New Roman"/>
          <w:sz w:val="36"/>
          <w:szCs w:val="36"/>
          <w14:numSpacing w14:val="proportional"/>
        </w:rPr>
        <w:sectPr w:rsidR="00216BCB" w:rsidSect="00230589">
          <w:pgSz w:w="11906" w:h="16838"/>
          <w:pgMar w:top="1418" w:right="1701" w:bottom="1418" w:left="1701" w:header="709" w:footer="709" w:gutter="0"/>
          <w:pgNumType w:fmt="numberInDash"/>
          <w:cols w:space="708"/>
          <w:docGrid w:linePitch="360"/>
        </w:sectPr>
      </w:pPr>
    </w:p>
    <w:p w14:paraId="63095295" w14:textId="5EC54103" w:rsidR="00EA753E" w:rsidRPr="008845E7" w:rsidRDefault="00EA753E" w:rsidP="008845E7">
      <w:pPr>
        <w:overflowPunct w:val="0"/>
        <w:snapToGrid w:val="0"/>
        <w:spacing w:after="0" w:line="240" w:lineRule="auto"/>
        <w:jc w:val="both"/>
        <w:rPr>
          <w:rFonts w:ascii="Times New Roman" w:eastAsia="PMingLiU" w:hAnsi="Times New Roman" w:cs="Times New Roman"/>
          <w:b/>
          <w:spacing w:val="20"/>
          <w:sz w:val="36"/>
          <w:szCs w:val="36"/>
          <w:lang w:eastAsia="zh-TW"/>
        </w:rPr>
      </w:pPr>
      <w:r w:rsidRPr="008845E7">
        <w:rPr>
          <w:rFonts w:ascii="Times New Roman" w:eastAsia="PMingLiU" w:hAnsi="Times New Roman" w:cs="Times New Roman" w:hint="eastAsia"/>
          <w:b/>
          <w:spacing w:val="20"/>
          <w:sz w:val="36"/>
          <w:szCs w:val="36"/>
          <w:lang w:eastAsia="zh-TW"/>
        </w:rPr>
        <w:lastRenderedPageBreak/>
        <w:t>第三章</w:t>
      </w:r>
      <w:r w:rsidRPr="008845E7">
        <w:rPr>
          <w:rFonts w:ascii="Times New Roman" w:eastAsia="PMingLiU" w:hAnsi="Times New Roman" w:cs="Times New Roman"/>
          <w:b/>
          <w:spacing w:val="20"/>
          <w:sz w:val="36"/>
          <w:szCs w:val="36"/>
          <w:lang w:eastAsia="zh-TW"/>
        </w:rPr>
        <w:t xml:space="preserve">   </w:t>
      </w:r>
      <w:r w:rsidRPr="008845E7">
        <w:rPr>
          <w:rFonts w:ascii="Times New Roman" w:eastAsia="PMingLiU" w:hAnsi="Times New Roman" w:cs="Times New Roman" w:hint="eastAsia"/>
          <w:b/>
          <w:spacing w:val="20"/>
          <w:sz w:val="36"/>
          <w:szCs w:val="36"/>
          <w:lang w:eastAsia="zh-TW"/>
        </w:rPr>
        <w:t>國際合作及機構事務處</w:t>
      </w:r>
    </w:p>
    <w:p w14:paraId="77B209F3"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p w14:paraId="0434AEBC"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 w:val="24"/>
          <w:szCs w:val="28"/>
          <w14:numSpacing w14:val="proportional"/>
        </w:rPr>
      </w:pPr>
    </w:p>
    <w:p w14:paraId="742014B9" w14:textId="77777777" w:rsidR="00EA753E" w:rsidRPr="00AE12F1" w:rsidRDefault="00EA753E" w:rsidP="00BE6F5E">
      <w:pPr>
        <w:pStyle w:val="PlainText"/>
        <w:overflowPunct w:val="0"/>
        <w:snapToGrid w:val="0"/>
        <w:spacing w:line="300" w:lineRule="auto"/>
        <w:jc w:val="both"/>
        <w:outlineLvl w:val="0"/>
        <w:rPr>
          <w:rFonts w:ascii="Times New Roman" w:eastAsia="PMingLiU" w:hAnsi="Times New Roman"/>
          <w:sz w:val="32"/>
          <w:szCs w:val="32"/>
          <w14:numSpacing w14:val="proportional"/>
        </w:rPr>
      </w:pPr>
      <w:r w:rsidRPr="00AE12F1">
        <w:rPr>
          <w:rFonts w:ascii="Times New Roman" w:eastAsia="PMingLiU" w:hAnsi="Times New Roman" w:hint="eastAsia"/>
          <w:sz w:val="32"/>
          <w:szCs w:val="32"/>
          <w14:numSpacing w14:val="proportional"/>
        </w:rPr>
        <w:t>職責</w:t>
      </w:r>
    </w:p>
    <w:p w14:paraId="0DC7E06A" w14:textId="77777777" w:rsidR="00EA753E" w:rsidRPr="00AE12F1" w:rsidRDefault="00EA753E" w:rsidP="004A31E9">
      <w:pPr>
        <w:pStyle w:val="PlainText"/>
        <w:tabs>
          <w:tab w:val="left" w:pos="900"/>
        </w:tabs>
        <w:overflowPunct w:val="0"/>
        <w:snapToGrid w:val="0"/>
        <w:jc w:val="both"/>
        <w:rPr>
          <w:rFonts w:ascii="Times New Roman" w:eastAsia="PMingLiU" w:hAnsi="Times New Roman"/>
          <w:b w:val="0"/>
          <w:szCs w:val="28"/>
          <w14:numSpacing w14:val="proportional"/>
        </w:rPr>
      </w:pPr>
      <w:r w:rsidRPr="00AE12F1">
        <w:rPr>
          <w:rFonts w:ascii="Times New Roman" w:eastAsia="PMingLiU" w:hAnsi="Times New Roman" w:hint="eastAsia"/>
          <w:b w:val="0"/>
          <w:szCs w:val="28"/>
          <w14:numSpacing w14:val="proportional"/>
        </w:rPr>
        <w:t>國際合作及機構事務處</w:t>
      </w:r>
      <w:r w:rsidRPr="004A31E9">
        <w:rPr>
          <w:rFonts w:ascii="Times New Roman" w:eastAsia="PMingLiU" w:hAnsi="Times New Roman" w:hint="eastAsia"/>
          <w:b w:val="0"/>
          <w:szCs w:val="28"/>
          <w14:numSpacing w14:val="proportional"/>
        </w:rPr>
        <w:t>設國際合作科及機構事務科。</w:t>
      </w:r>
      <w:r w:rsidRPr="00AE12F1">
        <w:rPr>
          <w:rFonts w:ascii="Times New Roman" w:eastAsia="PMingLiU" w:hAnsi="Times New Roman" w:hint="eastAsia"/>
          <w:b w:val="0"/>
          <w:szCs w:val="28"/>
          <w14:numSpacing w14:val="proportional"/>
        </w:rPr>
        <w:t>國際合作</w:t>
      </w:r>
      <w:r w:rsidRPr="004A31E9">
        <w:rPr>
          <w:rFonts w:ascii="Times New Roman" w:eastAsia="PMingLiU" w:hAnsi="Times New Roman" w:hint="eastAsia"/>
          <w:b w:val="0"/>
          <w:szCs w:val="28"/>
          <w14:numSpacing w14:val="proportional"/>
        </w:rPr>
        <w:t>科</w:t>
      </w:r>
      <w:r w:rsidRPr="00AE12F1">
        <w:rPr>
          <w:rFonts w:ascii="Times New Roman" w:eastAsia="PMingLiU" w:hAnsi="Times New Roman" w:hint="eastAsia"/>
          <w:b w:val="0"/>
          <w:szCs w:val="28"/>
          <w14:numSpacing w14:val="proportional"/>
        </w:rPr>
        <w:t>主要肩負以下職責</w:t>
      </w:r>
      <w:r w:rsidRPr="00AE12F1">
        <w:rPr>
          <w:rFonts w:ascii="Times New Roman" w:eastAsia="PMingLiU" w:hAnsi="Times New Roman" w:hint="eastAsia"/>
          <w:b w:val="0"/>
          <w:szCs w:val="28"/>
          <w:lang w:eastAsia="zh-HK"/>
          <w14:numSpacing w14:val="proportional"/>
        </w:rPr>
        <w:t>：</w:t>
      </w:r>
    </w:p>
    <w:p w14:paraId="47F908DE" w14:textId="77777777" w:rsidR="00EA753E" w:rsidRPr="001106DB" w:rsidRDefault="00EA753E" w:rsidP="004A31E9">
      <w:pPr>
        <w:pStyle w:val="PlainText"/>
        <w:tabs>
          <w:tab w:val="left" w:pos="567"/>
        </w:tabs>
        <w:overflowPunct w:val="0"/>
        <w:snapToGrid w:val="0"/>
        <w:jc w:val="both"/>
        <w:rPr>
          <w:rFonts w:ascii="Times New Roman" w:eastAsia="PMingLiU" w:hAnsi="Times New Roman"/>
          <w:b w:val="0"/>
          <w:sz w:val="16"/>
          <w:szCs w:val="16"/>
          <w14:numSpacing w14:val="proportional"/>
        </w:rPr>
      </w:pPr>
    </w:p>
    <w:p w14:paraId="37D5F5A1" w14:textId="77777777" w:rsidR="00EA753E" w:rsidRPr="00AE12F1" w:rsidRDefault="00EA753E" w:rsidP="00EA753E">
      <w:pPr>
        <w:pStyle w:val="PlainText"/>
        <w:numPr>
          <w:ilvl w:val="0"/>
          <w:numId w:val="4"/>
        </w:numPr>
        <w:tabs>
          <w:tab w:val="left" w:pos="567"/>
        </w:tabs>
        <w:overflowPunct w:val="0"/>
        <w:snapToGrid w:val="0"/>
        <w:jc w:val="both"/>
        <w:rPr>
          <w:rFonts w:ascii="Times New Roman" w:eastAsia="PMingLiU" w:hAnsi="Times New Roman"/>
          <w:b w:val="0"/>
          <w:szCs w:val="28"/>
          <w14:numSpacing w14:val="proportional"/>
        </w:rPr>
      </w:pPr>
      <w:r w:rsidRPr="00AE12F1">
        <w:rPr>
          <w:rFonts w:ascii="Times New Roman" w:eastAsia="PMingLiU" w:hAnsi="Times New Roman" w:hint="eastAsia"/>
          <w:b w:val="0"/>
          <w:szCs w:val="28"/>
          <w14:numSpacing w14:val="proportional"/>
        </w:rPr>
        <w:t>透過培訓及交流，向國際社會</w:t>
      </w:r>
      <w:r>
        <w:rPr>
          <w:rFonts w:ascii="Times New Roman" w:eastAsia="PMingLiU" w:hAnsi="Times New Roman" w:hint="eastAsia"/>
          <w:b w:val="0"/>
          <w:szCs w:val="28"/>
          <w14:numSpacing w14:val="proportional"/>
        </w:rPr>
        <w:t>推廣</w:t>
      </w:r>
      <w:r w:rsidRPr="00AE12F1">
        <w:rPr>
          <w:rFonts w:ascii="Times New Roman" w:eastAsia="PMingLiU" w:hAnsi="Times New Roman" w:hint="eastAsia"/>
          <w:b w:val="0"/>
          <w:szCs w:val="28"/>
          <w14:numSpacing w14:val="proportional"/>
        </w:rPr>
        <w:t>香港的反貪經驗、廉潔文化及穩健的法治，並助力國家建立廉潔</w:t>
      </w:r>
      <w:r w:rsidRPr="00575701">
        <w:rPr>
          <w:rFonts w:ascii="Times New Roman" w:eastAsia="PMingLiU" w:hAnsi="Times New Roman"/>
          <w:b w:val="0"/>
          <w:bCs/>
          <w:szCs w:val="28"/>
          <w:lang w:val="en-GB" w:eastAsia="zh-HK"/>
        </w:rPr>
        <w:t>“</w:t>
      </w:r>
      <w:r w:rsidRPr="00AE12F1">
        <w:rPr>
          <w:rFonts w:ascii="Times New Roman" w:eastAsia="PMingLiU" w:hAnsi="Times New Roman" w:hint="eastAsia"/>
          <w:b w:val="0"/>
          <w:szCs w:val="28"/>
          <w14:numSpacing w14:val="proportional"/>
        </w:rPr>
        <w:t>一帶一路</w:t>
      </w:r>
      <w:r w:rsidRPr="00575701">
        <w:rPr>
          <w:rFonts w:ascii="Times New Roman" w:eastAsia="PMingLiU" w:hAnsi="Times New Roman"/>
          <w:b w:val="0"/>
          <w:bCs/>
          <w:szCs w:val="28"/>
          <w:lang w:val="en-GB" w:eastAsia="zh-HK"/>
        </w:rPr>
        <w:t>”</w:t>
      </w:r>
      <w:r w:rsidRPr="00AE12F1">
        <w:rPr>
          <w:rFonts w:ascii="Times New Roman" w:eastAsia="PMingLiU" w:hAnsi="Times New Roman" w:hint="eastAsia"/>
          <w:b w:val="0"/>
          <w:szCs w:val="28"/>
          <w14:numSpacing w14:val="proportional"/>
        </w:rPr>
        <w:t>；</w:t>
      </w:r>
      <w:r w:rsidRPr="00AE12F1">
        <w:rPr>
          <w:rFonts w:ascii="Times New Roman" w:eastAsia="PMingLiU" w:hAnsi="Times New Roman" w:hint="eastAsia"/>
          <w:b w:val="0"/>
          <w:szCs w:val="28"/>
          <w14:numSpacing w14:val="proportional"/>
        </w:rPr>
        <w:t xml:space="preserve"> </w:t>
      </w:r>
    </w:p>
    <w:p w14:paraId="263CF82F" w14:textId="77777777" w:rsidR="00EA753E" w:rsidRPr="00AE12F1" w:rsidRDefault="00EA753E" w:rsidP="00EA753E">
      <w:pPr>
        <w:pStyle w:val="PlainText"/>
        <w:numPr>
          <w:ilvl w:val="0"/>
          <w:numId w:val="4"/>
        </w:numPr>
        <w:tabs>
          <w:tab w:val="left" w:pos="567"/>
        </w:tabs>
        <w:overflowPunct w:val="0"/>
        <w:snapToGrid w:val="0"/>
        <w:jc w:val="both"/>
        <w:rPr>
          <w:rFonts w:ascii="Times New Roman" w:eastAsia="PMingLiU" w:hAnsi="Times New Roman"/>
          <w:b w:val="0"/>
          <w:szCs w:val="28"/>
          <w14:numSpacing w14:val="proportional"/>
        </w:rPr>
      </w:pPr>
      <w:r w:rsidRPr="00AE12F1">
        <w:rPr>
          <w:rFonts w:ascii="Times New Roman" w:eastAsia="PMingLiU" w:hAnsi="Times New Roman" w:hint="eastAsia"/>
          <w:b w:val="0"/>
          <w:szCs w:val="28"/>
          <w14:numSpacing w14:val="proportional"/>
        </w:rPr>
        <w:t>推動香港特區與內地和澳門特區的廉政協作；</w:t>
      </w:r>
    </w:p>
    <w:p w14:paraId="0C09DC9F" w14:textId="2D2605E0" w:rsidR="00EA753E" w:rsidRPr="00DF1D20" w:rsidRDefault="00EA753E" w:rsidP="00DF1D20">
      <w:pPr>
        <w:pStyle w:val="PlainText"/>
        <w:numPr>
          <w:ilvl w:val="0"/>
          <w:numId w:val="4"/>
        </w:numPr>
        <w:tabs>
          <w:tab w:val="left" w:pos="567"/>
        </w:tabs>
        <w:overflowPunct w:val="0"/>
        <w:snapToGrid w:val="0"/>
        <w:jc w:val="both"/>
        <w:rPr>
          <w:rFonts w:ascii="Times New Roman" w:eastAsia="PMingLiU" w:hAnsi="Times New Roman"/>
          <w:b w:val="0"/>
          <w:szCs w:val="28"/>
          <w14:numSpacing w14:val="proportional"/>
        </w:rPr>
      </w:pPr>
      <w:r w:rsidRPr="00AE12F1">
        <w:rPr>
          <w:rFonts w:ascii="Times New Roman" w:eastAsia="PMingLiU" w:hAnsi="Times New Roman" w:hint="eastAsia"/>
          <w:b w:val="0"/>
          <w:szCs w:val="28"/>
          <w14:numSpacing w14:val="proportional"/>
        </w:rPr>
        <w:t>進行反貪研究及分析；</w:t>
      </w:r>
      <w:r w:rsidR="00DF1D20">
        <w:rPr>
          <w:rFonts w:ascii="Times New Roman" w:eastAsia="PMingLiU" w:hAnsi="Times New Roman" w:hint="eastAsia"/>
          <w:b w:val="0"/>
          <w:szCs w:val="28"/>
          <w14:numSpacing w14:val="proportional"/>
        </w:rPr>
        <w:t>以</w:t>
      </w:r>
      <w:r w:rsidRPr="00DF1D20">
        <w:rPr>
          <w:rFonts w:ascii="Times New Roman" w:eastAsia="PMingLiU" w:hAnsi="Times New Roman" w:hint="eastAsia"/>
          <w:b w:val="0"/>
          <w:szCs w:val="28"/>
          <w14:numSpacing w14:val="proportional"/>
        </w:rPr>
        <w:t>及</w:t>
      </w:r>
    </w:p>
    <w:p w14:paraId="7161866B" w14:textId="77777777" w:rsidR="00EA753E" w:rsidRPr="00AE12F1" w:rsidDel="00CA04E9" w:rsidRDefault="00EA753E" w:rsidP="00EA753E">
      <w:pPr>
        <w:pStyle w:val="PlainText"/>
        <w:numPr>
          <w:ilvl w:val="0"/>
          <w:numId w:val="4"/>
        </w:numPr>
        <w:tabs>
          <w:tab w:val="left" w:pos="567"/>
        </w:tabs>
        <w:overflowPunct w:val="0"/>
        <w:snapToGrid w:val="0"/>
        <w:jc w:val="both"/>
        <w:rPr>
          <w:rFonts w:ascii="Times New Roman" w:eastAsia="PMingLiU" w:hAnsi="Times New Roman"/>
          <w:b w:val="0"/>
          <w:szCs w:val="28"/>
          <w14:numSpacing w14:val="proportional"/>
        </w:rPr>
      </w:pPr>
      <w:r w:rsidRPr="00AE12F1">
        <w:rPr>
          <w:rFonts w:ascii="Times New Roman" w:eastAsia="PMingLiU" w:hAnsi="Times New Roman" w:hint="eastAsia"/>
          <w:b w:val="0"/>
          <w:szCs w:val="28"/>
          <w14:numSpacing w14:val="proportional"/>
        </w:rPr>
        <w:t>營運國際反貪局聯合會（聯合會）秘書處。</w:t>
      </w:r>
    </w:p>
    <w:p w14:paraId="456E9BB9" w14:textId="77777777" w:rsidR="00EA753E" w:rsidRDefault="00EA753E" w:rsidP="00BE6F5E">
      <w:pPr>
        <w:pStyle w:val="PlainText"/>
        <w:tabs>
          <w:tab w:val="left" w:pos="1080"/>
        </w:tabs>
        <w:overflowPunct w:val="0"/>
        <w:snapToGrid w:val="0"/>
        <w:jc w:val="both"/>
        <w:rPr>
          <w:rFonts w:ascii="Times New Roman" w:eastAsia="PMingLiU" w:hAnsi="Times New Roman"/>
          <w:b w:val="0"/>
          <w:szCs w:val="28"/>
          <w14:numSpacing w14:val="proportional"/>
        </w:rPr>
      </w:pPr>
    </w:p>
    <w:p w14:paraId="3F58F4EE" w14:textId="77777777" w:rsidR="00EA753E" w:rsidRPr="00AE12F1" w:rsidRDefault="00EA753E" w:rsidP="00BE6F5E">
      <w:pPr>
        <w:pStyle w:val="PlainText"/>
        <w:tabs>
          <w:tab w:val="left" w:pos="1080"/>
        </w:tabs>
        <w:overflowPunct w:val="0"/>
        <w:snapToGrid w:val="0"/>
        <w:jc w:val="both"/>
        <w:rPr>
          <w:rFonts w:ascii="Times New Roman" w:eastAsia="PMingLiU" w:hAnsi="Times New Roman"/>
          <w:b w:val="0"/>
          <w:szCs w:val="28"/>
          <w14:numSpacing w14:val="proportional"/>
        </w:rPr>
      </w:pPr>
      <w:r w:rsidRPr="004A31E9">
        <w:rPr>
          <w:rFonts w:ascii="Times New Roman" w:eastAsia="PMingLiU" w:hAnsi="Times New Roman" w:hint="eastAsia"/>
          <w:b w:val="0"/>
          <w:szCs w:val="28"/>
          <w14:numSpacing w14:val="proportional"/>
        </w:rPr>
        <w:t>機構事務科</w:t>
      </w:r>
      <w:r w:rsidRPr="00AE12F1">
        <w:rPr>
          <w:rFonts w:ascii="Times New Roman" w:eastAsia="PMingLiU" w:hAnsi="Times New Roman" w:hint="eastAsia"/>
          <w:b w:val="0"/>
          <w:szCs w:val="28"/>
          <w14:numSpacing w14:val="proportional"/>
        </w:rPr>
        <w:t>協助廉政專員履行《廉政公署條例》（第</w:t>
      </w:r>
      <w:r w:rsidRPr="00AE12F1">
        <w:rPr>
          <w:rFonts w:ascii="Times New Roman" w:eastAsia="PMingLiU" w:hAnsi="Times New Roman"/>
          <w:b w:val="0"/>
          <w:szCs w:val="28"/>
          <w14:numSpacing w14:val="proportional"/>
        </w:rPr>
        <w:t>204</w:t>
      </w:r>
      <w:r w:rsidRPr="00AE12F1">
        <w:rPr>
          <w:rFonts w:ascii="Times New Roman" w:eastAsia="PMingLiU" w:hAnsi="Times New Roman" w:hint="eastAsia"/>
          <w:b w:val="0"/>
          <w:szCs w:val="28"/>
          <w14:numSpacing w14:val="proportional"/>
        </w:rPr>
        <w:t>章）所訂明的職責，負責廉政公署（廉署）的一般行政，包括：</w:t>
      </w:r>
    </w:p>
    <w:p w14:paraId="52B91771" w14:textId="77777777" w:rsidR="00EA753E" w:rsidRPr="00AE12F1" w:rsidRDefault="00EA753E" w:rsidP="00BE6F5E">
      <w:pPr>
        <w:pStyle w:val="PlainText"/>
        <w:tabs>
          <w:tab w:val="left" w:pos="567"/>
        </w:tabs>
        <w:overflowPunct w:val="0"/>
        <w:snapToGrid w:val="0"/>
        <w:jc w:val="both"/>
        <w:rPr>
          <w:rFonts w:ascii="Times New Roman" w:eastAsia="PMingLiU" w:hAnsi="Times New Roman"/>
          <w:b w:val="0"/>
          <w:sz w:val="16"/>
          <w:szCs w:val="16"/>
          <w14:numSpacing w14:val="proportional"/>
        </w:rPr>
      </w:pPr>
    </w:p>
    <w:p w14:paraId="21C520BF" w14:textId="77777777" w:rsidR="00EA753E" w:rsidRPr="00AE12F1" w:rsidRDefault="00EA753E" w:rsidP="00EA753E">
      <w:pPr>
        <w:pStyle w:val="PlainText"/>
        <w:numPr>
          <w:ilvl w:val="0"/>
          <w:numId w:val="3"/>
        </w:numPr>
        <w:tabs>
          <w:tab w:val="clear" w:pos="480"/>
          <w:tab w:val="left" w:pos="567"/>
        </w:tabs>
        <w:overflowPunct w:val="0"/>
        <w:snapToGrid w:val="0"/>
        <w:ind w:left="567" w:hanging="567"/>
        <w:jc w:val="both"/>
        <w:rPr>
          <w:rFonts w:ascii="Times New Roman" w:eastAsia="PMingLiU" w:hAnsi="Times New Roman"/>
          <w:b w:val="0"/>
          <w:szCs w:val="28"/>
          <w14:numSpacing w14:val="proportional"/>
        </w:rPr>
      </w:pPr>
      <w:r w:rsidRPr="00AE12F1">
        <w:rPr>
          <w:rFonts w:ascii="Times New Roman" w:eastAsia="PMingLiU" w:hAnsi="Times New Roman" w:hint="eastAsia"/>
          <w:b w:val="0"/>
          <w:szCs w:val="28"/>
          <w14:numSpacing w14:val="proportional"/>
        </w:rPr>
        <w:t>修訂及執行《廉政公署常規》；</w:t>
      </w:r>
    </w:p>
    <w:p w14:paraId="2285F8EF" w14:textId="77777777" w:rsidR="00EA753E" w:rsidRPr="00AE12F1" w:rsidRDefault="00EA753E" w:rsidP="00EA753E">
      <w:pPr>
        <w:pStyle w:val="PlainText"/>
        <w:numPr>
          <w:ilvl w:val="0"/>
          <w:numId w:val="3"/>
        </w:numPr>
        <w:tabs>
          <w:tab w:val="clear" w:pos="480"/>
          <w:tab w:val="left" w:pos="567"/>
        </w:tabs>
        <w:overflowPunct w:val="0"/>
        <w:snapToGrid w:val="0"/>
        <w:ind w:left="567" w:hanging="567"/>
        <w:jc w:val="both"/>
        <w:rPr>
          <w:rFonts w:ascii="Times New Roman" w:eastAsia="PMingLiU" w:hAnsi="Times New Roman"/>
          <w:b w:val="0"/>
          <w:szCs w:val="28"/>
          <w14:numSpacing w14:val="proportional"/>
        </w:rPr>
      </w:pPr>
      <w:r w:rsidRPr="00AE12F1">
        <w:rPr>
          <w:rFonts w:ascii="Times New Roman" w:eastAsia="PMingLiU" w:hAnsi="Times New Roman" w:hint="eastAsia"/>
          <w:b w:val="0"/>
          <w:szCs w:val="28"/>
          <w14:numSpacing w14:val="proportional"/>
        </w:rPr>
        <w:t>財政管理及</w:t>
      </w:r>
      <w:r w:rsidRPr="00AE12F1">
        <w:rPr>
          <w:rFonts w:ascii="Times New Roman" w:eastAsia="PMingLiU" w:hAnsi="Times New Roman" w:hint="eastAsia"/>
          <w:b w:val="0"/>
          <w:szCs w:val="28"/>
          <w:lang w:eastAsia="zh-HK"/>
          <w14:numSpacing w14:val="proportional"/>
        </w:rPr>
        <w:t>開支預算</w:t>
      </w:r>
      <w:r w:rsidRPr="00AE12F1">
        <w:rPr>
          <w:rFonts w:ascii="Times New Roman" w:eastAsia="PMingLiU" w:hAnsi="Times New Roman" w:hint="eastAsia"/>
          <w:b w:val="0"/>
          <w:szCs w:val="28"/>
          <w14:numSpacing w14:val="proportional"/>
        </w:rPr>
        <w:t>；</w:t>
      </w:r>
    </w:p>
    <w:p w14:paraId="08ABAF7C" w14:textId="77777777" w:rsidR="00EA753E" w:rsidRPr="00AE12F1" w:rsidRDefault="00EA753E" w:rsidP="00EA753E">
      <w:pPr>
        <w:pStyle w:val="PlainText"/>
        <w:numPr>
          <w:ilvl w:val="0"/>
          <w:numId w:val="3"/>
        </w:numPr>
        <w:tabs>
          <w:tab w:val="clear" w:pos="480"/>
          <w:tab w:val="left" w:pos="567"/>
        </w:tabs>
        <w:overflowPunct w:val="0"/>
        <w:snapToGrid w:val="0"/>
        <w:ind w:left="567" w:hanging="567"/>
        <w:jc w:val="both"/>
        <w:rPr>
          <w:rFonts w:ascii="Times New Roman" w:eastAsia="PMingLiU" w:hAnsi="Times New Roman"/>
          <w:b w:val="0"/>
          <w:szCs w:val="28"/>
          <w14:numSpacing w14:val="proportional"/>
        </w:rPr>
      </w:pPr>
      <w:r w:rsidRPr="00AE12F1">
        <w:rPr>
          <w:rFonts w:ascii="Times New Roman" w:eastAsia="PMingLiU" w:hAnsi="Times New Roman" w:hint="eastAsia"/>
          <w:b w:val="0"/>
          <w:szCs w:val="28"/>
          <w14:numSpacing w14:val="proportional"/>
        </w:rPr>
        <w:t>人力資源管理；</w:t>
      </w:r>
    </w:p>
    <w:p w14:paraId="3D77E68A" w14:textId="272E495D" w:rsidR="00EA753E" w:rsidRPr="00AE12F1" w:rsidRDefault="00EA753E" w:rsidP="00EA753E">
      <w:pPr>
        <w:pStyle w:val="PlainText"/>
        <w:numPr>
          <w:ilvl w:val="0"/>
          <w:numId w:val="3"/>
        </w:numPr>
        <w:tabs>
          <w:tab w:val="clear" w:pos="480"/>
          <w:tab w:val="left" w:pos="567"/>
        </w:tabs>
        <w:overflowPunct w:val="0"/>
        <w:snapToGrid w:val="0"/>
        <w:ind w:left="567" w:hanging="567"/>
        <w:jc w:val="both"/>
        <w:rPr>
          <w:rFonts w:ascii="Times New Roman" w:eastAsia="PMingLiU" w:hAnsi="Times New Roman"/>
          <w:b w:val="0"/>
          <w:szCs w:val="28"/>
          <w14:numSpacing w14:val="proportional"/>
        </w:rPr>
      </w:pPr>
      <w:r w:rsidRPr="00AE12F1">
        <w:rPr>
          <w:rFonts w:ascii="Times New Roman" w:eastAsia="PMingLiU" w:hAnsi="Times New Roman" w:hint="eastAsia"/>
          <w:b w:val="0"/>
          <w:szCs w:val="28"/>
          <w14:numSpacing w14:val="proportional"/>
        </w:rPr>
        <w:t>職員關係與福利；</w:t>
      </w:r>
      <w:r w:rsidR="00DF1D20">
        <w:rPr>
          <w:rFonts w:ascii="Times New Roman" w:eastAsia="PMingLiU" w:hAnsi="Times New Roman" w:hint="eastAsia"/>
          <w:b w:val="0"/>
          <w:szCs w:val="28"/>
          <w14:numSpacing w14:val="proportional"/>
        </w:rPr>
        <w:t>以</w:t>
      </w:r>
      <w:r w:rsidRPr="00AE12F1">
        <w:rPr>
          <w:rFonts w:ascii="Times New Roman" w:eastAsia="PMingLiU" w:hAnsi="Times New Roman" w:hint="eastAsia"/>
          <w:b w:val="0"/>
          <w:szCs w:val="28"/>
          <w14:numSpacing w14:val="proportional"/>
        </w:rPr>
        <w:t>及</w:t>
      </w:r>
    </w:p>
    <w:p w14:paraId="3BD40257" w14:textId="77777777" w:rsidR="00EA753E" w:rsidRPr="00AE12F1" w:rsidRDefault="00EA753E" w:rsidP="00EA753E">
      <w:pPr>
        <w:pStyle w:val="PlainText"/>
        <w:numPr>
          <w:ilvl w:val="0"/>
          <w:numId w:val="3"/>
        </w:numPr>
        <w:tabs>
          <w:tab w:val="clear" w:pos="480"/>
          <w:tab w:val="left" w:pos="567"/>
        </w:tabs>
        <w:overflowPunct w:val="0"/>
        <w:snapToGrid w:val="0"/>
        <w:ind w:left="567" w:hanging="567"/>
        <w:jc w:val="both"/>
        <w:rPr>
          <w:rFonts w:ascii="Times New Roman" w:eastAsia="PMingLiU" w:hAnsi="Times New Roman"/>
          <w:b w:val="0"/>
          <w:szCs w:val="28"/>
          <w14:numSpacing w14:val="proportional"/>
        </w:rPr>
      </w:pPr>
      <w:r w:rsidRPr="00AE12F1">
        <w:rPr>
          <w:rFonts w:ascii="Times New Roman" w:eastAsia="PMingLiU" w:hAnsi="Times New Roman" w:hint="eastAsia"/>
          <w:b w:val="0"/>
          <w:szCs w:val="28"/>
          <w14:numSpacing w14:val="proportional"/>
        </w:rPr>
        <w:t>編製《廉政公署年報》。</w:t>
      </w:r>
    </w:p>
    <w:p w14:paraId="4F6AA503" w14:textId="77777777" w:rsidR="00EA753E" w:rsidRPr="00AE12F1" w:rsidRDefault="00EA753E" w:rsidP="00BE6F5E">
      <w:pPr>
        <w:pStyle w:val="PlainText"/>
        <w:tabs>
          <w:tab w:val="left" w:pos="900"/>
        </w:tabs>
        <w:overflowPunct w:val="0"/>
        <w:snapToGrid w:val="0"/>
        <w:jc w:val="both"/>
        <w:rPr>
          <w:rFonts w:ascii="Times New Roman" w:eastAsia="PMingLiU" w:hAnsi="Times New Roman"/>
          <w:b w:val="0"/>
          <w:szCs w:val="28"/>
          <w14:numSpacing w14:val="proportional"/>
        </w:rPr>
      </w:pPr>
    </w:p>
    <w:p w14:paraId="49494306" w14:textId="77777777" w:rsidR="00EA753E" w:rsidRPr="00AE12F1" w:rsidDel="00401B6C" w:rsidRDefault="00EA753E" w:rsidP="00BE6F5E">
      <w:pPr>
        <w:pStyle w:val="PlainText"/>
        <w:tabs>
          <w:tab w:val="left" w:pos="1080"/>
        </w:tabs>
        <w:overflowPunct w:val="0"/>
        <w:snapToGrid w:val="0"/>
        <w:jc w:val="both"/>
        <w:rPr>
          <w:rFonts w:ascii="Times New Roman" w:eastAsia="PMingLiU" w:hAnsi="Times New Roman"/>
          <w:b w:val="0"/>
          <w:szCs w:val="28"/>
          <w14:numSpacing w14:val="proportional"/>
        </w:rPr>
      </w:pPr>
      <w:r w:rsidRPr="00AE12F1" w:rsidDel="00401B6C">
        <w:rPr>
          <w:rFonts w:ascii="Times New Roman" w:eastAsia="PMingLiU" w:hAnsi="Times New Roman" w:hint="eastAsia"/>
          <w:b w:val="0"/>
          <w:szCs w:val="28"/>
          <w14:numSpacing w14:val="proportional"/>
        </w:rPr>
        <w:t>機構事務</w:t>
      </w:r>
      <w:r w:rsidRPr="004A31E9">
        <w:rPr>
          <w:rFonts w:ascii="Times New Roman" w:eastAsia="PMingLiU" w:hAnsi="Times New Roman" w:hint="eastAsia"/>
          <w:b w:val="0"/>
          <w:szCs w:val="28"/>
          <w14:numSpacing w14:val="proportional"/>
        </w:rPr>
        <w:t>科</w:t>
      </w:r>
      <w:r w:rsidRPr="00AE12F1" w:rsidDel="00401B6C">
        <w:rPr>
          <w:rFonts w:ascii="Times New Roman" w:eastAsia="PMingLiU" w:hAnsi="Times New Roman" w:hint="eastAsia"/>
          <w:b w:val="0"/>
          <w:szCs w:val="28"/>
          <w14:numSpacing w14:val="proportional"/>
        </w:rPr>
        <w:t>亦負責物料</w:t>
      </w:r>
      <w:r w:rsidRPr="00AE12F1" w:rsidDel="00401B6C">
        <w:rPr>
          <w:rFonts w:ascii="Times New Roman" w:eastAsia="PMingLiU" w:hAnsi="Times New Roman" w:hint="eastAsia"/>
          <w:b w:val="0"/>
          <w:szCs w:val="28"/>
          <w:lang w:eastAsia="zh-HK"/>
          <w14:numSpacing w14:val="proportional"/>
        </w:rPr>
        <w:t>與服務</w:t>
      </w:r>
      <w:r w:rsidRPr="00AE12F1" w:rsidDel="00401B6C">
        <w:rPr>
          <w:rFonts w:ascii="Times New Roman" w:eastAsia="PMingLiU" w:hAnsi="Times New Roman" w:hint="eastAsia"/>
          <w:b w:val="0"/>
          <w:szCs w:val="28"/>
          <w14:numSpacing w14:val="proportional"/>
        </w:rPr>
        <w:t>供應及採購</w:t>
      </w:r>
      <w:r w:rsidRPr="00AE12F1" w:rsidDel="00401B6C">
        <w:rPr>
          <w:rFonts w:ascii="Times New Roman" w:eastAsia="PMingLiU" w:hAnsi="Times New Roman" w:hint="eastAsia"/>
          <w:b w:val="0"/>
          <w:szCs w:val="28"/>
          <w:lang w:eastAsia="zh-HK"/>
          <w14:numSpacing w14:val="proportional"/>
        </w:rPr>
        <w:t>、</w:t>
      </w:r>
      <w:r w:rsidRPr="00AE12F1" w:rsidDel="00401B6C">
        <w:rPr>
          <w:rFonts w:ascii="Times New Roman" w:eastAsia="PMingLiU" w:hAnsi="Times New Roman" w:hint="eastAsia"/>
          <w:b w:val="0"/>
          <w:szCs w:val="28"/>
          <w14:numSpacing w14:val="proportional"/>
        </w:rPr>
        <w:t>辦公室策劃及管理、總務、翻譯服務</w:t>
      </w:r>
      <w:r w:rsidRPr="00AE12F1" w:rsidDel="00401B6C">
        <w:rPr>
          <w:rFonts w:ascii="Times New Roman" w:eastAsia="PMingLiU" w:hAnsi="Times New Roman" w:hint="eastAsia"/>
          <w:b w:val="0"/>
          <w:szCs w:val="28"/>
          <w:lang w:eastAsia="zh-HK"/>
          <w14:numSpacing w14:val="proportional"/>
        </w:rPr>
        <w:t>、</w:t>
      </w:r>
      <w:r w:rsidRPr="00AE12F1" w:rsidDel="00401B6C">
        <w:rPr>
          <w:rFonts w:ascii="Times New Roman" w:eastAsia="PMingLiU" w:hAnsi="Times New Roman" w:hint="eastAsia"/>
          <w:b w:val="0"/>
          <w:szCs w:val="28"/>
          <w14:numSpacing w14:val="proportional"/>
        </w:rPr>
        <w:t>檔案管理及環境管理工作。</w:t>
      </w:r>
    </w:p>
    <w:p w14:paraId="1A9D1C57" w14:textId="77777777" w:rsidR="00EA753E" w:rsidRPr="00AE12F1" w:rsidRDefault="00EA753E" w:rsidP="00BE6F5E">
      <w:pPr>
        <w:pStyle w:val="PlainText"/>
        <w:tabs>
          <w:tab w:val="left" w:pos="900"/>
        </w:tabs>
        <w:overflowPunct w:val="0"/>
        <w:snapToGrid w:val="0"/>
        <w:jc w:val="both"/>
        <w:rPr>
          <w:rFonts w:ascii="Times New Roman" w:eastAsia="PMingLiU" w:hAnsi="Times New Roman"/>
          <w:b w:val="0"/>
          <w:szCs w:val="28"/>
          <w14:numSpacing w14:val="proportional"/>
        </w:rPr>
      </w:pPr>
    </w:p>
    <w:p w14:paraId="1855034F"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p w14:paraId="106CAF0A" w14:textId="77777777" w:rsidR="00EA753E" w:rsidRPr="00B8213C" w:rsidRDefault="00EA753E" w:rsidP="00BE6F5E">
      <w:pPr>
        <w:pStyle w:val="PlainText"/>
        <w:overflowPunct w:val="0"/>
        <w:snapToGrid w:val="0"/>
        <w:spacing w:line="300" w:lineRule="auto"/>
        <w:jc w:val="both"/>
        <w:outlineLvl w:val="0"/>
        <w:rPr>
          <w:rFonts w:ascii="Times New Roman" w:eastAsia="PMingLiU" w:hAnsi="Times New Roman"/>
          <w:sz w:val="32"/>
          <w:szCs w:val="32"/>
          <w14:numSpacing w14:val="proportional"/>
        </w:rPr>
      </w:pPr>
      <w:r w:rsidRPr="00B8213C">
        <w:rPr>
          <w:rFonts w:ascii="Times New Roman" w:eastAsia="PMingLiU" w:hAnsi="Times New Roman" w:hint="eastAsia"/>
          <w:sz w:val="32"/>
          <w:szCs w:val="32"/>
          <w14:numSpacing w14:val="proportional"/>
        </w:rPr>
        <w:t>策略</w:t>
      </w:r>
    </w:p>
    <w:p w14:paraId="3483D518" w14:textId="77777777" w:rsidR="00EA753E" w:rsidRPr="007F3B72" w:rsidRDefault="00EA753E" w:rsidP="00BE6F5E">
      <w:pPr>
        <w:pStyle w:val="PlainText"/>
        <w:tabs>
          <w:tab w:val="left" w:pos="900"/>
        </w:tabs>
        <w:overflowPunct w:val="0"/>
        <w:snapToGrid w:val="0"/>
        <w:jc w:val="both"/>
        <w:rPr>
          <w:rFonts w:ascii="Times New Roman" w:eastAsia="PMingLiU" w:hAnsi="Times New Roman"/>
          <w:b w:val="0"/>
          <w:szCs w:val="28"/>
          <w14:numSpacing w14:val="proportional"/>
        </w:rPr>
      </w:pPr>
      <w:r w:rsidRPr="007F3B72">
        <w:rPr>
          <w:rFonts w:ascii="Times New Roman" w:eastAsia="PMingLiU" w:hAnsi="Times New Roman" w:hint="eastAsia"/>
          <w:b w:val="0"/>
          <w:szCs w:val="28"/>
          <w14:numSpacing w14:val="proportional"/>
        </w:rPr>
        <w:t>國際合作</w:t>
      </w:r>
      <w:r>
        <w:rPr>
          <w:rFonts w:ascii="Times New Roman" w:eastAsia="PMingLiU" w:hAnsi="Times New Roman" w:hint="eastAsia"/>
          <w:b w:val="0"/>
          <w:szCs w:val="28"/>
          <w14:numSpacing w14:val="proportional"/>
        </w:rPr>
        <w:t>方面</w:t>
      </w:r>
      <w:r w:rsidRPr="007F3B72">
        <w:rPr>
          <w:rFonts w:ascii="Times New Roman" w:eastAsia="PMingLiU" w:hAnsi="Times New Roman" w:hint="eastAsia"/>
          <w:b w:val="0"/>
          <w:szCs w:val="28"/>
          <w14:numSpacing w14:val="proportional"/>
        </w:rPr>
        <w:t>：</w:t>
      </w:r>
    </w:p>
    <w:p w14:paraId="4092D7FB" w14:textId="77777777" w:rsidR="00EA753E" w:rsidRPr="001106DB" w:rsidRDefault="00EA753E" w:rsidP="001106DB">
      <w:pPr>
        <w:pStyle w:val="PlainText"/>
        <w:tabs>
          <w:tab w:val="left" w:pos="567"/>
        </w:tabs>
        <w:overflowPunct w:val="0"/>
        <w:snapToGrid w:val="0"/>
        <w:jc w:val="both"/>
        <w:rPr>
          <w:rFonts w:ascii="Times New Roman" w:eastAsia="PMingLiU" w:hAnsi="Times New Roman"/>
          <w:b w:val="0"/>
          <w:sz w:val="16"/>
          <w:szCs w:val="16"/>
          <w14:numSpacing w14:val="proportional"/>
        </w:rPr>
      </w:pPr>
    </w:p>
    <w:p w14:paraId="5C747EFD" w14:textId="77777777" w:rsidR="00EA753E" w:rsidRPr="007F3B72" w:rsidRDefault="00EA753E" w:rsidP="00EA753E">
      <w:pPr>
        <w:pStyle w:val="PlainText"/>
        <w:numPr>
          <w:ilvl w:val="0"/>
          <w:numId w:val="4"/>
        </w:numPr>
        <w:tabs>
          <w:tab w:val="left" w:pos="567"/>
        </w:tabs>
        <w:overflowPunct w:val="0"/>
        <w:snapToGrid w:val="0"/>
        <w:jc w:val="both"/>
        <w:rPr>
          <w:rFonts w:ascii="Times New Roman" w:eastAsia="PMingLiU" w:hAnsi="Times New Roman"/>
          <w:b w:val="0"/>
          <w:szCs w:val="28"/>
          <w14:numSpacing w14:val="proportional"/>
        </w:rPr>
      </w:pPr>
      <w:r w:rsidRPr="007F3B72">
        <w:rPr>
          <w:rFonts w:ascii="Times New Roman" w:eastAsia="PMingLiU" w:hAnsi="Times New Roman" w:hint="eastAsia"/>
          <w:b w:val="0"/>
          <w:szCs w:val="28"/>
          <w14:numSpacing w14:val="proportional"/>
        </w:rPr>
        <w:t>加強與國際反貪伙伴合作，推動全球打擊貪污，維持廉署在國際反貪工作的先導地位；</w:t>
      </w:r>
    </w:p>
    <w:p w14:paraId="7C38A2B2" w14:textId="77777777" w:rsidR="00EA753E" w:rsidRPr="007F3B72" w:rsidRDefault="00EA753E" w:rsidP="00EA753E">
      <w:pPr>
        <w:pStyle w:val="PlainText"/>
        <w:numPr>
          <w:ilvl w:val="0"/>
          <w:numId w:val="4"/>
        </w:numPr>
        <w:tabs>
          <w:tab w:val="left" w:pos="567"/>
        </w:tabs>
        <w:overflowPunct w:val="0"/>
        <w:snapToGrid w:val="0"/>
        <w:jc w:val="both"/>
        <w:rPr>
          <w:rFonts w:ascii="Times New Roman" w:eastAsia="PMingLiU" w:hAnsi="Times New Roman"/>
          <w:b w:val="0"/>
          <w:szCs w:val="28"/>
          <w14:numSpacing w14:val="proportional"/>
        </w:rPr>
      </w:pPr>
      <w:r w:rsidRPr="007F3B72">
        <w:rPr>
          <w:rFonts w:ascii="Times New Roman" w:eastAsia="PMingLiU" w:hAnsi="Times New Roman" w:hint="eastAsia"/>
          <w:b w:val="0"/>
          <w:szCs w:val="28"/>
          <w14:numSpacing w14:val="proportional"/>
        </w:rPr>
        <w:lastRenderedPageBreak/>
        <w:t>連結世界各地反貪機構預防和打擊貪污，以促進落實《聯合國反腐敗公約》（《公約》），並以反腐敗作為共同的目標；</w:t>
      </w:r>
    </w:p>
    <w:p w14:paraId="23C6915C" w14:textId="6D77ABA7" w:rsidR="00EA753E" w:rsidRPr="007F3B72" w:rsidRDefault="00EA753E" w:rsidP="00EA753E">
      <w:pPr>
        <w:pStyle w:val="PlainText"/>
        <w:numPr>
          <w:ilvl w:val="0"/>
          <w:numId w:val="4"/>
        </w:numPr>
        <w:tabs>
          <w:tab w:val="left" w:pos="567"/>
        </w:tabs>
        <w:overflowPunct w:val="0"/>
        <w:snapToGrid w:val="0"/>
        <w:jc w:val="both"/>
        <w:rPr>
          <w:rFonts w:ascii="Times New Roman" w:eastAsia="PMingLiU" w:hAnsi="Times New Roman"/>
          <w:b w:val="0"/>
          <w:szCs w:val="28"/>
          <w14:numSpacing w14:val="proportional"/>
        </w:rPr>
      </w:pPr>
      <w:r w:rsidRPr="007F3B72">
        <w:rPr>
          <w:rFonts w:ascii="Times New Roman" w:eastAsia="PMingLiU" w:hAnsi="Times New Roman" w:hint="eastAsia"/>
          <w:b w:val="0"/>
          <w:szCs w:val="28"/>
          <w14:numSpacing w14:val="proportional"/>
        </w:rPr>
        <w:t>鼓勵能力建設、知識和經驗分享，以履行廉署在《公約》下的責任；</w:t>
      </w:r>
      <w:r w:rsidR="00DF1D20">
        <w:rPr>
          <w:rFonts w:ascii="Times New Roman" w:eastAsia="PMingLiU" w:hAnsi="Times New Roman" w:hint="eastAsia"/>
          <w:b w:val="0"/>
          <w:szCs w:val="28"/>
          <w14:numSpacing w14:val="proportional"/>
        </w:rPr>
        <w:t>以</w:t>
      </w:r>
      <w:r w:rsidRPr="007F3B72">
        <w:rPr>
          <w:rFonts w:ascii="Times New Roman" w:eastAsia="PMingLiU" w:hAnsi="Times New Roman" w:hint="eastAsia"/>
          <w:b w:val="0"/>
          <w:szCs w:val="28"/>
          <w14:numSpacing w14:val="proportional"/>
        </w:rPr>
        <w:t>及</w:t>
      </w:r>
    </w:p>
    <w:p w14:paraId="13C3324B" w14:textId="77777777" w:rsidR="00EA753E" w:rsidRPr="007F3B72" w:rsidRDefault="00EA753E" w:rsidP="00EA753E">
      <w:pPr>
        <w:pStyle w:val="PlainText"/>
        <w:numPr>
          <w:ilvl w:val="0"/>
          <w:numId w:val="4"/>
        </w:numPr>
        <w:tabs>
          <w:tab w:val="left" w:pos="567"/>
        </w:tabs>
        <w:overflowPunct w:val="0"/>
        <w:snapToGrid w:val="0"/>
        <w:jc w:val="both"/>
        <w:rPr>
          <w:rFonts w:ascii="Times New Roman" w:eastAsia="PMingLiU" w:hAnsi="Times New Roman"/>
          <w:b w:val="0"/>
          <w:szCs w:val="28"/>
          <w14:numSpacing w14:val="proportional"/>
        </w:rPr>
      </w:pPr>
      <w:bookmarkStart w:id="3" w:name="_Hlk157524356"/>
      <w:r w:rsidRPr="0071795B">
        <w:rPr>
          <w:rFonts w:hint="eastAsia"/>
          <w:b w:val="0"/>
          <w:szCs w:val="28"/>
        </w:rPr>
        <w:t>配合國家</w:t>
      </w:r>
      <w:r w:rsidRPr="00575701">
        <w:rPr>
          <w:rFonts w:ascii="Times New Roman" w:eastAsia="PMingLiU" w:hAnsi="Times New Roman"/>
          <w:b w:val="0"/>
          <w:bCs/>
          <w:szCs w:val="28"/>
          <w:lang w:val="en-GB" w:eastAsia="zh-HK"/>
        </w:rPr>
        <w:t>“</w:t>
      </w:r>
      <w:r w:rsidRPr="0071795B">
        <w:rPr>
          <w:rFonts w:hint="eastAsia"/>
          <w:b w:val="0"/>
          <w:szCs w:val="28"/>
        </w:rPr>
        <w:t>一帶一路</w:t>
      </w:r>
      <w:r w:rsidRPr="00575701">
        <w:rPr>
          <w:rFonts w:ascii="Times New Roman" w:eastAsia="PMingLiU" w:hAnsi="Times New Roman"/>
          <w:b w:val="0"/>
          <w:bCs/>
          <w:szCs w:val="28"/>
          <w:lang w:val="en-GB" w:eastAsia="zh-HK"/>
        </w:rPr>
        <w:t>”</w:t>
      </w:r>
      <w:r w:rsidRPr="0071795B">
        <w:rPr>
          <w:rFonts w:hint="eastAsia"/>
          <w:b w:val="0"/>
          <w:szCs w:val="28"/>
        </w:rPr>
        <w:t>倡議</w:t>
      </w:r>
      <w:r>
        <w:rPr>
          <w:rFonts w:hint="eastAsia"/>
          <w:b w:val="0"/>
          <w:szCs w:val="28"/>
        </w:rPr>
        <w:t>及粵港澳大灣區</w:t>
      </w:r>
      <w:r w:rsidRPr="004B6AA9" w:rsidDel="00242E4D">
        <w:rPr>
          <w:rFonts w:ascii="Times New Roman" w:eastAsia="PMingLiU" w:hAnsi="Times New Roman" w:hint="eastAsia"/>
          <w:b w:val="0"/>
          <w:szCs w:val="28"/>
        </w:rPr>
        <w:t>（</w:t>
      </w:r>
      <w:r>
        <w:rPr>
          <w:rFonts w:hint="eastAsia"/>
          <w:b w:val="0"/>
          <w:szCs w:val="28"/>
        </w:rPr>
        <w:t>大灣區</w:t>
      </w:r>
      <w:r w:rsidRPr="004B6AA9" w:rsidDel="00242E4D">
        <w:rPr>
          <w:rFonts w:ascii="Times New Roman" w:eastAsia="PMingLiU" w:hAnsi="Times New Roman" w:hint="eastAsia"/>
          <w:b w:val="0"/>
          <w:szCs w:val="28"/>
        </w:rPr>
        <w:t>）</w:t>
      </w:r>
      <w:r>
        <w:rPr>
          <w:rFonts w:hint="eastAsia"/>
          <w:b w:val="0"/>
          <w:szCs w:val="28"/>
        </w:rPr>
        <w:t>發展戰略</w:t>
      </w:r>
      <w:r w:rsidRPr="0071795B">
        <w:rPr>
          <w:rFonts w:hint="eastAsia"/>
          <w:b w:val="0"/>
          <w:szCs w:val="28"/>
        </w:rPr>
        <w:t>，積極以香港的反貪經驗，助力國家</w:t>
      </w:r>
      <w:r>
        <w:rPr>
          <w:rFonts w:hint="eastAsia"/>
          <w:b w:val="0"/>
          <w:szCs w:val="28"/>
        </w:rPr>
        <w:t>建設</w:t>
      </w:r>
      <w:r w:rsidRPr="0071795B">
        <w:rPr>
          <w:rFonts w:hint="eastAsia"/>
          <w:b w:val="0"/>
          <w:szCs w:val="28"/>
        </w:rPr>
        <w:t>高質量</w:t>
      </w:r>
      <w:r>
        <w:rPr>
          <w:rFonts w:hint="eastAsia"/>
          <w:b w:val="0"/>
          <w:szCs w:val="28"/>
        </w:rPr>
        <w:t>廉潔</w:t>
      </w:r>
      <w:r w:rsidRPr="00575701">
        <w:rPr>
          <w:rFonts w:ascii="Times New Roman" w:eastAsia="PMingLiU" w:hAnsi="Times New Roman"/>
          <w:b w:val="0"/>
          <w:bCs/>
          <w:szCs w:val="28"/>
          <w:lang w:val="en-GB" w:eastAsia="zh-HK"/>
        </w:rPr>
        <w:t>“</w:t>
      </w:r>
      <w:r w:rsidRPr="0071795B">
        <w:rPr>
          <w:rFonts w:hint="eastAsia"/>
          <w:b w:val="0"/>
          <w:szCs w:val="28"/>
        </w:rPr>
        <w:t>一帶一路</w:t>
      </w:r>
      <w:r w:rsidRPr="00575701">
        <w:rPr>
          <w:rFonts w:ascii="Times New Roman" w:eastAsia="PMingLiU" w:hAnsi="Times New Roman"/>
          <w:b w:val="0"/>
          <w:bCs/>
          <w:szCs w:val="28"/>
          <w:lang w:val="en-GB" w:eastAsia="zh-HK"/>
        </w:rPr>
        <w:t>”</w:t>
      </w:r>
      <w:r>
        <w:rPr>
          <w:rFonts w:hint="eastAsia"/>
          <w:b w:val="0"/>
          <w:szCs w:val="28"/>
        </w:rPr>
        <w:t>及大灣區</w:t>
      </w:r>
      <w:r w:rsidRPr="005E2C0E">
        <w:rPr>
          <w:rFonts w:ascii="Times New Roman" w:eastAsia="PMingLiU" w:hAnsi="Times New Roman" w:hint="eastAsia"/>
          <w:b w:val="0"/>
          <w:szCs w:val="28"/>
        </w:rPr>
        <w:t>。</w:t>
      </w:r>
      <w:bookmarkEnd w:id="3"/>
    </w:p>
    <w:p w14:paraId="426D1FBE" w14:textId="77777777" w:rsidR="00EA753E" w:rsidRPr="00340B9F" w:rsidRDefault="00EA753E" w:rsidP="00BE6F5E">
      <w:pPr>
        <w:pStyle w:val="PlainText"/>
        <w:tabs>
          <w:tab w:val="left" w:pos="900"/>
        </w:tabs>
        <w:overflowPunct w:val="0"/>
        <w:snapToGrid w:val="0"/>
        <w:jc w:val="both"/>
        <w:rPr>
          <w:rFonts w:ascii="Times New Roman" w:eastAsia="PMingLiU" w:hAnsi="Times New Roman"/>
          <w:b w:val="0"/>
          <w:szCs w:val="28"/>
          <w14:numSpacing w14:val="proportional"/>
        </w:rPr>
      </w:pPr>
    </w:p>
    <w:p w14:paraId="6F679436" w14:textId="77777777" w:rsidR="00EA753E" w:rsidRPr="00340B9F" w:rsidRDefault="00EA753E" w:rsidP="00BE6F5E">
      <w:pPr>
        <w:pStyle w:val="PlainText"/>
        <w:tabs>
          <w:tab w:val="left" w:pos="900"/>
        </w:tabs>
        <w:overflowPunct w:val="0"/>
        <w:snapToGrid w:val="0"/>
        <w:jc w:val="both"/>
        <w:rPr>
          <w:rFonts w:ascii="Times New Roman" w:eastAsia="PMingLiU" w:hAnsi="Times New Roman"/>
          <w:b w:val="0"/>
          <w:szCs w:val="28"/>
          <w14:numSpacing w14:val="proportional"/>
        </w:rPr>
      </w:pPr>
      <w:r w:rsidRPr="00340B9F">
        <w:rPr>
          <w:rFonts w:ascii="Times New Roman" w:eastAsia="PMingLiU" w:hAnsi="Times New Roman" w:hint="eastAsia"/>
          <w:b w:val="0"/>
          <w:szCs w:val="28"/>
          <w14:numSpacing w14:val="proportional"/>
        </w:rPr>
        <w:t>機構事務</w:t>
      </w:r>
      <w:r>
        <w:rPr>
          <w:rFonts w:ascii="Times New Roman" w:eastAsia="PMingLiU" w:hAnsi="Times New Roman" w:hint="eastAsia"/>
          <w:b w:val="0"/>
          <w:szCs w:val="28"/>
          <w14:numSpacing w14:val="proportional"/>
        </w:rPr>
        <w:t>方面</w:t>
      </w:r>
      <w:r w:rsidRPr="00340B9F">
        <w:rPr>
          <w:rFonts w:ascii="Times New Roman" w:eastAsia="PMingLiU" w:hAnsi="Times New Roman" w:hint="eastAsia"/>
          <w:b w:val="0"/>
          <w:szCs w:val="28"/>
          <w14:numSpacing w14:val="proportional"/>
        </w:rPr>
        <w:t>：</w:t>
      </w:r>
    </w:p>
    <w:p w14:paraId="73ADD3CD" w14:textId="77777777" w:rsidR="00EA753E" w:rsidRPr="001106DB" w:rsidRDefault="00EA753E" w:rsidP="001106DB">
      <w:pPr>
        <w:pStyle w:val="PlainText"/>
        <w:tabs>
          <w:tab w:val="left" w:pos="567"/>
        </w:tabs>
        <w:overflowPunct w:val="0"/>
        <w:snapToGrid w:val="0"/>
        <w:jc w:val="both"/>
        <w:rPr>
          <w:rFonts w:ascii="Times New Roman" w:eastAsia="PMingLiU" w:hAnsi="Times New Roman"/>
          <w:b w:val="0"/>
          <w:sz w:val="16"/>
          <w:szCs w:val="16"/>
          <w14:numSpacing w14:val="proportional"/>
        </w:rPr>
      </w:pPr>
    </w:p>
    <w:p w14:paraId="6EA346CC" w14:textId="77777777" w:rsidR="00EA753E" w:rsidRPr="00340B9F" w:rsidRDefault="00EA753E" w:rsidP="00EA753E">
      <w:pPr>
        <w:pStyle w:val="PlainText"/>
        <w:numPr>
          <w:ilvl w:val="0"/>
          <w:numId w:val="4"/>
        </w:numPr>
        <w:tabs>
          <w:tab w:val="left" w:pos="567"/>
        </w:tabs>
        <w:overflowPunct w:val="0"/>
        <w:snapToGrid w:val="0"/>
        <w:jc w:val="both"/>
        <w:rPr>
          <w:rFonts w:ascii="Times New Roman" w:eastAsia="PMingLiU" w:hAnsi="Times New Roman"/>
          <w:b w:val="0"/>
          <w:szCs w:val="28"/>
          <w14:numSpacing w14:val="proportional"/>
        </w:rPr>
      </w:pPr>
      <w:r w:rsidRPr="00340B9F">
        <w:rPr>
          <w:rFonts w:ascii="Times New Roman" w:eastAsia="PMingLiU" w:hAnsi="Times New Roman" w:hint="eastAsia"/>
          <w:b w:val="0"/>
          <w:szCs w:val="28"/>
          <w14:numSpacing w14:val="proportional"/>
        </w:rPr>
        <w:t>提供全方位的資源管理及行政支援服務，提升工作效率，確保廉署運作暢順</w:t>
      </w:r>
      <w:r w:rsidRPr="007F3B72">
        <w:rPr>
          <w:rFonts w:ascii="Times New Roman" w:eastAsia="PMingLiU" w:hAnsi="Times New Roman" w:hint="eastAsia"/>
          <w:b w:val="0"/>
          <w:szCs w:val="28"/>
          <w14:numSpacing w14:val="proportional"/>
        </w:rPr>
        <w:t>；</w:t>
      </w:r>
    </w:p>
    <w:p w14:paraId="08DFEC89" w14:textId="79C5D260" w:rsidR="00EA753E" w:rsidRPr="00340B9F" w:rsidRDefault="00EA753E" w:rsidP="00EA753E">
      <w:pPr>
        <w:pStyle w:val="PlainText"/>
        <w:numPr>
          <w:ilvl w:val="0"/>
          <w:numId w:val="4"/>
        </w:numPr>
        <w:tabs>
          <w:tab w:val="left" w:pos="567"/>
        </w:tabs>
        <w:overflowPunct w:val="0"/>
        <w:snapToGrid w:val="0"/>
        <w:jc w:val="both"/>
        <w:rPr>
          <w:rFonts w:ascii="Times New Roman" w:eastAsia="PMingLiU" w:hAnsi="Times New Roman"/>
          <w:b w:val="0"/>
          <w:szCs w:val="28"/>
          <w14:numSpacing w14:val="proportional"/>
        </w:rPr>
      </w:pPr>
      <w:r w:rsidRPr="00340B9F">
        <w:rPr>
          <w:rFonts w:ascii="Times New Roman" w:eastAsia="PMingLiU" w:hAnsi="Times New Roman" w:hint="eastAsia"/>
          <w:b w:val="0"/>
          <w:szCs w:val="28"/>
          <w14:numSpacing w14:val="proportional"/>
        </w:rPr>
        <w:t>制定政策並統籌政策</w:t>
      </w:r>
      <w:r w:rsidRPr="00AE12F1">
        <w:rPr>
          <w:rFonts w:ascii="Times New Roman" w:eastAsia="PMingLiU" w:hAnsi="Times New Roman" w:hint="eastAsia"/>
          <w:b w:val="0"/>
          <w:szCs w:val="28"/>
          <w14:numSpacing w14:val="proportional"/>
        </w:rPr>
        <w:t>的</w:t>
      </w:r>
      <w:r w:rsidRPr="00340B9F">
        <w:rPr>
          <w:rFonts w:ascii="Times New Roman" w:eastAsia="PMingLiU" w:hAnsi="Times New Roman" w:hint="eastAsia"/>
          <w:b w:val="0"/>
          <w:szCs w:val="28"/>
          <w14:numSpacing w14:val="proportional"/>
        </w:rPr>
        <w:t>推行，以加強機構管治，確保廉署運作符合政府的政策、規則及規例</w:t>
      </w:r>
      <w:r w:rsidRPr="007F3B72">
        <w:rPr>
          <w:rFonts w:ascii="Times New Roman" w:eastAsia="PMingLiU" w:hAnsi="Times New Roman" w:hint="eastAsia"/>
          <w:b w:val="0"/>
          <w:szCs w:val="28"/>
          <w14:numSpacing w14:val="proportional"/>
        </w:rPr>
        <w:t>；</w:t>
      </w:r>
      <w:r w:rsidR="00DF1D20">
        <w:rPr>
          <w:rFonts w:ascii="Times New Roman" w:eastAsia="PMingLiU" w:hAnsi="Times New Roman" w:hint="eastAsia"/>
          <w:b w:val="0"/>
          <w:szCs w:val="28"/>
          <w14:numSpacing w14:val="proportional"/>
        </w:rPr>
        <w:t>以</w:t>
      </w:r>
      <w:r w:rsidRPr="007F3B72">
        <w:rPr>
          <w:rFonts w:ascii="Times New Roman" w:eastAsia="PMingLiU" w:hAnsi="Times New Roman" w:hint="eastAsia"/>
          <w:b w:val="0"/>
          <w:szCs w:val="28"/>
          <w14:numSpacing w14:val="proportional"/>
        </w:rPr>
        <w:t>及</w:t>
      </w:r>
    </w:p>
    <w:p w14:paraId="1181F0F4" w14:textId="77777777" w:rsidR="00EA753E" w:rsidRPr="00340B9F" w:rsidRDefault="00EA753E" w:rsidP="00EA753E">
      <w:pPr>
        <w:pStyle w:val="PlainText"/>
        <w:numPr>
          <w:ilvl w:val="0"/>
          <w:numId w:val="4"/>
        </w:numPr>
        <w:tabs>
          <w:tab w:val="left" w:pos="567"/>
        </w:tabs>
        <w:overflowPunct w:val="0"/>
        <w:snapToGrid w:val="0"/>
        <w:jc w:val="both"/>
        <w:rPr>
          <w:rFonts w:ascii="Times New Roman" w:eastAsia="PMingLiU" w:hAnsi="Times New Roman"/>
          <w:b w:val="0"/>
          <w:szCs w:val="28"/>
          <w14:numSpacing w14:val="proportional"/>
        </w:rPr>
      </w:pPr>
      <w:r w:rsidRPr="00340B9F">
        <w:rPr>
          <w:rFonts w:ascii="Times New Roman" w:eastAsia="PMingLiU" w:hAnsi="Times New Roman" w:hint="eastAsia"/>
          <w:b w:val="0"/>
          <w:szCs w:val="28"/>
          <w14:numSpacing w14:val="proportional"/>
        </w:rPr>
        <w:t>審視廉署使用政府資源的情況和訂立優先次序，確保資源運用合乎成本效益和負擔能力，並具可持續性</w:t>
      </w:r>
      <w:r w:rsidRPr="00340B9F">
        <w:rPr>
          <w:rFonts w:ascii="Times New Roman" w:eastAsia="PMingLiU" w:hAnsi="Times New Roman" w:hint="eastAsia"/>
          <w:b w:val="0"/>
          <w:szCs w:val="28"/>
          <w:lang w:eastAsia="zh-HK"/>
          <w14:numSpacing w14:val="proportional"/>
        </w:rPr>
        <w:t>。</w:t>
      </w:r>
    </w:p>
    <w:p w14:paraId="4105886C" w14:textId="77777777" w:rsidR="00EA753E" w:rsidRPr="00700F2A" w:rsidRDefault="00EA753E" w:rsidP="00BE6F5E">
      <w:pPr>
        <w:pStyle w:val="PlainText"/>
        <w:overflowPunct w:val="0"/>
        <w:snapToGrid w:val="0"/>
        <w:spacing w:line="300" w:lineRule="auto"/>
        <w:jc w:val="both"/>
        <w:outlineLvl w:val="0"/>
        <w:rPr>
          <w:rFonts w:ascii="Times New Roman" w:eastAsia="PMingLiU" w:hAnsi="Times New Roman"/>
          <w:b w:val="0"/>
          <w:color w:val="FF0000"/>
          <w:szCs w:val="28"/>
          <w14:numSpacing w14:val="proportional"/>
        </w:rPr>
      </w:pPr>
    </w:p>
    <w:p w14:paraId="0C4F7187"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p w14:paraId="5EC2F6CC" w14:textId="77777777" w:rsidR="00EA753E" w:rsidRPr="00340B9F" w:rsidRDefault="00EA753E" w:rsidP="00BE6F5E">
      <w:pPr>
        <w:pStyle w:val="PlainText"/>
        <w:overflowPunct w:val="0"/>
        <w:snapToGrid w:val="0"/>
        <w:spacing w:line="300" w:lineRule="auto"/>
        <w:jc w:val="both"/>
        <w:outlineLvl w:val="0"/>
        <w:rPr>
          <w:rFonts w:ascii="Times New Roman" w:eastAsia="PMingLiU" w:hAnsi="Times New Roman"/>
          <w:bCs/>
          <w14:numSpacing w14:val="proportional"/>
        </w:rPr>
      </w:pPr>
      <w:r w:rsidRPr="00340B9F">
        <w:rPr>
          <w:rFonts w:ascii="Times New Roman" w:eastAsia="PMingLiU" w:hAnsi="Times New Roman" w:hint="eastAsia"/>
          <w:sz w:val="32"/>
          <w:szCs w:val="32"/>
          <w14:numSpacing w14:val="proportional"/>
        </w:rPr>
        <w:t>國際</w:t>
      </w:r>
      <w:r w:rsidRPr="00340B9F">
        <w:rPr>
          <w:rFonts w:ascii="Times New Roman" w:eastAsia="PMingLiU" w:hAnsi="Times New Roman" w:hint="eastAsia"/>
          <w:sz w:val="32"/>
          <w:szCs w:val="32"/>
          <w:lang w:eastAsia="zh-HK"/>
          <w14:numSpacing w14:val="proportional"/>
        </w:rPr>
        <w:t>合作</w:t>
      </w:r>
    </w:p>
    <w:p w14:paraId="7882D722" w14:textId="5FE74E9B" w:rsidR="00EA753E" w:rsidRPr="00A412C4" w:rsidRDefault="00EA753E" w:rsidP="00A412C4">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A412C4">
        <w:rPr>
          <w:rFonts w:ascii="Times New Roman" w:eastAsia="PMingLiU" w:hAnsi="Times New Roman" w:cs="Times New Roman" w:hint="eastAsia"/>
          <w:b/>
          <w:i/>
          <w:spacing w:val="20"/>
          <w:sz w:val="28"/>
          <w:szCs w:val="28"/>
          <w:lang w:eastAsia="zh-TW"/>
          <w14:numSpacing w14:val="proportional"/>
        </w:rPr>
        <w:t>國際</w:t>
      </w:r>
      <w:bookmarkStart w:id="4" w:name="_Hlk161312278"/>
      <w:r w:rsidR="00835EA0" w:rsidRPr="00A412C4">
        <w:rPr>
          <w:rFonts w:ascii="Times New Roman" w:eastAsia="PMingLiU" w:hAnsi="Times New Roman" w:cs="Times New Roman" w:hint="eastAsia"/>
          <w:b/>
          <w:i/>
          <w:spacing w:val="20"/>
          <w:sz w:val="28"/>
          <w:szCs w:val="28"/>
          <w:lang w:eastAsia="zh-TW"/>
          <w14:numSpacing w14:val="proportional"/>
        </w:rPr>
        <w:t>交流及宣傳</w:t>
      </w:r>
      <w:bookmarkEnd w:id="4"/>
    </w:p>
    <w:p w14:paraId="4E842A30" w14:textId="47BF8B7E" w:rsidR="00EA753E" w:rsidRPr="00CD61FB" w:rsidRDefault="00EA753E" w:rsidP="00BE6F5E">
      <w:pPr>
        <w:pStyle w:val="PlainText"/>
        <w:tabs>
          <w:tab w:val="left" w:pos="900"/>
        </w:tabs>
        <w:overflowPunct w:val="0"/>
        <w:snapToGrid w:val="0"/>
        <w:jc w:val="both"/>
        <w:rPr>
          <w:rFonts w:ascii="Times New Roman" w:eastAsia="PMingLiU" w:hAnsi="Times New Roman"/>
          <w:b w:val="0"/>
          <w:szCs w:val="28"/>
          <w14:numSpacing w14:val="proportional"/>
        </w:rPr>
      </w:pPr>
      <w:r w:rsidRPr="00CD61FB">
        <w:rPr>
          <w:rFonts w:ascii="Times New Roman" w:eastAsia="PMingLiU" w:hAnsi="Times New Roman" w:hint="eastAsia"/>
          <w:b w:val="0"/>
          <w:szCs w:val="28"/>
          <w:lang w:eastAsia="zh-HK"/>
          <w14:numSpacing w14:val="proportional"/>
        </w:rPr>
        <w:t>廉署一直發揮</w:t>
      </w:r>
      <w:r w:rsidRPr="00CD61FB">
        <w:rPr>
          <w:rFonts w:ascii="Times New Roman" w:eastAsia="PMingLiU" w:hAnsi="Times New Roman"/>
          <w:b w:val="0"/>
          <w:szCs w:val="28"/>
        </w:rPr>
        <w:t>“</w:t>
      </w:r>
      <w:r w:rsidRPr="00CD61FB">
        <w:rPr>
          <w:rFonts w:ascii="Times New Roman" w:eastAsia="PMingLiU" w:hAnsi="Times New Roman" w:hint="eastAsia"/>
          <w:b w:val="0"/>
          <w:szCs w:val="28"/>
          <w:lang w:eastAsia="zh-HK"/>
          <w14:numSpacing w14:val="proportional"/>
        </w:rPr>
        <w:t>背靠祖國、聯通世界</w:t>
      </w:r>
      <w:r w:rsidRPr="00CD61FB">
        <w:rPr>
          <w:rFonts w:ascii="Times New Roman" w:eastAsia="PMingLiU" w:hAnsi="Times New Roman"/>
          <w:b w:val="0"/>
          <w:szCs w:val="28"/>
          <w:lang w:eastAsia="zh-HK"/>
        </w:rPr>
        <w:t>”</w:t>
      </w:r>
      <w:r w:rsidRPr="00CD61FB">
        <w:rPr>
          <w:rFonts w:ascii="Times New Roman" w:eastAsia="PMingLiU" w:hAnsi="Times New Roman" w:hint="eastAsia"/>
          <w:b w:val="0"/>
          <w:szCs w:val="28"/>
          <w:lang w:eastAsia="zh-HK"/>
          <w14:numSpacing w14:val="proportional"/>
        </w:rPr>
        <w:t>的獨特優勢，在《公約》的框架下，與世界各地的反貪機構交流經驗，助力國家建設廉潔</w:t>
      </w:r>
      <w:r w:rsidRPr="00CD61FB">
        <w:rPr>
          <w:rFonts w:ascii="Times New Roman" w:eastAsia="PMingLiU" w:hAnsi="Times New Roman"/>
          <w:b w:val="0"/>
          <w:szCs w:val="28"/>
        </w:rPr>
        <w:t>“</w:t>
      </w:r>
      <w:r w:rsidRPr="00CD61FB">
        <w:rPr>
          <w:rFonts w:ascii="Times New Roman" w:eastAsia="PMingLiU" w:hAnsi="Times New Roman" w:hint="eastAsia"/>
          <w:b w:val="0"/>
          <w:szCs w:val="28"/>
          <w:lang w:eastAsia="zh-HK"/>
          <w14:numSpacing w14:val="proportional"/>
        </w:rPr>
        <w:t>一帶一路</w:t>
      </w:r>
      <w:r w:rsidRPr="00CD61FB">
        <w:rPr>
          <w:rFonts w:ascii="Times New Roman" w:eastAsia="PMingLiU" w:hAnsi="Times New Roman"/>
          <w:b w:val="0"/>
          <w:szCs w:val="28"/>
          <w:lang w:eastAsia="zh-HK"/>
        </w:rPr>
        <w:t>”</w:t>
      </w:r>
      <w:r w:rsidRPr="00CD61FB">
        <w:rPr>
          <w:rFonts w:ascii="Times New Roman" w:eastAsia="PMingLiU" w:hAnsi="Times New Roman" w:hint="eastAsia"/>
          <w:b w:val="0"/>
          <w:szCs w:val="28"/>
          <w:lang w:eastAsia="zh-HK"/>
          <w14:numSpacing w14:val="proportional"/>
        </w:rPr>
        <w:t>，為全球反貪事業作出貢獻。</w:t>
      </w:r>
    </w:p>
    <w:p w14:paraId="3F535093" w14:textId="77777777" w:rsidR="00EA753E" w:rsidRPr="00CD61FB" w:rsidRDefault="00EA753E" w:rsidP="00BE6F5E">
      <w:pPr>
        <w:pStyle w:val="PlainText"/>
        <w:tabs>
          <w:tab w:val="left" w:pos="900"/>
        </w:tabs>
        <w:overflowPunct w:val="0"/>
        <w:snapToGrid w:val="0"/>
        <w:jc w:val="both"/>
        <w:rPr>
          <w:rFonts w:ascii="Times New Roman" w:eastAsia="PMingLiU" w:hAnsi="Times New Roman"/>
          <w:b w:val="0"/>
          <w:szCs w:val="28"/>
          <w:lang w:eastAsia="zh-HK"/>
          <w14:numSpacing w14:val="proportional"/>
        </w:rPr>
      </w:pPr>
    </w:p>
    <w:p w14:paraId="7A46E8C5" w14:textId="257B60A2" w:rsidR="00EA753E" w:rsidRPr="00CD61FB" w:rsidRDefault="00EA753E" w:rsidP="00B8213C">
      <w:pPr>
        <w:pStyle w:val="PlainText"/>
        <w:tabs>
          <w:tab w:val="left" w:pos="900"/>
        </w:tabs>
        <w:overflowPunct w:val="0"/>
        <w:snapToGrid w:val="0"/>
        <w:jc w:val="both"/>
        <w:rPr>
          <w:rFonts w:ascii="Times New Roman" w:eastAsia="PMingLiU" w:hAnsi="Times New Roman"/>
          <w:b w:val="0"/>
          <w:szCs w:val="28"/>
          <w:lang w:eastAsia="zh-HK"/>
          <w14:numSpacing w14:val="proportional"/>
        </w:rPr>
      </w:pPr>
      <w:r w:rsidRPr="00CD61FB">
        <w:rPr>
          <w:rFonts w:ascii="Times New Roman" w:eastAsia="PMingLiU" w:hAnsi="Times New Roman" w:hint="eastAsia"/>
          <w:b w:val="0"/>
          <w:szCs w:val="28"/>
          <w:lang w:eastAsia="zh-HK"/>
          <w14:numSpacing w14:val="proportional"/>
        </w:rPr>
        <w:t>截至二零二三年底，國際合作科已與超過</w:t>
      </w:r>
      <w:r w:rsidRPr="00CD61FB">
        <w:rPr>
          <w:rFonts w:ascii="Times New Roman" w:eastAsia="PMingLiU" w:hAnsi="Times New Roman" w:hint="eastAsia"/>
          <w:b w:val="0"/>
          <w:szCs w:val="28"/>
          <w:lang w:eastAsia="zh-HK"/>
          <w14:numSpacing w14:val="proportional"/>
        </w:rPr>
        <w:t>70</w:t>
      </w:r>
      <w:r w:rsidRPr="00CD61FB">
        <w:rPr>
          <w:rFonts w:ascii="Times New Roman" w:eastAsia="PMingLiU" w:hAnsi="Times New Roman" w:hint="eastAsia"/>
          <w:b w:val="0"/>
          <w:szCs w:val="28"/>
          <w:lang w:eastAsia="zh-HK"/>
          <w14:numSpacing w14:val="proportional"/>
        </w:rPr>
        <w:t>個《公約》締約國就培訓合作建立聯繫，當中大部分為</w:t>
      </w:r>
      <w:r w:rsidRPr="00CD61FB">
        <w:rPr>
          <w:rFonts w:ascii="Times New Roman" w:eastAsia="PMingLiU" w:hAnsi="Times New Roman"/>
          <w:b w:val="0"/>
          <w:szCs w:val="28"/>
          <w:lang w:eastAsia="zh-HK"/>
        </w:rPr>
        <w:t>“</w:t>
      </w:r>
      <w:r w:rsidRPr="00CD61FB">
        <w:rPr>
          <w:rFonts w:ascii="Times New Roman" w:eastAsia="PMingLiU" w:hAnsi="Times New Roman" w:hint="eastAsia"/>
          <w:b w:val="0"/>
          <w:szCs w:val="28"/>
          <w:lang w:eastAsia="zh-HK"/>
          <w14:numSpacing w14:val="proportional"/>
        </w:rPr>
        <w:t>一帶一路</w:t>
      </w:r>
      <w:r w:rsidRPr="00CD61FB">
        <w:rPr>
          <w:rFonts w:ascii="Times New Roman" w:eastAsia="PMingLiU" w:hAnsi="Times New Roman"/>
          <w:b w:val="0"/>
          <w:szCs w:val="28"/>
          <w:lang w:eastAsia="zh-HK"/>
        </w:rPr>
        <w:t>”</w:t>
      </w:r>
      <w:r w:rsidRPr="00CD61FB">
        <w:rPr>
          <w:rFonts w:ascii="Times New Roman" w:eastAsia="PMingLiU" w:hAnsi="Times New Roman" w:hint="eastAsia"/>
          <w:b w:val="0"/>
          <w:szCs w:val="28"/>
          <w:lang w:eastAsia="zh-HK"/>
          <w14:numSpacing w14:val="proportional"/>
        </w:rPr>
        <w:t>國家。</w:t>
      </w:r>
    </w:p>
    <w:p w14:paraId="0D6E8810" w14:textId="77777777" w:rsidR="00EA753E" w:rsidRDefault="00EA753E" w:rsidP="00043BE0">
      <w:pPr>
        <w:pStyle w:val="PlainText"/>
        <w:tabs>
          <w:tab w:val="left" w:pos="900"/>
        </w:tabs>
        <w:overflowPunct w:val="0"/>
        <w:snapToGrid w:val="0"/>
        <w:jc w:val="both"/>
        <w:rPr>
          <w:rFonts w:ascii="Times New Roman" w:eastAsia="PMingLiU" w:hAnsi="Times New Roman"/>
          <w:b w:val="0"/>
          <w:color w:val="00B050"/>
          <w:szCs w:val="28"/>
          <w:lang w:eastAsia="zh-HK"/>
          <w14:numSpacing w14:val="proportion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EA753E" w:rsidRPr="007F4F9C" w14:paraId="4E0A2811" w14:textId="77777777" w:rsidTr="00AF581D">
        <w:tc>
          <w:tcPr>
            <w:tcW w:w="8494" w:type="dxa"/>
            <w:tcBorders>
              <w:top w:val="single" w:sz="4" w:space="0" w:color="auto"/>
            </w:tcBorders>
          </w:tcPr>
          <w:p w14:paraId="6466925F" w14:textId="77777777" w:rsidR="00EA753E" w:rsidRPr="007F4F9C" w:rsidRDefault="00EA753E" w:rsidP="00AF581D">
            <w:pPr>
              <w:pStyle w:val="PlainText"/>
              <w:tabs>
                <w:tab w:val="left" w:pos="900"/>
              </w:tabs>
              <w:overflowPunct w:val="0"/>
              <w:snapToGrid w:val="0"/>
              <w:jc w:val="both"/>
              <w:rPr>
                <w:rFonts w:ascii="Times New Roman" w:eastAsia="PMingLiU" w:hAnsi="Times New Roman"/>
                <w:b w:val="0"/>
                <w:sz w:val="8"/>
                <w:szCs w:val="8"/>
              </w:rPr>
            </w:pPr>
          </w:p>
        </w:tc>
      </w:tr>
      <w:tr w:rsidR="00EA753E" w:rsidRPr="00D47050" w14:paraId="59250046" w14:textId="77777777" w:rsidTr="00AF581D">
        <w:tc>
          <w:tcPr>
            <w:tcW w:w="8494" w:type="dxa"/>
          </w:tcPr>
          <w:p w14:paraId="76B0010B" w14:textId="03BEAB1E" w:rsidR="00EA753E" w:rsidRPr="00FD77B5" w:rsidRDefault="00EA753E" w:rsidP="00AF581D">
            <w:pPr>
              <w:pStyle w:val="PlainText"/>
              <w:tabs>
                <w:tab w:val="left" w:pos="900"/>
              </w:tabs>
              <w:overflowPunct w:val="0"/>
              <w:snapToGrid w:val="0"/>
              <w:jc w:val="both"/>
              <w:rPr>
                <w:rFonts w:ascii="Times New Roman" w:eastAsia="PMingLiU" w:hAnsi="Times New Roman"/>
                <w:b w:val="0"/>
                <w:color w:val="FF0000"/>
                <w:szCs w:val="28"/>
                <w:lang w:val="en-GB"/>
              </w:rPr>
            </w:pPr>
            <w:r>
              <w:rPr>
                <w:rFonts w:ascii="Times New Roman" w:eastAsia="PMingLiU" w:hAnsi="Times New Roman"/>
                <w:b w:val="0"/>
                <w:noProof/>
                <w:color w:val="FF0000"/>
                <w:szCs w:val="28"/>
              </w:rPr>
              <w:lastRenderedPageBreak/>
              <w:drawing>
                <wp:inline distT="0" distB="0" distL="0" distR="0" wp14:anchorId="18F39831" wp14:editId="54223F74">
                  <wp:extent cx="5399290" cy="2589403"/>
                  <wp:effectExtent l="0" t="0" r="0" b="1905"/>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32" cstate="print">
                            <a:extLst>
                              <a:ext uri="{28A0092B-C50C-407E-A947-70E740481C1C}">
                                <a14:useLocalDpi xmlns:a14="http://schemas.microsoft.com/office/drawing/2010/main" val="0"/>
                              </a:ext>
                            </a:extLst>
                          </a:blip>
                          <a:srcRect t="15896" b="20160"/>
                          <a:stretch/>
                        </pic:blipFill>
                        <pic:spPr bwMode="auto">
                          <a:xfrm>
                            <a:off x="0" y="0"/>
                            <a:ext cx="5400040" cy="2589762"/>
                          </a:xfrm>
                          <a:prstGeom prst="rect">
                            <a:avLst/>
                          </a:prstGeom>
                          <a:ln>
                            <a:noFill/>
                          </a:ln>
                          <a:extLst>
                            <a:ext uri="{53640926-AAD7-44D8-BBD7-CCE9431645EC}">
                              <a14:shadowObscured xmlns:a14="http://schemas.microsoft.com/office/drawing/2010/main"/>
                            </a:ext>
                          </a:extLst>
                        </pic:spPr>
                      </pic:pic>
                    </a:graphicData>
                  </a:graphic>
                </wp:inline>
              </w:drawing>
            </w:r>
          </w:p>
        </w:tc>
      </w:tr>
      <w:tr w:rsidR="00EA753E" w:rsidRPr="0004271F" w14:paraId="3C93952E" w14:textId="77777777" w:rsidTr="00AF581D">
        <w:tc>
          <w:tcPr>
            <w:tcW w:w="8494" w:type="dxa"/>
          </w:tcPr>
          <w:p w14:paraId="7B88723D" w14:textId="77777777" w:rsidR="00EA753E" w:rsidRPr="0004271F" w:rsidRDefault="00EA753E" w:rsidP="00AF581D">
            <w:pPr>
              <w:pStyle w:val="PlainText"/>
              <w:tabs>
                <w:tab w:val="left" w:pos="900"/>
              </w:tabs>
              <w:overflowPunct w:val="0"/>
              <w:snapToGrid w:val="0"/>
              <w:jc w:val="both"/>
              <w:rPr>
                <w:rFonts w:ascii="Times New Roman" w:eastAsia="PMingLiU" w:hAnsi="Times New Roman"/>
                <w:b w:val="0"/>
                <w:color w:val="FF0000"/>
                <w:sz w:val="24"/>
                <w:szCs w:val="24"/>
              </w:rPr>
            </w:pPr>
            <w:r w:rsidRPr="0004271F">
              <w:rPr>
                <w:rFonts w:ascii="Times New Roman" w:eastAsia="PMingLiU" w:hAnsi="Times New Roman" w:hint="eastAsia"/>
                <w:b w:val="0"/>
                <w:sz w:val="24"/>
                <w:szCs w:val="24"/>
                <w:lang w:eastAsia="zh-HK"/>
              </w:rPr>
              <w:t>廉</w:t>
            </w:r>
            <w:r w:rsidRPr="0004271F">
              <w:rPr>
                <w:rFonts w:ascii="Times New Roman" w:eastAsia="PMingLiU" w:hAnsi="Times New Roman" w:hint="eastAsia"/>
                <w:b w:val="0"/>
                <w:sz w:val="24"/>
                <w:szCs w:val="24"/>
              </w:rPr>
              <w:t>政公</w:t>
            </w:r>
            <w:r w:rsidRPr="0004271F">
              <w:rPr>
                <w:rFonts w:ascii="Times New Roman" w:eastAsia="PMingLiU" w:hAnsi="Times New Roman" w:hint="eastAsia"/>
                <w:b w:val="0"/>
                <w:sz w:val="24"/>
                <w:szCs w:val="24"/>
                <w:lang w:eastAsia="zh-HK"/>
              </w:rPr>
              <w:t>署</w:t>
            </w:r>
            <w:r w:rsidRPr="0004271F">
              <w:rPr>
                <w:rFonts w:ascii="Times New Roman" w:eastAsia="PMingLiU" w:hAnsi="Times New Roman" w:hint="eastAsia"/>
                <w:b w:val="0"/>
                <w:sz w:val="24"/>
                <w:szCs w:val="24"/>
              </w:rPr>
              <w:t>、國際反貪局聯合會與聯合國毒品和犯罪問題辦公室共同發布《</w:t>
            </w:r>
            <w:r w:rsidRPr="0004271F">
              <w:rPr>
                <w:rFonts w:ascii="Times New Roman" w:eastAsia="PMingLiU" w:hAnsi="Times New Roman"/>
                <w:b w:val="0"/>
                <w:sz w:val="24"/>
                <w:szCs w:val="24"/>
              </w:rPr>
              <w:t>加強青年參與反貪腐倡議</w:t>
            </w:r>
            <w:r w:rsidRPr="0004271F">
              <w:rPr>
                <w:rFonts w:ascii="Times New Roman" w:eastAsia="PMingLiU" w:hAnsi="Times New Roman" w:hint="eastAsia"/>
                <w:b w:val="0"/>
                <w:sz w:val="24"/>
                <w:szCs w:val="24"/>
              </w:rPr>
              <w:t>全球</w:t>
            </w:r>
            <w:r w:rsidRPr="0004271F">
              <w:rPr>
                <w:rFonts w:ascii="Times New Roman" w:eastAsia="PMingLiU" w:hAnsi="Times New Roman"/>
                <w:b w:val="0"/>
                <w:sz w:val="24"/>
                <w:szCs w:val="24"/>
              </w:rPr>
              <w:t>政策指南</w:t>
            </w:r>
            <w:r w:rsidRPr="0004271F">
              <w:rPr>
                <w:rFonts w:ascii="Times New Roman" w:eastAsia="PMingLiU" w:hAnsi="Times New Roman" w:hint="eastAsia"/>
                <w:b w:val="0"/>
                <w:sz w:val="24"/>
                <w:szCs w:val="24"/>
              </w:rPr>
              <w:t>》</w:t>
            </w:r>
          </w:p>
        </w:tc>
      </w:tr>
      <w:tr w:rsidR="00EA753E" w:rsidRPr="007F4F9C" w14:paraId="113A60B0" w14:textId="77777777" w:rsidTr="00AF581D">
        <w:tc>
          <w:tcPr>
            <w:tcW w:w="8494" w:type="dxa"/>
            <w:tcBorders>
              <w:bottom w:val="single" w:sz="4" w:space="0" w:color="auto"/>
            </w:tcBorders>
          </w:tcPr>
          <w:p w14:paraId="04CEEBD8" w14:textId="77777777" w:rsidR="00EA753E" w:rsidRPr="007F4F9C" w:rsidRDefault="00EA753E" w:rsidP="00AF581D">
            <w:pPr>
              <w:pStyle w:val="PlainText"/>
              <w:tabs>
                <w:tab w:val="left" w:pos="900"/>
              </w:tabs>
              <w:overflowPunct w:val="0"/>
              <w:snapToGrid w:val="0"/>
              <w:jc w:val="both"/>
              <w:rPr>
                <w:rFonts w:ascii="Times New Roman" w:eastAsia="PMingLiU" w:hAnsi="Times New Roman"/>
                <w:b w:val="0"/>
                <w:sz w:val="8"/>
                <w:szCs w:val="8"/>
              </w:rPr>
            </w:pPr>
          </w:p>
        </w:tc>
      </w:tr>
    </w:tbl>
    <w:p w14:paraId="079C01A7" w14:textId="77777777" w:rsidR="00EA753E" w:rsidRPr="0056504C" w:rsidRDefault="00EA753E" w:rsidP="00BE6F5E">
      <w:pPr>
        <w:pStyle w:val="PlainText"/>
        <w:tabs>
          <w:tab w:val="left" w:pos="900"/>
        </w:tabs>
        <w:overflowPunct w:val="0"/>
        <w:snapToGrid w:val="0"/>
        <w:jc w:val="both"/>
        <w:rPr>
          <w:rFonts w:ascii="Times New Roman" w:eastAsia="PMingLiU" w:hAnsi="Times New Roman"/>
          <w:b w:val="0"/>
          <w:szCs w:val="28"/>
          <w14:numSpacing w14:val="proportional"/>
        </w:rPr>
      </w:pPr>
    </w:p>
    <w:p w14:paraId="78548453" w14:textId="2E303B5D" w:rsidR="00EA753E" w:rsidRDefault="00EA753E" w:rsidP="00043BE0">
      <w:pPr>
        <w:pStyle w:val="PlainText"/>
        <w:tabs>
          <w:tab w:val="left" w:pos="900"/>
        </w:tabs>
        <w:overflowPunct w:val="0"/>
        <w:snapToGrid w:val="0"/>
        <w:jc w:val="both"/>
        <w:rPr>
          <w:rFonts w:ascii="Times New Roman" w:eastAsia="PMingLiU" w:hAnsi="Times New Roman"/>
          <w:b w:val="0"/>
          <w:szCs w:val="28"/>
          <w:lang w:eastAsia="zh-HK"/>
          <w14:numSpacing w14:val="proportional"/>
        </w:rPr>
      </w:pPr>
      <w:r w:rsidRPr="0056504C">
        <w:rPr>
          <w:rFonts w:ascii="Times New Roman" w:eastAsia="PMingLiU" w:hAnsi="Times New Roman" w:hint="eastAsia"/>
          <w:b w:val="0"/>
          <w:szCs w:val="28"/>
          <w:lang w:eastAsia="zh-HK"/>
          <w14:numSpacing w14:val="proportional"/>
        </w:rPr>
        <w:t>國際合作科善用各種渠道，例如安排廉署代表到海外訪問及於國際會議發言、接待海外反貪官員和政</w:t>
      </w:r>
      <w:r>
        <w:rPr>
          <w:rFonts w:ascii="Times New Roman" w:eastAsia="PMingLiU" w:hAnsi="Times New Roman" w:hint="eastAsia"/>
          <w:b w:val="0"/>
          <w:szCs w:val="28"/>
          <w:lang w:eastAsia="zh-HK"/>
          <w14:numSpacing w14:val="proportional"/>
        </w:rPr>
        <w:t>商</w:t>
      </w:r>
      <w:r w:rsidRPr="0056504C">
        <w:rPr>
          <w:rFonts w:ascii="Times New Roman" w:eastAsia="PMingLiU" w:hAnsi="Times New Roman" w:hint="eastAsia"/>
          <w:b w:val="0"/>
          <w:szCs w:val="28"/>
          <w:lang w:eastAsia="zh-HK"/>
          <w14:numSpacing w14:val="proportional"/>
        </w:rPr>
        <w:t>領袖、透過廉署網站的</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國際視點</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線上平台和電子通訊發放信息等，宣揚香港的</w:t>
      </w:r>
      <w:r>
        <w:rPr>
          <w:rFonts w:ascii="Times New Roman" w:eastAsia="PMingLiU" w:hAnsi="Times New Roman" w:hint="eastAsia"/>
          <w:b w:val="0"/>
          <w:szCs w:val="28"/>
          <w:lang w:eastAsia="zh-HK"/>
          <w14:numSpacing w14:val="proportional"/>
        </w:rPr>
        <w:t>完善</w:t>
      </w:r>
      <w:r w:rsidRPr="0056504C">
        <w:rPr>
          <w:rFonts w:ascii="Times New Roman" w:eastAsia="PMingLiU" w:hAnsi="Times New Roman" w:hint="eastAsia"/>
          <w:b w:val="0"/>
          <w:szCs w:val="28"/>
          <w:lang w:eastAsia="zh-HK"/>
          <w14:numSpacing w14:val="proportional"/>
        </w:rPr>
        <w:t>法治、有效反貪制度，以及廉潔社會環境，並拓展廉署的國際聯繫網絡。</w:t>
      </w:r>
    </w:p>
    <w:p w14:paraId="0B6220F3" w14:textId="77777777" w:rsidR="00FF3130" w:rsidRPr="0056504C" w:rsidRDefault="00FF3130" w:rsidP="00043BE0">
      <w:pPr>
        <w:pStyle w:val="PlainText"/>
        <w:tabs>
          <w:tab w:val="left" w:pos="900"/>
        </w:tabs>
        <w:overflowPunct w:val="0"/>
        <w:snapToGrid w:val="0"/>
        <w:jc w:val="both"/>
        <w:rPr>
          <w:rFonts w:ascii="Times New Roman" w:eastAsia="PMingLiU" w:hAnsi="Times New Roman"/>
          <w:b w:val="0"/>
          <w:szCs w:val="28"/>
          <w:lang w:eastAsia="zh-HK"/>
          <w14:numSpacing w14:val="proportional"/>
        </w:rPr>
      </w:pPr>
    </w:p>
    <w:p w14:paraId="13358680" w14:textId="77777777" w:rsidR="00EA753E" w:rsidRPr="0056504C" w:rsidRDefault="00EA753E" w:rsidP="00043BE0">
      <w:pPr>
        <w:pStyle w:val="PlainText"/>
        <w:tabs>
          <w:tab w:val="left" w:pos="900"/>
        </w:tabs>
        <w:overflowPunct w:val="0"/>
        <w:snapToGrid w:val="0"/>
        <w:jc w:val="both"/>
        <w:rPr>
          <w:rFonts w:ascii="Times New Roman" w:eastAsia="PMingLiU" w:hAnsi="Times New Roman"/>
          <w:b w:val="0"/>
          <w:szCs w:val="28"/>
          <w:lang w:eastAsia="zh-HK"/>
          <w14:numSpacing w14:val="proportional"/>
        </w:rPr>
      </w:pPr>
      <w:r w:rsidRPr="0056504C">
        <w:rPr>
          <w:rFonts w:ascii="Times New Roman" w:eastAsia="PMingLiU" w:hAnsi="Times New Roman" w:hint="eastAsia"/>
          <w:b w:val="0"/>
          <w:szCs w:val="28"/>
          <w:lang w:eastAsia="zh-HK"/>
          <w14:numSpacing w14:val="proportional"/>
        </w:rPr>
        <w:t>國際合作科支援廉政專員在二零二三年九月訪問奧地利，與</w:t>
      </w:r>
      <w:r w:rsidRPr="0042651F">
        <w:rPr>
          <w:rFonts w:ascii="Times New Roman" w:eastAsia="PMingLiU" w:hAnsi="Times New Roman" w:hint="eastAsia"/>
          <w:b w:val="0"/>
          <w:szCs w:val="28"/>
          <w:lang w:eastAsia="zh-HK"/>
          <w14:numSpacing w14:val="proportional"/>
        </w:rPr>
        <w:t>聯合國毒品和犯罪問題辦公室</w:t>
      </w:r>
      <w:r>
        <w:rPr>
          <w:rFonts w:ascii="Times New Roman" w:eastAsia="PMingLiU" w:hAnsi="Times New Roman" w:hint="eastAsia"/>
          <w:b w:val="0"/>
          <w:szCs w:val="28"/>
          <w:lang w:eastAsia="zh-HK"/>
          <w14:numSpacing w14:val="proportional"/>
        </w:rPr>
        <w:t>（</w:t>
      </w:r>
      <w:r w:rsidRPr="0056504C">
        <w:rPr>
          <w:rFonts w:ascii="Times New Roman" w:eastAsia="PMingLiU" w:hAnsi="Times New Roman" w:hint="eastAsia"/>
          <w:b w:val="0"/>
          <w:szCs w:val="28"/>
          <w:lang w:eastAsia="zh-HK"/>
          <w14:numSpacing w14:val="proportional"/>
        </w:rPr>
        <w:t>聯合國毒罪辦</w:t>
      </w:r>
      <w:r>
        <w:rPr>
          <w:rFonts w:ascii="Times New Roman" w:eastAsia="PMingLiU" w:hAnsi="Times New Roman" w:hint="eastAsia"/>
          <w:b w:val="0"/>
          <w:szCs w:val="28"/>
          <w:lang w:eastAsia="zh-HK"/>
          <w14:numSpacing w14:val="proportional"/>
        </w:rPr>
        <w:t>）</w:t>
      </w:r>
      <w:r w:rsidRPr="0056504C">
        <w:rPr>
          <w:rFonts w:ascii="Times New Roman" w:eastAsia="PMingLiU" w:hAnsi="Times New Roman" w:hint="eastAsia"/>
          <w:b w:val="0"/>
          <w:szCs w:val="28"/>
          <w:lang w:eastAsia="zh-HK"/>
          <w14:numSpacing w14:val="proportional"/>
        </w:rPr>
        <w:t>及國際反腐敗學院進行雙邊會議，</w:t>
      </w:r>
      <w:r>
        <w:rPr>
          <w:rFonts w:ascii="Times New Roman" w:eastAsia="PMingLiU" w:hAnsi="Times New Roman" w:hint="eastAsia"/>
          <w:b w:val="0"/>
          <w:szCs w:val="28"/>
          <w:lang w:eastAsia="zh-HK"/>
          <w14:numSpacing w14:val="proportional"/>
        </w:rPr>
        <w:t>探討</w:t>
      </w:r>
      <w:r w:rsidRPr="0056504C">
        <w:rPr>
          <w:rFonts w:ascii="Times New Roman" w:eastAsia="PMingLiU" w:hAnsi="Times New Roman" w:hint="eastAsia"/>
          <w:b w:val="0"/>
          <w:szCs w:val="28"/>
          <w:lang w:eastAsia="zh-HK"/>
          <w14:numSpacing w14:val="proportional"/>
        </w:rPr>
        <w:t>共同推展國際反貪交流及合作</w:t>
      </w:r>
      <w:r>
        <w:rPr>
          <w:rFonts w:ascii="Times New Roman" w:eastAsia="PMingLiU" w:hAnsi="Times New Roman" w:hint="eastAsia"/>
          <w:b w:val="0"/>
          <w:szCs w:val="28"/>
          <w:lang w:eastAsia="zh-HK"/>
          <w14:numSpacing w14:val="proportional"/>
        </w:rPr>
        <w:t>。</w:t>
      </w:r>
      <w:r w:rsidRPr="0056504C">
        <w:rPr>
          <w:rFonts w:ascii="Times New Roman" w:eastAsia="PMingLiU" w:hAnsi="Times New Roman" w:hint="eastAsia"/>
          <w:b w:val="0"/>
          <w:szCs w:val="28"/>
          <w:lang w:eastAsia="zh-HK"/>
          <w14:numSpacing w14:val="proportional"/>
        </w:rPr>
        <w:t>廉署隨後更和聯合國毒罪辦成立工作小組，勾劃未來合作藍圖。</w:t>
      </w:r>
    </w:p>
    <w:p w14:paraId="07758E1B" w14:textId="77777777" w:rsidR="00EA753E" w:rsidRPr="00043BE0" w:rsidRDefault="00EA753E" w:rsidP="00043BE0">
      <w:pPr>
        <w:pStyle w:val="PlainText"/>
        <w:tabs>
          <w:tab w:val="left" w:pos="900"/>
        </w:tabs>
        <w:overflowPunct w:val="0"/>
        <w:snapToGrid w:val="0"/>
        <w:jc w:val="both"/>
        <w:rPr>
          <w:rFonts w:ascii="Times New Roman" w:eastAsia="PMingLiU" w:hAnsi="Times New Roman"/>
          <w:b w:val="0"/>
          <w:color w:val="00B050"/>
          <w:szCs w:val="28"/>
          <w:lang w:eastAsia="zh-HK"/>
          <w14:numSpacing w14:val="proportional"/>
        </w:rPr>
      </w:pPr>
    </w:p>
    <w:p w14:paraId="43D95EBA" w14:textId="033AFA25" w:rsidR="00EA753E" w:rsidRDefault="00EA753E" w:rsidP="00043BE0">
      <w:pPr>
        <w:pStyle w:val="PlainText"/>
        <w:tabs>
          <w:tab w:val="left" w:pos="900"/>
        </w:tabs>
        <w:overflowPunct w:val="0"/>
        <w:snapToGrid w:val="0"/>
        <w:jc w:val="both"/>
        <w:rPr>
          <w:rFonts w:ascii="Times New Roman" w:eastAsia="PMingLiU" w:hAnsi="Times New Roman"/>
          <w:b w:val="0"/>
          <w:color w:val="00B050"/>
          <w:szCs w:val="28"/>
          <w14:numSpacing w14:val="proportional"/>
        </w:rPr>
      </w:pPr>
      <w:r w:rsidRPr="0056504C">
        <w:rPr>
          <w:rFonts w:ascii="Times New Roman" w:eastAsia="PMingLiU" w:hAnsi="Times New Roman" w:hint="eastAsia"/>
          <w:b w:val="0"/>
          <w:szCs w:val="28"/>
          <w:lang w:eastAsia="zh-HK"/>
          <w14:numSpacing w14:val="proportional"/>
        </w:rPr>
        <w:t>此外，資深廉署人員在不同的國際場合分享香港成功的反貪模式、經驗和良好做法，並與各地反貪機構代表進行會面，探討合作方向。這些場合包括</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加強最高審計機構與反腐敗機構之間合作的區域研討會</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加強東南亞國家追回被盜資產能力國際研討會</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東南亞司法網絡</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全體會議、亞洲開發銀行和經濟合作及發展組織</w:t>
      </w:r>
      <w:r w:rsidR="00C13913" w:rsidRPr="00C13913">
        <w:rPr>
          <w:rFonts w:ascii="Times New Roman" w:eastAsia="PMingLiU" w:hAnsi="Times New Roman" w:hint="eastAsia"/>
          <w:b w:val="0"/>
          <w:szCs w:val="28"/>
          <w:lang w:eastAsia="zh-HK"/>
          <w14:numSpacing w14:val="proportional"/>
        </w:rPr>
        <w:t>第</w:t>
      </w:r>
      <w:r w:rsidR="00C13913" w:rsidRPr="00C13913">
        <w:rPr>
          <w:rFonts w:ascii="Times New Roman" w:eastAsia="PMingLiU" w:hAnsi="Times New Roman" w:hint="eastAsia"/>
          <w:b w:val="0"/>
          <w:szCs w:val="28"/>
          <w:lang w:eastAsia="zh-HK"/>
          <w14:numSpacing w14:val="proportional"/>
        </w:rPr>
        <w:t>11</w:t>
      </w:r>
      <w:r w:rsidR="00C13913" w:rsidRPr="00C13913">
        <w:rPr>
          <w:rFonts w:ascii="Times New Roman" w:eastAsia="PMingLiU" w:hAnsi="Times New Roman" w:hint="eastAsia"/>
          <w:b w:val="0"/>
          <w:szCs w:val="28"/>
          <w:lang w:eastAsia="zh-HK"/>
          <w14:numSpacing w14:val="proportional"/>
        </w:rPr>
        <w:t>屆亞太區反貪污行動計劃區域會議</w:t>
      </w:r>
      <w:r w:rsidRPr="0056504C">
        <w:rPr>
          <w:rFonts w:ascii="Times New Roman" w:eastAsia="PMingLiU" w:hAnsi="Times New Roman" w:hint="eastAsia"/>
          <w:b w:val="0"/>
          <w:szCs w:val="28"/>
          <w:lang w:eastAsia="zh-HK"/>
          <w14:numSpacing w14:val="proportional"/>
        </w:rPr>
        <w:t>、</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太平洋反腐敗地區會議</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第三屆塔什干反貪論壇</w:t>
      </w:r>
      <w:r w:rsidRPr="0056504C">
        <w:rPr>
          <w:rFonts w:ascii="Times New Roman" w:eastAsia="PMingLiU" w:hAnsi="Times New Roman"/>
          <w:b w:val="0"/>
          <w:szCs w:val="28"/>
        </w:rPr>
        <w:t>”</w:t>
      </w:r>
      <w:r w:rsidRPr="0056504C">
        <w:rPr>
          <w:rFonts w:ascii="Times New Roman" w:eastAsia="PMingLiU" w:hAnsi="Times New Roman" w:hint="eastAsia"/>
          <w:b w:val="0"/>
          <w:szCs w:val="28"/>
          <w:lang w:eastAsia="zh-HK"/>
          <w14:numSpacing w14:val="proportional"/>
        </w:rPr>
        <w:t>及聯合國亞洲及遠東預</w:t>
      </w:r>
      <w:r w:rsidRPr="0056504C">
        <w:rPr>
          <w:rFonts w:ascii="Times New Roman" w:eastAsia="PMingLiU" w:hAnsi="Times New Roman" w:hint="eastAsia"/>
          <w:b w:val="0"/>
          <w:szCs w:val="28"/>
          <w:lang w:eastAsia="zh-HK"/>
          <w14:numSpacing w14:val="proportional"/>
        </w:rPr>
        <w:lastRenderedPageBreak/>
        <w:t>防犯罪和罪犯待遇研究所《公約》培訓課程</w:t>
      </w:r>
      <w:r w:rsidRPr="0056504C">
        <w:rPr>
          <w:rFonts w:ascii="Times New Roman" w:eastAsia="PMingLiU" w:hAnsi="Times New Roman" w:hint="eastAsia"/>
          <w:b w:val="0"/>
          <w:szCs w:val="28"/>
          <w14:numSpacing w14:val="proportional"/>
        </w:rPr>
        <w:t>。</w:t>
      </w:r>
    </w:p>
    <w:p w14:paraId="0513D2E6" w14:textId="77777777" w:rsidR="00EA753E" w:rsidRDefault="00EA753E" w:rsidP="00043BE0">
      <w:pPr>
        <w:pStyle w:val="PlainText"/>
        <w:tabs>
          <w:tab w:val="left" w:pos="900"/>
        </w:tabs>
        <w:overflowPunct w:val="0"/>
        <w:snapToGrid w:val="0"/>
        <w:jc w:val="both"/>
        <w:rPr>
          <w:rFonts w:ascii="Times New Roman" w:eastAsia="PMingLiU" w:hAnsi="Times New Roman"/>
          <w:b w:val="0"/>
          <w:color w:val="00B050"/>
          <w:szCs w:val="28"/>
          <w14:numSpacing w14:val="proportional"/>
        </w:rPr>
      </w:pPr>
    </w:p>
    <w:p w14:paraId="648E8669" w14:textId="7594695B" w:rsidR="00EA753E" w:rsidRDefault="00EA753E" w:rsidP="00043BE0">
      <w:pPr>
        <w:pStyle w:val="PlainText"/>
        <w:tabs>
          <w:tab w:val="left" w:pos="900"/>
        </w:tabs>
        <w:overflowPunct w:val="0"/>
        <w:snapToGrid w:val="0"/>
        <w:jc w:val="both"/>
        <w:rPr>
          <w:b w:val="0"/>
          <w:szCs w:val="28"/>
        </w:rPr>
      </w:pPr>
      <w:r w:rsidRPr="0071795B">
        <w:rPr>
          <w:rFonts w:hint="eastAsia"/>
          <w:b w:val="0"/>
          <w:szCs w:val="28"/>
        </w:rPr>
        <w:t>聯合國毒罪辦於二零二三年十二月在美國舉行《公約》第十屆締約國會議。</w:t>
      </w:r>
      <w:r w:rsidRPr="0071795B">
        <w:rPr>
          <w:b w:val="0"/>
          <w:szCs w:val="28"/>
        </w:rPr>
        <w:t>廉署派</w:t>
      </w:r>
      <w:r w:rsidRPr="0071795B">
        <w:rPr>
          <w:rFonts w:hint="eastAsia"/>
          <w:b w:val="0"/>
          <w:szCs w:val="28"/>
        </w:rPr>
        <w:t>員</w:t>
      </w:r>
      <w:r w:rsidRPr="0071795B">
        <w:rPr>
          <w:b w:val="0"/>
          <w:szCs w:val="28"/>
        </w:rPr>
        <w:t>分別以中國代表團成員及聯合會名義參加</w:t>
      </w:r>
      <w:r w:rsidRPr="0071795B">
        <w:rPr>
          <w:rFonts w:hint="eastAsia"/>
          <w:b w:val="0"/>
          <w:szCs w:val="28"/>
        </w:rPr>
        <w:t>該</w:t>
      </w:r>
      <w:r w:rsidRPr="0071795B">
        <w:rPr>
          <w:b w:val="0"/>
          <w:szCs w:val="28"/>
        </w:rPr>
        <w:t>會議</w:t>
      </w:r>
      <w:r w:rsidRPr="0071795B">
        <w:rPr>
          <w:rFonts w:hint="eastAsia"/>
          <w:b w:val="0"/>
          <w:szCs w:val="28"/>
        </w:rPr>
        <w:t>。在</w:t>
      </w:r>
      <w:r w:rsidRPr="0071795B">
        <w:rPr>
          <w:b w:val="0"/>
          <w:szCs w:val="28"/>
        </w:rPr>
        <w:t>會議</w:t>
      </w:r>
      <w:r w:rsidRPr="0071795B">
        <w:rPr>
          <w:rFonts w:hint="eastAsia"/>
          <w:b w:val="0"/>
          <w:szCs w:val="28"/>
        </w:rPr>
        <w:t>期間，廉署與聯合國毒罪辦及其他國際機構合辦兩場特別活動，向來自世界各地的與會者</w:t>
      </w:r>
      <w:r>
        <w:rPr>
          <w:rFonts w:hint="eastAsia"/>
          <w:b w:val="0"/>
          <w:szCs w:val="28"/>
        </w:rPr>
        <w:t>分享</w:t>
      </w:r>
      <w:r w:rsidRPr="0071795B">
        <w:rPr>
          <w:rFonts w:hint="eastAsia"/>
          <w:b w:val="0"/>
          <w:szCs w:val="28"/>
        </w:rPr>
        <w:t>實踐國際反貪執法合作</w:t>
      </w:r>
      <w:r>
        <w:rPr>
          <w:rFonts w:hint="eastAsia"/>
          <w:b w:val="0"/>
          <w:szCs w:val="28"/>
        </w:rPr>
        <w:t>的見解</w:t>
      </w:r>
      <w:r w:rsidRPr="0071795B">
        <w:rPr>
          <w:rFonts w:hint="eastAsia"/>
          <w:b w:val="0"/>
          <w:szCs w:val="28"/>
        </w:rPr>
        <w:t>，以及推出《加強青年參與反貪腐倡議全球政策指南》。該指南由廉署、</w:t>
      </w:r>
      <w:r w:rsidRPr="0071795B">
        <w:rPr>
          <w:b w:val="0"/>
          <w:szCs w:val="28"/>
        </w:rPr>
        <w:t>聯合會</w:t>
      </w:r>
      <w:r w:rsidRPr="0071795B">
        <w:rPr>
          <w:rFonts w:hint="eastAsia"/>
          <w:b w:val="0"/>
          <w:szCs w:val="28"/>
        </w:rPr>
        <w:t>及聯合國毒罪辦合編，為全球反貪機構就加強青年參與推動反貪腐事業提供實用參考。此外，廉署代表亦應邀分別在聯合國全球反腐敗執法機構業務網路及摩洛哥廉政及反腐敗局的特別活動中，向與會者分享財務調查及預防貪污的經驗。</w:t>
      </w:r>
    </w:p>
    <w:p w14:paraId="599AC8DC" w14:textId="2218830E" w:rsidR="00FF3130" w:rsidRDefault="00FF3130" w:rsidP="00043BE0">
      <w:pPr>
        <w:pStyle w:val="PlainText"/>
        <w:tabs>
          <w:tab w:val="left" w:pos="900"/>
        </w:tabs>
        <w:overflowPunct w:val="0"/>
        <w:snapToGrid w:val="0"/>
        <w:jc w:val="both"/>
        <w:rPr>
          <w:b w:val="0"/>
          <w:szCs w:val="28"/>
        </w:rPr>
      </w:pPr>
    </w:p>
    <w:p w14:paraId="3877CD8D" w14:textId="4E96CCAA" w:rsidR="00FF3130" w:rsidRDefault="00FF3130" w:rsidP="00043BE0">
      <w:pPr>
        <w:pStyle w:val="PlainText"/>
        <w:tabs>
          <w:tab w:val="left" w:pos="900"/>
        </w:tabs>
        <w:overflowPunct w:val="0"/>
        <w:snapToGrid w:val="0"/>
        <w:jc w:val="both"/>
        <w:rPr>
          <w:b w:val="0"/>
          <w:szCs w:val="28"/>
        </w:rPr>
      </w:pPr>
    </w:p>
    <w:p w14:paraId="3E824AEE" w14:textId="27816F71" w:rsidR="00FF3130" w:rsidRDefault="00FF3130" w:rsidP="00043BE0">
      <w:pPr>
        <w:pStyle w:val="PlainText"/>
        <w:tabs>
          <w:tab w:val="left" w:pos="900"/>
        </w:tabs>
        <w:overflowPunct w:val="0"/>
        <w:snapToGrid w:val="0"/>
        <w:jc w:val="both"/>
        <w:rPr>
          <w:b w:val="0"/>
          <w:szCs w:val="28"/>
        </w:rPr>
      </w:pPr>
    </w:p>
    <w:p w14:paraId="2B9D19DE" w14:textId="44F62EFE" w:rsidR="00FF3130" w:rsidRDefault="00FF3130" w:rsidP="00043BE0">
      <w:pPr>
        <w:pStyle w:val="PlainText"/>
        <w:tabs>
          <w:tab w:val="left" w:pos="900"/>
        </w:tabs>
        <w:overflowPunct w:val="0"/>
        <w:snapToGrid w:val="0"/>
        <w:jc w:val="both"/>
        <w:rPr>
          <w:b w:val="0"/>
          <w:szCs w:val="28"/>
        </w:rPr>
      </w:pPr>
    </w:p>
    <w:p w14:paraId="33759BD8" w14:textId="41E87194" w:rsidR="00FF3130" w:rsidRDefault="00FF3130" w:rsidP="00043BE0">
      <w:pPr>
        <w:pStyle w:val="PlainText"/>
        <w:tabs>
          <w:tab w:val="left" w:pos="900"/>
        </w:tabs>
        <w:overflowPunct w:val="0"/>
        <w:snapToGrid w:val="0"/>
        <w:jc w:val="both"/>
        <w:rPr>
          <w:b w:val="0"/>
          <w:szCs w:val="28"/>
        </w:rPr>
      </w:pPr>
    </w:p>
    <w:p w14:paraId="0D5A18E1" w14:textId="5479289C" w:rsidR="00FF3130" w:rsidRDefault="00FF3130" w:rsidP="00043BE0">
      <w:pPr>
        <w:pStyle w:val="PlainText"/>
        <w:tabs>
          <w:tab w:val="left" w:pos="900"/>
        </w:tabs>
        <w:overflowPunct w:val="0"/>
        <w:snapToGrid w:val="0"/>
        <w:jc w:val="both"/>
        <w:rPr>
          <w:b w:val="0"/>
          <w:szCs w:val="28"/>
        </w:rPr>
      </w:pPr>
    </w:p>
    <w:p w14:paraId="4717BD57" w14:textId="74C7962F" w:rsidR="00FF3130" w:rsidRDefault="00FF3130" w:rsidP="00043BE0">
      <w:pPr>
        <w:pStyle w:val="PlainText"/>
        <w:tabs>
          <w:tab w:val="left" w:pos="900"/>
        </w:tabs>
        <w:overflowPunct w:val="0"/>
        <w:snapToGrid w:val="0"/>
        <w:jc w:val="both"/>
        <w:rPr>
          <w:b w:val="0"/>
          <w:szCs w:val="28"/>
        </w:rPr>
      </w:pPr>
    </w:p>
    <w:p w14:paraId="27D97246" w14:textId="5C01C22B" w:rsidR="00FF3130" w:rsidRDefault="00FF3130" w:rsidP="00043BE0">
      <w:pPr>
        <w:pStyle w:val="PlainText"/>
        <w:tabs>
          <w:tab w:val="left" w:pos="900"/>
        </w:tabs>
        <w:overflowPunct w:val="0"/>
        <w:snapToGrid w:val="0"/>
        <w:jc w:val="both"/>
        <w:rPr>
          <w:b w:val="0"/>
          <w:szCs w:val="28"/>
        </w:rPr>
      </w:pPr>
    </w:p>
    <w:p w14:paraId="4A82C430" w14:textId="15AD33BE" w:rsidR="00FF3130" w:rsidRDefault="00FF3130" w:rsidP="00043BE0">
      <w:pPr>
        <w:pStyle w:val="PlainText"/>
        <w:tabs>
          <w:tab w:val="left" w:pos="900"/>
        </w:tabs>
        <w:overflowPunct w:val="0"/>
        <w:snapToGrid w:val="0"/>
        <w:jc w:val="both"/>
        <w:rPr>
          <w:b w:val="0"/>
          <w:szCs w:val="28"/>
        </w:rPr>
      </w:pPr>
    </w:p>
    <w:p w14:paraId="30A6AC62" w14:textId="052FF376" w:rsidR="00FF3130" w:rsidRDefault="00FF3130" w:rsidP="00043BE0">
      <w:pPr>
        <w:pStyle w:val="PlainText"/>
        <w:tabs>
          <w:tab w:val="left" w:pos="900"/>
        </w:tabs>
        <w:overflowPunct w:val="0"/>
        <w:snapToGrid w:val="0"/>
        <w:jc w:val="both"/>
        <w:rPr>
          <w:b w:val="0"/>
          <w:szCs w:val="28"/>
        </w:rPr>
      </w:pPr>
    </w:p>
    <w:p w14:paraId="1B9BB0C3" w14:textId="3ED8F9D6" w:rsidR="00FF3130" w:rsidRDefault="00FF3130" w:rsidP="00043BE0">
      <w:pPr>
        <w:pStyle w:val="PlainText"/>
        <w:tabs>
          <w:tab w:val="left" w:pos="900"/>
        </w:tabs>
        <w:overflowPunct w:val="0"/>
        <w:snapToGrid w:val="0"/>
        <w:jc w:val="both"/>
        <w:rPr>
          <w:b w:val="0"/>
          <w:szCs w:val="28"/>
        </w:rPr>
      </w:pPr>
    </w:p>
    <w:p w14:paraId="24F56E25" w14:textId="768F4E64" w:rsidR="00FF3130" w:rsidRDefault="00FF3130" w:rsidP="00043BE0">
      <w:pPr>
        <w:pStyle w:val="PlainText"/>
        <w:tabs>
          <w:tab w:val="left" w:pos="900"/>
        </w:tabs>
        <w:overflowPunct w:val="0"/>
        <w:snapToGrid w:val="0"/>
        <w:jc w:val="both"/>
        <w:rPr>
          <w:b w:val="0"/>
          <w:szCs w:val="28"/>
        </w:rPr>
      </w:pPr>
    </w:p>
    <w:p w14:paraId="4AC76793" w14:textId="5808B6D6" w:rsidR="00EA753E" w:rsidRDefault="00EA753E" w:rsidP="00043BE0">
      <w:pPr>
        <w:pStyle w:val="PlainText"/>
        <w:tabs>
          <w:tab w:val="left" w:pos="900"/>
        </w:tabs>
        <w:overflowPunct w:val="0"/>
        <w:snapToGrid w:val="0"/>
        <w:jc w:val="both"/>
        <w:rPr>
          <w:rFonts w:ascii="Times New Roman" w:eastAsia="PMingLiU" w:hAnsi="Times New Roman"/>
          <w:b w:val="0"/>
          <w:color w:val="00B050"/>
          <w:szCs w:val="28"/>
          <w:lang w:val="en-HK"/>
          <w14:numSpacing w14:val="proportional"/>
        </w:rPr>
      </w:pPr>
    </w:p>
    <w:p w14:paraId="615B14D2" w14:textId="77777777" w:rsidR="006B5DBE" w:rsidRDefault="006B5DBE" w:rsidP="00043BE0">
      <w:pPr>
        <w:pStyle w:val="PlainText"/>
        <w:tabs>
          <w:tab w:val="left" w:pos="900"/>
        </w:tabs>
        <w:overflowPunct w:val="0"/>
        <w:snapToGrid w:val="0"/>
        <w:jc w:val="both"/>
        <w:rPr>
          <w:rFonts w:ascii="Times New Roman" w:eastAsia="PMingLiU" w:hAnsi="Times New Roman"/>
          <w:b w:val="0"/>
          <w:color w:val="00B050"/>
          <w:szCs w:val="28"/>
          <w:lang w:val="en-HK"/>
          <w14:numSpacing w14:val="proportion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EA753E" w:rsidRPr="007F4F9C" w14:paraId="6B2473CC" w14:textId="77777777" w:rsidTr="00AF581D">
        <w:tc>
          <w:tcPr>
            <w:tcW w:w="8504" w:type="dxa"/>
            <w:tcBorders>
              <w:top w:val="single" w:sz="4" w:space="0" w:color="auto"/>
            </w:tcBorders>
          </w:tcPr>
          <w:p w14:paraId="5EDD4ECA" w14:textId="77777777" w:rsidR="00EA753E" w:rsidRPr="007F4F9C" w:rsidRDefault="00EA753E" w:rsidP="00AF581D">
            <w:pPr>
              <w:pStyle w:val="PlainText"/>
              <w:tabs>
                <w:tab w:val="left" w:pos="900"/>
              </w:tabs>
              <w:overflowPunct w:val="0"/>
              <w:snapToGrid w:val="0"/>
              <w:jc w:val="both"/>
              <w:rPr>
                <w:rFonts w:ascii="Times New Roman" w:eastAsia="PMingLiU" w:hAnsi="Times New Roman"/>
                <w:b w:val="0"/>
                <w:sz w:val="8"/>
                <w:szCs w:val="8"/>
              </w:rPr>
            </w:pPr>
          </w:p>
        </w:tc>
      </w:tr>
      <w:tr w:rsidR="00EA753E" w14:paraId="434CCFC8" w14:textId="77777777" w:rsidTr="00AF581D">
        <w:tc>
          <w:tcPr>
            <w:tcW w:w="8504" w:type="dxa"/>
          </w:tcPr>
          <w:p w14:paraId="707B3FD5" w14:textId="77777777" w:rsidR="00EA753E" w:rsidRDefault="00EA753E" w:rsidP="00AF581D">
            <w:pPr>
              <w:pStyle w:val="PlainText"/>
              <w:tabs>
                <w:tab w:val="left" w:pos="900"/>
              </w:tabs>
              <w:overflowPunct w:val="0"/>
              <w:snapToGrid w:val="0"/>
              <w:jc w:val="both"/>
              <w:rPr>
                <w:rFonts w:ascii="Times New Roman" w:eastAsia="PMingLiU" w:hAnsi="Times New Roman"/>
                <w:b w:val="0"/>
                <w:szCs w:val="28"/>
              </w:rPr>
            </w:pPr>
            <w:r>
              <w:rPr>
                <w:rFonts w:ascii="Times New Roman" w:eastAsia="PMingLiU" w:hAnsi="Times New Roman"/>
                <w:b w:val="0"/>
                <w:noProof/>
                <w:szCs w:val="28"/>
              </w:rPr>
              <w:lastRenderedPageBreak/>
              <w:drawing>
                <wp:inline distT="0" distB="0" distL="0" distR="0" wp14:anchorId="40E93310" wp14:editId="56026A2A">
                  <wp:extent cx="5285740" cy="3362325"/>
                  <wp:effectExtent l="0" t="0" r="0" b="9525"/>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3" cstate="print">
                            <a:extLst>
                              <a:ext uri="{28A0092B-C50C-407E-A947-70E740481C1C}">
                                <a14:useLocalDpi xmlns:a14="http://schemas.microsoft.com/office/drawing/2010/main" val="0"/>
                              </a:ext>
                            </a:extLst>
                          </a:blip>
                          <a:srcRect t="13894" b="1673"/>
                          <a:stretch/>
                        </pic:blipFill>
                        <pic:spPr bwMode="auto">
                          <a:xfrm>
                            <a:off x="0" y="0"/>
                            <a:ext cx="5285740" cy="3362325"/>
                          </a:xfrm>
                          <a:prstGeom prst="rect">
                            <a:avLst/>
                          </a:prstGeom>
                          <a:ln>
                            <a:noFill/>
                          </a:ln>
                          <a:extLst>
                            <a:ext uri="{53640926-AAD7-44D8-BBD7-CCE9431645EC}">
                              <a14:shadowObscured xmlns:a14="http://schemas.microsoft.com/office/drawing/2010/main"/>
                            </a:ext>
                          </a:extLst>
                        </pic:spPr>
                      </pic:pic>
                    </a:graphicData>
                  </a:graphic>
                </wp:inline>
              </w:drawing>
            </w:r>
          </w:p>
        </w:tc>
      </w:tr>
      <w:tr w:rsidR="00EA753E" w:rsidRPr="0004271F" w14:paraId="503B3EFC" w14:textId="77777777" w:rsidTr="00AF581D">
        <w:tc>
          <w:tcPr>
            <w:tcW w:w="8504" w:type="dxa"/>
          </w:tcPr>
          <w:p w14:paraId="74CBF9CE" w14:textId="77777777" w:rsidR="00EA753E" w:rsidRPr="0004271F" w:rsidRDefault="00EA753E" w:rsidP="00AF581D">
            <w:pPr>
              <w:pStyle w:val="PlainText"/>
              <w:tabs>
                <w:tab w:val="left" w:pos="900"/>
              </w:tabs>
              <w:overflowPunct w:val="0"/>
              <w:snapToGrid w:val="0"/>
              <w:jc w:val="both"/>
              <w:rPr>
                <w:rFonts w:ascii="Times New Roman" w:eastAsia="PMingLiU" w:hAnsi="Times New Roman"/>
                <w:b w:val="0"/>
                <w:sz w:val="24"/>
                <w:szCs w:val="24"/>
                <w:lang w:eastAsia="zh-HK"/>
              </w:rPr>
            </w:pPr>
            <w:r w:rsidRPr="0004271F">
              <w:rPr>
                <w:rFonts w:ascii="Times New Roman" w:eastAsia="PMingLiU" w:hAnsi="Times New Roman" w:hint="eastAsia"/>
                <w:b w:val="0"/>
                <w:sz w:val="24"/>
                <w:szCs w:val="24"/>
                <w:lang w:eastAsia="zh-HK"/>
              </w:rPr>
              <w:t>廉政公</w:t>
            </w:r>
            <w:r w:rsidRPr="0004271F">
              <w:rPr>
                <w:rFonts w:ascii="Times New Roman" w:eastAsia="PMingLiU" w:hAnsi="Times New Roman"/>
                <w:b w:val="0"/>
                <w:sz w:val="24"/>
                <w:szCs w:val="24"/>
                <w:lang w:eastAsia="zh-HK"/>
              </w:rPr>
              <w:t>署代表參加</w:t>
            </w:r>
            <w:r w:rsidRPr="0004271F">
              <w:rPr>
                <w:rFonts w:ascii="Times New Roman" w:eastAsia="PMingLiU" w:hAnsi="Times New Roman" w:hint="eastAsia"/>
                <w:b w:val="0"/>
                <w:sz w:val="24"/>
                <w:szCs w:val="24"/>
                <w:lang w:eastAsia="zh-HK"/>
              </w:rPr>
              <w:t>《聯合國反腐敗公約》</w:t>
            </w:r>
            <w:r w:rsidRPr="0004271F">
              <w:rPr>
                <w:rFonts w:ascii="Times New Roman" w:eastAsia="PMingLiU" w:hAnsi="Times New Roman"/>
                <w:b w:val="0"/>
                <w:sz w:val="24"/>
                <w:szCs w:val="24"/>
                <w:lang w:eastAsia="zh-HK"/>
              </w:rPr>
              <w:t>第十屆締約國會議</w:t>
            </w:r>
            <w:r w:rsidRPr="0004271F">
              <w:rPr>
                <w:rFonts w:ascii="Times New Roman" w:eastAsia="PMingLiU" w:hAnsi="Times New Roman" w:hint="eastAsia"/>
                <w:b w:val="0"/>
                <w:sz w:val="24"/>
                <w:szCs w:val="24"/>
                <w:lang w:eastAsia="zh-HK"/>
              </w:rPr>
              <w:t>，向來自世界各地的與會者分享香港反貪的良好做法</w:t>
            </w:r>
          </w:p>
        </w:tc>
      </w:tr>
      <w:tr w:rsidR="00EA753E" w:rsidRPr="007F4F9C" w14:paraId="7BA66F30" w14:textId="77777777" w:rsidTr="00AE7182">
        <w:tblPrEx>
          <w:tblBorders>
            <w:top w:val="single" w:sz="4" w:space="0" w:color="auto"/>
            <w:bottom w:val="single" w:sz="4" w:space="0" w:color="auto"/>
          </w:tblBorders>
        </w:tblPrEx>
        <w:tc>
          <w:tcPr>
            <w:tcW w:w="8504" w:type="dxa"/>
            <w:tcBorders>
              <w:top w:val="single" w:sz="4" w:space="0" w:color="auto"/>
              <w:bottom w:val="nil"/>
            </w:tcBorders>
          </w:tcPr>
          <w:p w14:paraId="0BEC19CC" w14:textId="77777777" w:rsidR="00EA753E" w:rsidRPr="007F4F9C" w:rsidRDefault="00EA753E" w:rsidP="00AF581D">
            <w:pPr>
              <w:pStyle w:val="PlainText"/>
              <w:tabs>
                <w:tab w:val="left" w:pos="900"/>
              </w:tabs>
              <w:overflowPunct w:val="0"/>
              <w:snapToGrid w:val="0"/>
              <w:jc w:val="both"/>
              <w:rPr>
                <w:rFonts w:ascii="Times New Roman" w:eastAsia="PMingLiU" w:hAnsi="Times New Roman"/>
                <w:b w:val="0"/>
                <w:sz w:val="8"/>
                <w:szCs w:val="8"/>
              </w:rPr>
            </w:pPr>
          </w:p>
        </w:tc>
      </w:tr>
      <w:tr w:rsidR="00EA753E" w14:paraId="35E02AA8" w14:textId="77777777" w:rsidTr="00AE7182">
        <w:tblPrEx>
          <w:tblBorders>
            <w:top w:val="single" w:sz="4" w:space="0" w:color="auto"/>
            <w:bottom w:val="single" w:sz="4" w:space="0" w:color="auto"/>
          </w:tblBorders>
        </w:tblPrEx>
        <w:tc>
          <w:tcPr>
            <w:tcW w:w="8504" w:type="dxa"/>
            <w:tcBorders>
              <w:top w:val="nil"/>
            </w:tcBorders>
          </w:tcPr>
          <w:p w14:paraId="3B047A9A" w14:textId="77777777" w:rsidR="00EA753E" w:rsidRDefault="00EA753E" w:rsidP="00AF581D">
            <w:pPr>
              <w:pStyle w:val="PlainText"/>
              <w:tabs>
                <w:tab w:val="left" w:pos="900"/>
              </w:tabs>
              <w:overflowPunct w:val="0"/>
              <w:snapToGrid w:val="0"/>
              <w:jc w:val="both"/>
              <w:rPr>
                <w:rFonts w:ascii="Times New Roman" w:eastAsia="PMingLiU" w:hAnsi="Times New Roman"/>
                <w:b w:val="0"/>
                <w:szCs w:val="28"/>
              </w:rPr>
            </w:pPr>
            <w:r>
              <w:rPr>
                <w:rFonts w:ascii="Times New Roman" w:eastAsia="PMingLiU" w:hAnsi="Times New Roman"/>
                <w:b w:val="0"/>
                <w:noProof/>
                <w:szCs w:val="28"/>
              </w:rPr>
              <w:drawing>
                <wp:inline distT="0" distB="0" distL="0" distR="0" wp14:anchorId="5EB909A5" wp14:editId="7BB3E4D7">
                  <wp:extent cx="5400040" cy="2823667"/>
                  <wp:effectExtent l="0" t="0" r="0" b="0"/>
                  <wp:docPr id="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34" cstate="print">
                            <a:extLst>
                              <a:ext uri="{28A0092B-C50C-407E-A947-70E740481C1C}">
                                <a14:useLocalDpi xmlns:a14="http://schemas.microsoft.com/office/drawing/2010/main" val="0"/>
                              </a:ext>
                            </a:extLst>
                          </a:blip>
                          <a:srcRect b="21561"/>
                          <a:stretch/>
                        </pic:blipFill>
                        <pic:spPr bwMode="auto">
                          <a:xfrm>
                            <a:off x="0" y="0"/>
                            <a:ext cx="5400040" cy="2823667"/>
                          </a:xfrm>
                          <a:prstGeom prst="rect">
                            <a:avLst/>
                          </a:prstGeom>
                          <a:ln>
                            <a:noFill/>
                          </a:ln>
                          <a:extLst>
                            <a:ext uri="{53640926-AAD7-44D8-BBD7-CCE9431645EC}">
                              <a14:shadowObscured xmlns:a14="http://schemas.microsoft.com/office/drawing/2010/main"/>
                            </a:ext>
                          </a:extLst>
                        </pic:spPr>
                      </pic:pic>
                    </a:graphicData>
                  </a:graphic>
                </wp:inline>
              </w:drawing>
            </w:r>
          </w:p>
        </w:tc>
      </w:tr>
      <w:tr w:rsidR="00EA753E" w:rsidRPr="0004271F" w14:paraId="3C646186" w14:textId="77777777" w:rsidTr="00183ACC">
        <w:tblPrEx>
          <w:tblBorders>
            <w:top w:val="single" w:sz="4" w:space="0" w:color="auto"/>
            <w:bottom w:val="single" w:sz="4" w:space="0" w:color="auto"/>
          </w:tblBorders>
        </w:tblPrEx>
        <w:tc>
          <w:tcPr>
            <w:tcW w:w="8504" w:type="dxa"/>
            <w:tcBorders>
              <w:bottom w:val="nil"/>
            </w:tcBorders>
          </w:tcPr>
          <w:p w14:paraId="73D13829" w14:textId="77777777" w:rsidR="00EA753E" w:rsidRPr="0004271F" w:rsidRDefault="00EA753E" w:rsidP="00AF581D">
            <w:pPr>
              <w:pStyle w:val="PlainText"/>
              <w:tabs>
                <w:tab w:val="left" w:pos="900"/>
              </w:tabs>
              <w:overflowPunct w:val="0"/>
              <w:snapToGrid w:val="0"/>
              <w:jc w:val="both"/>
              <w:rPr>
                <w:rFonts w:ascii="Times New Roman" w:eastAsia="PMingLiU" w:hAnsi="Times New Roman"/>
                <w:b w:val="0"/>
                <w:sz w:val="24"/>
                <w:szCs w:val="24"/>
              </w:rPr>
            </w:pPr>
            <w:r w:rsidRPr="0004271F">
              <w:rPr>
                <w:rFonts w:ascii="Times New Roman" w:eastAsia="PMingLiU" w:hAnsi="Times New Roman" w:hint="eastAsia"/>
                <w:b w:val="0"/>
                <w:sz w:val="24"/>
                <w:szCs w:val="24"/>
                <w:lang w:eastAsia="zh-HK"/>
              </w:rPr>
              <w:t>執行處助理處長前往斐濟參加</w:t>
            </w:r>
            <w:r w:rsidRPr="0004271F">
              <w:rPr>
                <w:rFonts w:ascii="Times New Roman" w:eastAsia="PMingLiU" w:hAnsi="Times New Roman"/>
                <w:b w:val="0"/>
                <w:sz w:val="24"/>
                <w:szCs w:val="24"/>
              </w:rPr>
              <w:t>“</w:t>
            </w:r>
            <w:r w:rsidRPr="0004271F">
              <w:rPr>
                <w:rFonts w:ascii="Times New Roman" w:eastAsia="PMingLiU" w:hAnsi="Times New Roman" w:hint="eastAsia"/>
                <w:b w:val="0"/>
                <w:sz w:val="24"/>
                <w:szCs w:val="24"/>
                <w:lang w:eastAsia="zh-HK"/>
              </w:rPr>
              <w:t>太平洋反腐敗地區會議</w:t>
            </w:r>
            <w:r w:rsidRPr="0004271F">
              <w:rPr>
                <w:rFonts w:ascii="Times New Roman" w:eastAsia="PMingLiU" w:hAnsi="Times New Roman"/>
                <w:b w:val="0"/>
                <w:sz w:val="24"/>
                <w:szCs w:val="24"/>
              </w:rPr>
              <w:t>”</w:t>
            </w:r>
            <w:r w:rsidRPr="0004271F">
              <w:rPr>
                <w:rFonts w:ascii="Times New Roman" w:eastAsia="PMingLiU" w:hAnsi="Times New Roman" w:hint="eastAsia"/>
                <w:b w:val="0"/>
                <w:sz w:val="24"/>
                <w:szCs w:val="24"/>
                <w:lang w:eastAsia="zh-HK"/>
              </w:rPr>
              <w:t>，與區內的反貪專家分享廉政公署主動阻截貪污罪行的策略及經驗</w:t>
            </w:r>
            <w:r w:rsidRPr="0004271F">
              <w:rPr>
                <w:rFonts w:ascii="Times New Roman" w:eastAsia="PMingLiU" w:hAnsi="Times New Roman"/>
                <w:b w:val="0"/>
                <w:sz w:val="24"/>
                <w:szCs w:val="24"/>
              </w:rPr>
              <w:t xml:space="preserve"> </w:t>
            </w:r>
          </w:p>
        </w:tc>
      </w:tr>
      <w:tr w:rsidR="00EA753E" w:rsidRPr="007F4F9C" w14:paraId="3E87E29C" w14:textId="77777777" w:rsidTr="00183ACC">
        <w:tblPrEx>
          <w:tblBorders>
            <w:top w:val="single" w:sz="4" w:space="0" w:color="auto"/>
            <w:bottom w:val="single" w:sz="4" w:space="0" w:color="auto"/>
          </w:tblBorders>
        </w:tblPrEx>
        <w:tc>
          <w:tcPr>
            <w:tcW w:w="8504" w:type="dxa"/>
            <w:tcBorders>
              <w:top w:val="nil"/>
              <w:bottom w:val="single" w:sz="4" w:space="0" w:color="auto"/>
            </w:tcBorders>
          </w:tcPr>
          <w:p w14:paraId="71FE296B" w14:textId="77777777" w:rsidR="00EA753E" w:rsidRPr="007F4F9C" w:rsidRDefault="00EA753E" w:rsidP="00AF581D">
            <w:pPr>
              <w:pStyle w:val="PlainText"/>
              <w:tabs>
                <w:tab w:val="left" w:pos="900"/>
              </w:tabs>
              <w:overflowPunct w:val="0"/>
              <w:snapToGrid w:val="0"/>
              <w:jc w:val="both"/>
              <w:rPr>
                <w:rFonts w:ascii="Times New Roman" w:eastAsia="PMingLiU" w:hAnsi="Times New Roman"/>
                <w:b w:val="0"/>
                <w:sz w:val="8"/>
                <w:szCs w:val="8"/>
              </w:rPr>
            </w:pPr>
          </w:p>
        </w:tc>
      </w:tr>
    </w:tbl>
    <w:p w14:paraId="14BB34FF" w14:textId="77777777" w:rsidR="00DF62CA" w:rsidRPr="00DF62CA" w:rsidRDefault="00DF62CA" w:rsidP="00DF62CA">
      <w:pPr>
        <w:pStyle w:val="PlainText"/>
        <w:tabs>
          <w:tab w:val="left" w:pos="900"/>
        </w:tabs>
        <w:overflowPunct w:val="0"/>
        <w:snapToGrid w:val="0"/>
        <w:jc w:val="both"/>
        <w:rPr>
          <w:rFonts w:ascii="Times New Roman" w:eastAsia="PMingLiU" w:hAnsi="Times New Roman"/>
          <w:b w:val="0"/>
          <w:szCs w:val="28"/>
        </w:rPr>
      </w:pPr>
    </w:p>
    <w:p w14:paraId="7E0D5482" w14:textId="0EE57B63" w:rsidR="00EA753E" w:rsidRPr="00A412C4" w:rsidRDefault="00EA753E" w:rsidP="00A412C4">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A412C4">
        <w:rPr>
          <w:rFonts w:ascii="Times New Roman" w:eastAsia="PMingLiU" w:hAnsi="Times New Roman" w:cs="Times New Roman" w:hint="eastAsia"/>
          <w:b/>
          <w:i/>
          <w:spacing w:val="20"/>
          <w:sz w:val="28"/>
          <w:szCs w:val="28"/>
          <w:lang w:eastAsia="zh-TW"/>
          <w14:numSpacing w14:val="proportional"/>
        </w:rPr>
        <w:t>與內地和澳門特區的廉政協作</w:t>
      </w:r>
    </w:p>
    <w:p w14:paraId="606FF743" w14:textId="756E8EFC" w:rsidR="00EA753E" w:rsidRPr="00AF7568" w:rsidRDefault="00EA753E" w:rsidP="00043BE0">
      <w:pPr>
        <w:pStyle w:val="PlainText"/>
        <w:tabs>
          <w:tab w:val="left" w:pos="900"/>
        </w:tabs>
        <w:overflowPunct w:val="0"/>
        <w:snapToGrid w:val="0"/>
        <w:jc w:val="both"/>
        <w:rPr>
          <w:rFonts w:ascii="Times New Roman" w:eastAsia="PMingLiU" w:hAnsi="Times New Roman"/>
          <w:b w:val="0"/>
          <w:szCs w:val="28"/>
          <w14:numSpacing w14:val="proportional"/>
        </w:rPr>
      </w:pPr>
      <w:r w:rsidRPr="00AF7568">
        <w:rPr>
          <w:rFonts w:ascii="Times New Roman" w:eastAsia="PMingLiU" w:hAnsi="Times New Roman" w:hint="eastAsia"/>
          <w:b w:val="0"/>
          <w:szCs w:val="28"/>
          <w14:numSpacing w14:val="proportional"/>
        </w:rPr>
        <w:t>廉署與內地及澳門的反貪機關一直保持緊密聯繫。廉政專員在二零二三年多次到訪內地，與</w:t>
      </w:r>
      <w:r w:rsidR="006B5DBE" w:rsidRPr="00AF7568">
        <w:rPr>
          <w:rFonts w:ascii="Times New Roman" w:eastAsia="PMingLiU" w:hAnsi="Times New Roman" w:hint="eastAsia"/>
          <w:b w:val="0"/>
          <w:szCs w:val="28"/>
          <w14:numSpacing w14:val="proportional"/>
        </w:rPr>
        <w:t>國家監</w:t>
      </w:r>
      <w:r w:rsidR="006B5DBE">
        <w:rPr>
          <w:rFonts w:ascii="Times New Roman" w:eastAsia="PMingLiU" w:hAnsi="Times New Roman" w:hint="eastAsia"/>
          <w:b w:val="0"/>
          <w:szCs w:val="28"/>
          <w14:numSpacing w14:val="proportional"/>
        </w:rPr>
        <w:t>察</w:t>
      </w:r>
      <w:r w:rsidR="006B5DBE" w:rsidRPr="00AF7568">
        <w:rPr>
          <w:rFonts w:ascii="Times New Roman" w:eastAsia="PMingLiU" w:hAnsi="Times New Roman" w:hint="eastAsia"/>
          <w:b w:val="0"/>
          <w:szCs w:val="28"/>
          <w14:numSpacing w14:val="proportional"/>
        </w:rPr>
        <w:t>委</w:t>
      </w:r>
      <w:r w:rsidR="006B5DBE">
        <w:rPr>
          <w:rFonts w:ascii="Times New Roman" w:eastAsia="PMingLiU" w:hAnsi="Times New Roman" w:hint="eastAsia"/>
          <w:b w:val="0"/>
          <w:szCs w:val="28"/>
          <w14:numSpacing w14:val="proportional"/>
        </w:rPr>
        <w:t>員會</w:t>
      </w:r>
      <w:r w:rsidR="006B5DBE">
        <w:rPr>
          <w:rFonts w:ascii="Times New Roman" w:eastAsia="PMingLiU" w:hAnsi="Times New Roman" w:hint="eastAsia"/>
          <w:b w:val="0"/>
          <w:szCs w:val="28"/>
          <w:lang w:eastAsia="zh-HK"/>
          <w14:numSpacing w14:val="proportional"/>
        </w:rPr>
        <w:t>（</w:t>
      </w:r>
      <w:r w:rsidRPr="00AF7568">
        <w:rPr>
          <w:rFonts w:ascii="Times New Roman" w:eastAsia="PMingLiU" w:hAnsi="Times New Roman" w:hint="eastAsia"/>
          <w:b w:val="0"/>
          <w:szCs w:val="28"/>
          <w14:numSpacing w14:val="proportional"/>
        </w:rPr>
        <w:t>國家監委</w:t>
      </w:r>
      <w:r w:rsidR="006B5DBE">
        <w:rPr>
          <w:rFonts w:ascii="Times New Roman" w:eastAsia="PMingLiU" w:hAnsi="Times New Roman" w:hint="eastAsia"/>
          <w:b w:val="0"/>
          <w:szCs w:val="28"/>
          <w:lang w:eastAsia="zh-HK"/>
          <w14:numSpacing w14:val="proportional"/>
        </w:rPr>
        <w:t>）</w:t>
      </w:r>
      <w:r w:rsidRPr="00AF7568">
        <w:rPr>
          <w:rFonts w:ascii="Times New Roman" w:eastAsia="PMingLiU" w:hAnsi="Times New Roman" w:hint="eastAsia"/>
          <w:b w:val="0"/>
          <w:szCs w:val="28"/>
          <w14:numSpacing w14:val="proportional"/>
        </w:rPr>
        <w:t>、相關</w:t>
      </w:r>
      <w:r>
        <w:rPr>
          <w:rFonts w:ascii="Times New Roman" w:eastAsia="PMingLiU" w:hAnsi="Times New Roman" w:hint="eastAsia"/>
          <w:b w:val="0"/>
          <w:szCs w:val="28"/>
          <w14:numSpacing w14:val="proportional"/>
        </w:rPr>
        <w:t>中央</w:t>
      </w:r>
      <w:r w:rsidRPr="00AF7568">
        <w:rPr>
          <w:rFonts w:ascii="Times New Roman" w:eastAsia="PMingLiU" w:hAnsi="Times New Roman" w:hint="eastAsia"/>
          <w:b w:val="0"/>
          <w:szCs w:val="28"/>
          <w14:numSpacing w14:val="proportional"/>
        </w:rPr>
        <w:t>部委以及</w:t>
      </w:r>
      <w:r>
        <w:rPr>
          <w:rFonts w:ascii="Times New Roman" w:eastAsia="PMingLiU" w:hAnsi="Times New Roman" w:hint="eastAsia"/>
          <w:b w:val="0"/>
          <w:szCs w:val="28"/>
          <w14:numSpacing w14:val="proportional"/>
        </w:rPr>
        <w:t>多個省市</w:t>
      </w:r>
      <w:r w:rsidRPr="00AF7568">
        <w:rPr>
          <w:rFonts w:ascii="Times New Roman" w:eastAsia="PMingLiU" w:hAnsi="Times New Roman" w:hint="eastAsia"/>
          <w:b w:val="0"/>
          <w:szCs w:val="28"/>
          <w14:numSpacing w14:val="proportional"/>
        </w:rPr>
        <w:t>的</w:t>
      </w:r>
      <w:r w:rsidR="005D48C5" w:rsidRPr="00AF7568">
        <w:rPr>
          <w:rFonts w:ascii="Times New Roman" w:eastAsia="PMingLiU" w:hAnsi="Times New Roman" w:hint="eastAsia"/>
          <w:b w:val="0"/>
          <w:szCs w:val="28"/>
          <w14:numSpacing w14:val="proportional"/>
        </w:rPr>
        <w:t>監</w:t>
      </w:r>
      <w:r w:rsidR="005D48C5">
        <w:rPr>
          <w:rFonts w:ascii="Times New Roman" w:eastAsia="PMingLiU" w:hAnsi="Times New Roman" w:hint="eastAsia"/>
          <w:b w:val="0"/>
          <w:szCs w:val="28"/>
          <w14:numSpacing w14:val="proportional"/>
        </w:rPr>
        <w:t>察</w:t>
      </w:r>
      <w:r w:rsidR="005D48C5" w:rsidRPr="00AF7568">
        <w:rPr>
          <w:rFonts w:ascii="Times New Roman" w:eastAsia="PMingLiU" w:hAnsi="Times New Roman" w:hint="eastAsia"/>
          <w:b w:val="0"/>
          <w:szCs w:val="28"/>
          <w14:numSpacing w14:val="proportional"/>
        </w:rPr>
        <w:t>委</w:t>
      </w:r>
      <w:r w:rsidR="005D48C5">
        <w:rPr>
          <w:rFonts w:ascii="Times New Roman" w:eastAsia="PMingLiU" w:hAnsi="Times New Roman" w:hint="eastAsia"/>
          <w:b w:val="0"/>
          <w:szCs w:val="28"/>
          <w14:numSpacing w14:val="proportional"/>
        </w:rPr>
        <w:t>員會</w:t>
      </w:r>
      <w:r w:rsidRPr="00AF7568">
        <w:rPr>
          <w:rFonts w:ascii="Times New Roman" w:eastAsia="PMingLiU" w:hAnsi="Times New Roman" w:hint="eastAsia"/>
          <w:b w:val="0"/>
          <w:szCs w:val="28"/>
          <w14:numSpacing w14:val="proportional"/>
        </w:rPr>
        <w:t>交流最新反貪工作和廉政建</w:t>
      </w:r>
      <w:r w:rsidRPr="00AF7568">
        <w:rPr>
          <w:rFonts w:ascii="Times New Roman" w:eastAsia="PMingLiU" w:hAnsi="Times New Roman" w:hint="eastAsia"/>
          <w:b w:val="0"/>
          <w:szCs w:val="28"/>
          <w14:numSpacing w14:val="proportional"/>
        </w:rPr>
        <w:lastRenderedPageBreak/>
        <w:t>設發展。此外，為全力配合國家反腐工作及大灣區的發展戰略，廉政專員亦於二零二三年七月到訪大灣區，與廣東省監察委員會、澳門廉政公署</w:t>
      </w:r>
      <w:r>
        <w:rPr>
          <w:rFonts w:ascii="Times New Roman" w:eastAsia="PMingLiU" w:hAnsi="Times New Roman" w:hint="eastAsia"/>
          <w:b w:val="0"/>
          <w:szCs w:val="28"/>
          <w:lang w:eastAsia="zh-HK"/>
          <w14:numSpacing w14:val="proportional"/>
        </w:rPr>
        <w:t>（</w:t>
      </w:r>
      <w:r w:rsidRPr="00AF7568">
        <w:rPr>
          <w:rFonts w:ascii="Times New Roman" w:eastAsia="PMingLiU" w:hAnsi="Times New Roman" w:hint="eastAsia"/>
          <w:b w:val="0"/>
          <w:szCs w:val="28"/>
          <w14:numSpacing w14:val="proportional"/>
        </w:rPr>
        <w:t>澳廉</w:t>
      </w:r>
      <w:r>
        <w:rPr>
          <w:rFonts w:ascii="Times New Roman" w:eastAsia="PMingLiU" w:hAnsi="Times New Roman" w:hint="eastAsia"/>
          <w:b w:val="0"/>
          <w:szCs w:val="28"/>
          <w:lang w:eastAsia="zh-HK"/>
          <w14:numSpacing w14:val="proportional"/>
        </w:rPr>
        <w:t>）</w:t>
      </w:r>
      <w:r w:rsidRPr="00AF7568">
        <w:rPr>
          <w:rFonts w:ascii="Times New Roman" w:eastAsia="PMingLiU" w:hAnsi="Times New Roman" w:hint="eastAsia"/>
          <w:b w:val="0"/>
          <w:szCs w:val="28"/>
          <w14:numSpacing w14:val="proportional"/>
        </w:rPr>
        <w:t>以及廣州、深圳、東莞和珠海市監察委員會的領導會面</w:t>
      </w:r>
      <w:r>
        <w:rPr>
          <w:rFonts w:ascii="Times New Roman" w:eastAsia="PMingLiU" w:hAnsi="Times New Roman" w:hint="eastAsia"/>
          <w:b w:val="0"/>
          <w:szCs w:val="28"/>
          <w14:numSpacing w14:val="proportional"/>
        </w:rPr>
        <w:t>。</w:t>
      </w:r>
      <w:r w:rsidRPr="00AF7568">
        <w:rPr>
          <w:rFonts w:ascii="Times New Roman" w:eastAsia="PMingLiU" w:hAnsi="Times New Roman" w:hint="eastAsia"/>
          <w:b w:val="0"/>
          <w:szCs w:val="28"/>
          <w14:numSpacing w14:val="proportional"/>
        </w:rPr>
        <w:t>國家監委</w:t>
      </w:r>
      <w:r>
        <w:rPr>
          <w:rFonts w:ascii="Times New Roman" w:eastAsia="PMingLiU" w:hAnsi="Times New Roman" w:hint="eastAsia"/>
          <w:b w:val="0"/>
          <w:szCs w:val="28"/>
          <w14:numSpacing w14:val="proportional"/>
        </w:rPr>
        <w:t>和</w:t>
      </w:r>
      <w:r w:rsidRPr="00AF7568">
        <w:rPr>
          <w:rFonts w:ascii="Times New Roman" w:eastAsia="PMingLiU" w:hAnsi="Times New Roman" w:hint="eastAsia"/>
          <w:b w:val="0"/>
          <w:szCs w:val="28"/>
          <w14:numSpacing w14:val="proportional"/>
        </w:rPr>
        <w:t>澳廉</w:t>
      </w:r>
      <w:r>
        <w:rPr>
          <w:rFonts w:ascii="Times New Roman" w:eastAsia="PMingLiU" w:hAnsi="Times New Roman" w:hint="eastAsia"/>
          <w:b w:val="0"/>
          <w:szCs w:val="28"/>
          <w14:numSpacing w14:val="proportional"/>
        </w:rPr>
        <w:t>同意與</w:t>
      </w:r>
      <w:r w:rsidRPr="00AF7568">
        <w:rPr>
          <w:rFonts w:ascii="Times New Roman" w:eastAsia="PMingLiU" w:hAnsi="Times New Roman" w:hint="eastAsia"/>
          <w:b w:val="0"/>
          <w:szCs w:val="28"/>
          <w14:numSpacing w14:val="proportional"/>
        </w:rPr>
        <w:t>廉署</w:t>
      </w:r>
      <w:r>
        <w:rPr>
          <w:rFonts w:ascii="Times New Roman" w:eastAsia="PMingLiU" w:hAnsi="Times New Roman" w:hint="eastAsia"/>
          <w:b w:val="0"/>
          <w:szCs w:val="28"/>
          <w14:numSpacing w14:val="proportional"/>
        </w:rPr>
        <w:t>攜手推進合作項目</w:t>
      </w:r>
      <w:r w:rsidRPr="00AF7568">
        <w:rPr>
          <w:rFonts w:ascii="Times New Roman" w:eastAsia="PMingLiU" w:hAnsi="Times New Roman" w:hint="eastAsia"/>
          <w:b w:val="0"/>
          <w:szCs w:val="28"/>
          <w14:numSpacing w14:val="proportional"/>
        </w:rPr>
        <w:t>，包括舉辦執法實務工作坊、為三地企業合編廉潔營商指南及舉辦反腐專業培訓。在國家監委的支持及統籌下，首個三地反腐執法實務工作坊計劃於二零二四年舉行，而廉署亦正在全力推進廉潔營商指南的編製工作。</w:t>
      </w:r>
    </w:p>
    <w:p w14:paraId="426D9EE1" w14:textId="77777777" w:rsidR="00EA753E" w:rsidRPr="00043BE0" w:rsidRDefault="00EA753E" w:rsidP="00043BE0">
      <w:pPr>
        <w:pStyle w:val="PlainText"/>
        <w:tabs>
          <w:tab w:val="left" w:pos="900"/>
        </w:tabs>
        <w:overflowPunct w:val="0"/>
        <w:snapToGrid w:val="0"/>
        <w:jc w:val="both"/>
        <w:rPr>
          <w:rFonts w:ascii="Times New Roman" w:eastAsia="PMingLiU" w:hAnsi="Times New Roman"/>
          <w:b w:val="0"/>
          <w:color w:val="00B050"/>
          <w:szCs w:val="28"/>
          <w14:numSpacing w14:val="proportional"/>
        </w:rPr>
      </w:pPr>
    </w:p>
    <w:p w14:paraId="0274F9E7" w14:textId="77777777" w:rsidR="00EA753E" w:rsidRDefault="00EA753E" w:rsidP="00043BE0">
      <w:pPr>
        <w:pStyle w:val="PlainText"/>
        <w:tabs>
          <w:tab w:val="left" w:pos="900"/>
        </w:tabs>
        <w:overflowPunct w:val="0"/>
        <w:snapToGrid w:val="0"/>
        <w:jc w:val="both"/>
        <w:rPr>
          <w:rFonts w:ascii="Times New Roman" w:eastAsia="PMingLiU" w:hAnsi="Times New Roman"/>
          <w:b w:val="0"/>
          <w:color w:val="00B050"/>
          <w:szCs w:val="28"/>
          <w14:numSpacing w14:val="proportional"/>
        </w:rPr>
      </w:pPr>
      <w:r w:rsidRPr="006F090B">
        <w:rPr>
          <w:rFonts w:ascii="Times New Roman" w:eastAsia="PMingLiU" w:hAnsi="Times New Roman" w:hint="eastAsia"/>
          <w:b w:val="0"/>
          <w:szCs w:val="28"/>
          <w14:numSpacing w14:val="proportional"/>
        </w:rPr>
        <w:t>廉署亦全力配合國家</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一帶一路</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倡議，積極以香港的反貪經驗，助力國家高質量共建</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一帶一路</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，建設廉潔之路。二零二三年十月，廉政專員出席了於北京舉行的</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第三屆</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一帶一路</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國際合作高峰論壇</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，並在</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廉潔絲綢之路專題論壇</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發言，分享廉署在共建廉潔</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一帶一路</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方面的工作及成果。廉署亦參加了由商務及經濟發展局在二零二三年十二月舉辦的</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一帶一路</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國家在港企業大灣區商貿考察團</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，向</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一帶一路</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國家的企業代表介紹廉署在建設廉潔</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一帶一路</w:t>
      </w:r>
      <w:r w:rsidRPr="006F090B">
        <w:rPr>
          <w:rFonts w:ascii="Times New Roman" w:eastAsia="PMingLiU" w:hAnsi="Times New Roman"/>
          <w:b w:val="0"/>
          <w:szCs w:val="28"/>
        </w:rPr>
        <w:t>”</w:t>
      </w:r>
      <w:r w:rsidRPr="006F090B">
        <w:rPr>
          <w:rFonts w:ascii="Times New Roman" w:eastAsia="PMingLiU" w:hAnsi="Times New Roman" w:hint="eastAsia"/>
          <w:b w:val="0"/>
          <w:szCs w:val="28"/>
          <w14:numSpacing w14:val="proportional"/>
        </w:rPr>
        <w:t>的角色。</w:t>
      </w:r>
    </w:p>
    <w:p w14:paraId="5CA3D66D" w14:textId="77777777" w:rsidR="00EA753E" w:rsidRDefault="00EA753E" w:rsidP="00043BE0">
      <w:pPr>
        <w:pStyle w:val="PlainText"/>
        <w:tabs>
          <w:tab w:val="left" w:pos="900"/>
        </w:tabs>
        <w:overflowPunct w:val="0"/>
        <w:snapToGrid w:val="0"/>
        <w:jc w:val="both"/>
        <w:rPr>
          <w:rFonts w:ascii="Times New Roman" w:eastAsia="PMingLiU" w:hAnsi="Times New Roman"/>
          <w:b w:val="0"/>
          <w:szCs w:val="28"/>
        </w:rPr>
      </w:pPr>
      <w:bookmarkStart w:id="5" w:name="_Hlk1532061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7"/>
        <w:gridCol w:w="4497"/>
      </w:tblGrid>
      <w:tr w:rsidR="00EA753E" w:rsidRPr="007F4F9C" w14:paraId="1EDB8744" w14:textId="77777777" w:rsidTr="00AF581D">
        <w:tc>
          <w:tcPr>
            <w:tcW w:w="3997" w:type="dxa"/>
            <w:tcBorders>
              <w:top w:val="single" w:sz="4" w:space="0" w:color="auto"/>
            </w:tcBorders>
          </w:tcPr>
          <w:p w14:paraId="146606B1" w14:textId="77777777" w:rsidR="00EA753E" w:rsidRPr="007F4F9C" w:rsidRDefault="00EA753E" w:rsidP="00AF581D">
            <w:pPr>
              <w:pStyle w:val="PlainText"/>
              <w:tabs>
                <w:tab w:val="left" w:pos="900"/>
              </w:tabs>
              <w:overflowPunct w:val="0"/>
              <w:snapToGrid w:val="0"/>
              <w:jc w:val="both"/>
              <w:rPr>
                <w:rFonts w:ascii="Times New Roman" w:eastAsia="PMingLiU" w:hAnsi="Times New Roman"/>
                <w:b w:val="0"/>
                <w:sz w:val="8"/>
                <w:szCs w:val="8"/>
              </w:rPr>
            </w:pPr>
          </w:p>
        </w:tc>
        <w:tc>
          <w:tcPr>
            <w:tcW w:w="4497" w:type="dxa"/>
            <w:tcBorders>
              <w:top w:val="single" w:sz="4" w:space="0" w:color="auto"/>
            </w:tcBorders>
          </w:tcPr>
          <w:p w14:paraId="291B7EC8" w14:textId="77777777" w:rsidR="00EA753E" w:rsidRPr="007F4F9C" w:rsidRDefault="00EA753E" w:rsidP="00AF581D">
            <w:pPr>
              <w:pStyle w:val="PlainText"/>
              <w:tabs>
                <w:tab w:val="left" w:pos="900"/>
              </w:tabs>
              <w:overflowPunct w:val="0"/>
              <w:snapToGrid w:val="0"/>
              <w:jc w:val="both"/>
              <w:rPr>
                <w:rFonts w:ascii="Times New Roman" w:eastAsia="PMingLiU" w:hAnsi="Times New Roman"/>
                <w:b w:val="0"/>
                <w:sz w:val="8"/>
                <w:szCs w:val="8"/>
              </w:rPr>
            </w:pPr>
          </w:p>
        </w:tc>
      </w:tr>
      <w:tr w:rsidR="00EA753E" w:rsidRPr="00A477C9" w14:paraId="2DB75F72" w14:textId="77777777" w:rsidTr="00AF581D">
        <w:tc>
          <w:tcPr>
            <w:tcW w:w="3997" w:type="dxa"/>
          </w:tcPr>
          <w:p w14:paraId="66E0EF8D" w14:textId="77777777" w:rsidR="00EA753E" w:rsidRDefault="00EA753E" w:rsidP="00AF581D">
            <w:pPr>
              <w:pStyle w:val="PlainText"/>
              <w:tabs>
                <w:tab w:val="left" w:pos="900"/>
              </w:tabs>
              <w:overflowPunct w:val="0"/>
              <w:snapToGrid w:val="0"/>
              <w:jc w:val="both"/>
              <w:rPr>
                <w:rFonts w:ascii="Times New Roman" w:eastAsia="PMingLiU" w:hAnsi="Times New Roman"/>
                <w:b w:val="0"/>
                <w:szCs w:val="28"/>
              </w:rPr>
            </w:pPr>
            <w:r>
              <w:rPr>
                <w:rFonts w:ascii="Times New Roman" w:eastAsia="PMingLiU" w:hAnsi="Times New Roman"/>
                <w:b w:val="0"/>
                <w:noProof/>
                <w:szCs w:val="28"/>
              </w:rPr>
              <w:drawing>
                <wp:inline distT="0" distB="0" distL="0" distR="0" wp14:anchorId="3F5F0D82" wp14:editId="3C960261">
                  <wp:extent cx="2384756" cy="1591707"/>
                  <wp:effectExtent l="0" t="0" r="0" b="889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12773" cy="1610407"/>
                          </a:xfrm>
                          <a:prstGeom prst="rect">
                            <a:avLst/>
                          </a:prstGeom>
                        </pic:spPr>
                      </pic:pic>
                    </a:graphicData>
                  </a:graphic>
                </wp:inline>
              </w:drawing>
            </w:r>
          </w:p>
        </w:tc>
        <w:tc>
          <w:tcPr>
            <w:tcW w:w="4497" w:type="dxa"/>
          </w:tcPr>
          <w:p w14:paraId="5E52E8BC" w14:textId="77777777" w:rsidR="00EA753E" w:rsidRDefault="00EA753E" w:rsidP="00AF581D">
            <w:pPr>
              <w:pStyle w:val="PlainText"/>
              <w:tabs>
                <w:tab w:val="left" w:pos="900"/>
              </w:tabs>
              <w:overflowPunct w:val="0"/>
              <w:snapToGrid w:val="0"/>
              <w:jc w:val="both"/>
              <w:rPr>
                <w:rFonts w:ascii="Times New Roman" w:eastAsia="PMingLiU" w:hAnsi="Times New Roman"/>
                <w:b w:val="0"/>
                <w:szCs w:val="28"/>
              </w:rPr>
            </w:pPr>
            <w:r>
              <w:rPr>
                <w:rFonts w:ascii="Times New Roman" w:eastAsia="PMingLiU" w:hAnsi="Times New Roman"/>
                <w:b w:val="0"/>
                <w:noProof/>
                <w:szCs w:val="28"/>
              </w:rPr>
              <w:drawing>
                <wp:inline distT="0" distB="0" distL="0" distR="0" wp14:anchorId="61E60805" wp14:editId="50CE9E47">
                  <wp:extent cx="2609059" cy="1591310"/>
                  <wp:effectExtent l="0" t="0" r="1270" b="8890"/>
                  <wp:docPr id="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36" cstate="print">
                            <a:extLst>
                              <a:ext uri="{28A0092B-C50C-407E-A947-70E740481C1C}">
                                <a14:useLocalDpi xmlns:a14="http://schemas.microsoft.com/office/drawing/2010/main" val="0"/>
                              </a:ext>
                            </a:extLst>
                          </a:blip>
                          <a:srcRect b="8556"/>
                          <a:stretch/>
                        </pic:blipFill>
                        <pic:spPr bwMode="auto">
                          <a:xfrm>
                            <a:off x="0" y="0"/>
                            <a:ext cx="2626035" cy="1601664"/>
                          </a:xfrm>
                          <a:prstGeom prst="rect">
                            <a:avLst/>
                          </a:prstGeom>
                          <a:ln>
                            <a:noFill/>
                          </a:ln>
                          <a:extLst>
                            <a:ext uri="{53640926-AAD7-44D8-BBD7-CCE9431645EC}">
                              <a14:shadowObscured xmlns:a14="http://schemas.microsoft.com/office/drawing/2010/main"/>
                            </a:ext>
                          </a:extLst>
                        </pic:spPr>
                      </pic:pic>
                    </a:graphicData>
                  </a:graphic>
                </wp:inline>
              </w:drawing>
            </w:r>
          </w:p>
        </w:tc>
      </w:tr>
      <w:tr w:rsidR="00EA753E" w14:paraId="7482791F" w14:textId="77777777" w:rsidTr="00AF581D">
        <w:tc>
          <w:tcPr>
            <w:tcW w:w="3997" w:type="dxa"/>
          </w:tcPr>
          <w:p w14:paraId="6ED56883" w14:textId="77777777" w:rsidR="00EA753E" w:rsidRDefault="00EA753E" w:rsidP="00AF581D">
            <w:pPr>
              <w:pStyle w:val="PlainText"/>
              <w:tabs>
                <w:tab w:val="left" w:pos="900"/>
              </w:tabs>
              <w:overflowPunct w:val="0"/>
              <w:snapToGrid w:val="0"/>
              <w:jc w:val="both"/>
              <w:rPr>
                <w:rFonts w:ascii="Times New Roman" w:eastAsia="PMingLiU" w:hAnsi="Times New Roman"/>
                <w:b w:val="0"/>
                <w:szCs w:val="28"/>
              </w:rPr>
            </w:pPr>
            <w:r>
              <w:rPr>
                <w:rFonts w:ascii="Times New Roman" w:eastAsia="PMingLiU" w:hAnsi="Times New Roman"/>
                <w:b w:val="0"/>
                <w:noProof/>
                <w:szCs w:val="28"/>
              </w:rPr>
              <w:drawing>
                <wp:inline distT="0" distB="0" distL="0" distR="0" wp14:anchorId="219AEA4E" wp14:editId="4F1B6403">
                  <wp:extent cx="2384425" cy="1789160"/>
                  <wp:effectExtent l="0" t="0" r="0" b="1905"/>
                  <wp:docPr id="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92412" cy="1795153"/>
                          </a:xfrm>
                          <a:prstGeom prst="rect">
                            <a:avLst/>
                          </a:prstGeom>
                        </pic:spPr>
                      </pic:pic>
                    </a:graphicData>
                  </a:graphic>
                </wp:inline>
              </w:drawing>
            </w:r>
          </w:p>
        </w:tc>
        <w:tc>
          <w:tcPr>
            <w:tcW w:w="4497" w:type="dxa"/>
          </w:tcPr>
          <w:p w14:paraId="0C174A1A" w14:textId="77777777" w:rsidR="00EA753E" w:rsidRDefault="00EA753E" w:rsidP="00AF581D">
            <w:pPr>
              <w:pStyle w:val="PlainText"/>
              <w:tabs>
                <w:tab w:val="left" w:pos="900"/>
              </w:tabs>
              <w:overflowPunct w:val="0"/>
              <w:snapToGrid w:val="0"/>
              <w:jc w:val="both"/>
              <w:rPr>
                <w:rFonts w:ascii="Times New Roman" w:eastAsia="PMingLiU" w:hAnsi="Times New Roman"/>
                <w:b w:val="0"/>
                <w:szCs w:val="28"/>
              </w:rPr>
            </w:pPr>
            <w:r>
              <w:rPr>
                <w:rFonts w:ascii="Times New Roman" w:eastAsia="PMingLiU" w:hAnsi="Times New Roman"/>
                <w:b w:val="0"/>
                <w:noProof/>
                <w:szCs w:val="28"/>
              </w:rPr>
              <w:drawing>
                <wp:inline distT="0" distB="0" distL="0" distR="0" wp14:anchorId="68D8B156" wp14:editId="5C181FCF">
                  <wp:extent cx="2604877" cy="1748332"/>
                  <wp:effectExtent l="0" t="0" r="5080" b="4445"/>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20429" cy="1758770"/>
                          </a:xfrm>
                          <a:prstGeom prst="rect">
                            <a:avLst/>
                          </a:prstGeom>
                        </pic:spPr>
                      </pic:pic>
                    </a:graphicData>
                  </a:graphic>
                </wp:inline>
              </w:drawing>
            </w:r>
          </w:p>
        </w:tc>
      </w:tr>
      <w:tr w:rsidR="00EA753E" w:rsidRPr="0004271F" w14:paraId="20815EF2" w14:textId="77777777" w:rsidTr="00AF581D">
        <w:tc>
          <w:tcPr>
            <w:tcW w:w="8494" w:type="dxa"/>
            <w:gridSpan w:val="2"/>
          </w:tcPr>
          <w:p w14:paraId="4C6D8482" w14:textId="77777777" w:rsidR="00EA753E" w:rsidRPr="0004271F" w:rsidRDefault="00EA753E" w:rsidP="00AF581D">
            <w:pPr>
              <w:pStyle w:val="PlainText"/>
              <w:tabs>
                <w:tab w:val="left" w:pos="900"/>
              </w:tabs>
              <w:overflowPunct w:val="0"/>
              <w:snapToGrid w:val="0"/>
              <w:jc w:val="both"/>
              <w:rPr>
                <w:rFonts w:ascii="Times New Roman" w:eastAsia="PMingLiU" w:hAnsi="Times New Roman"/>
                <w:b w:val="0"/>
                <w:sz w:val="24"/>
                <w:szCs w:val="24"/>
              </w:rPr>
            </w:pPr>
            <w:r w:rsidRPr="0004271F">
              <w:rPr>
                <w:rFonts w:ascii="Times New Roman" w:eastAsia="PMingLiU" w:hAnsi="Times New Roman" w:hint="eastAsia"/>
                <w:b w:val="0"/>
                <w:sz w:val="24"/>
                <w:szCs w:val="24"/>
                <w:lang w:eastAsia="zh-HK"/>
              </w:rPr>
              <w:lastRenderedPageBreak/>
              <w:t>廉政專員分別</w:t>
            </w:r>
            <w:r w:rsidRPr="0004271F">
              <w:rPr>
                <w:rFonts w:ascii="Times New Roman" w:eastAsia="PMingLiU" w:hAnsi="Times New Roman" w:hint="eastAsia"/>
                <w:b w:val="0"/>
                <w:sz w:val="24"/>
                <w:szCs w:val="24"/>
              </w:rPr>
              <w:t>訪問內地部委及</w:t>
            </w:r>
            <w:r w:rsidRPr="0004271F">
              <w:rPr>
                <w:rFonts w:ascii="Times New Roman" w:eastAsia="PMingLiU" w:hAnsi="Times New Roman" w:hint="eastAsia"/>
                <w:b w:val="0"/>
                <w:sz w:val="24"/>
                <w:szCs w:val="24"/>
                <w:lang w:eastAsia="zh-HK"/>
              </w:rPr>
              <w:t>澳門</w:t>
            </w:r>
            <w:r w:rsidRPr="0004271F">
              <w:rPr>
                <w:rFonts w:ascii="Times New Roman" w:eastAsia="PMingLiU" w:hAnsi="Times New Roman"/>
                <w:b w:val="0"/>
                <w:sz w:val="24"/>
                <w:szCs w:val="24"/>
                <w:lang w:eastAsia="zh-HK"/>
              </w:rPr>
              <w:t>廉政</w:t>
            </w:r>
            <w:r w:rsidRPr="0004271F">
              <w:rPr>
                <w:rFonts w:ascii="Times New Roman" w:eastAsia="PMingLiU" w:hAnsi="Times New Roman" w:hint="eastAsia"/>
                <w:b w:val="0"/>
                <w:sz w:val="24"/>
                <w:szCs w:val="24"/>
                <w:lang w:eastAsia="zh-HK"/>
              </w:rPr>
              <w:t>公署</w:t>
            </w:r>
            <w:r w:rsidRPr="0004271F">
              <w:rPr>
                <w:rFonts w:ascii="Times New Roman" w:eastAsia="PMingLiU" w:hAnsi="Times New Roman"/>
                <w:b w:val="0"/>
                <w:sz w:val="24"/>
                <w:szCs w:val="24"/>
                <w:lang w:eastAsia="zh-HK"/>
              </w:rPr>
              <w:t>就肅貪倡廉工作交流意</w:t>
            </w:r>
            <w:r w:rsidRPr="0004271F">
              <w:rPr>
                <w:rFonts w:ascii="Times New Roman" w:eastAsia="PMingLiU" w:hAnsi="Times New Roman" w:hint="eastAsia"/>
                <w:b w:val="0"/>
                <w:sz w:val="24"/>
                <w:szCs w:val="24"/>
                <w:lang w:eastAsia="zh-HK"/>
              </w:rPr>
              <w:t>見</w:t>
            </w:r>
          </w:p>
        </w:tc>
      </w:tr>
      <w:tr w:rsidR="00EA753E" w:rsidRPr="007F4F9C" w14:paraId="6F48404B" w14:textId="77777777" w:rsidTr="00AF581D">
        <w:tc>
          <w:tcPr>
            <w:tcW w:w="8494" w:type="dxa"/>
            <w:gridSpan w:val="2"/>
            <w:tcBorders>
              <w:bottom w:val="single" w:sz="4" w:space="0" w:color="auto"/>
            </w:tcBorders>
          </w:tcPr>
          <w:p w14:paraId="1E243D16" w14:textId="77777777" w:rsidR="00EA753E" w:rsidRPr="007F4F9C" w:rsidRDefault="00EA753E" w:rsidP="00AF581D">
            <w:pPr>
              <w:pStyle w:val="PlainText"/>
              <w:tabs>
                <w:tab w:val="left" w:pos="900"/>
              </w:tabs>
              <w:overflowPunct w:val="0"/>
              <w:snapToGrid w:val="0"/>
              <w:jc w:val="both"/>
              <w:rPr>
                <w:rFonts w:ascii="Times New Roman" w:eastAsia="PMingLiU" w:hAnsi="Times New Roman"/>
                <w:b w:val="0"/>
                <w:sz w:val="8"/>
                <w:szCs w:val="8"/>
              </w:rPr>
            </w:pPr>
          </w:p>
        </w:tc>
      </w:tr>
      <w:bookmarkEnd w:id="5"/>
    </w:tbl>
    <w:p w14:paraId="41D76C24" w14:textId="77777777" w:rsidR="00EA753E" w:rsidRDefault="00EA753E" w:rsidP="00043BE0">
      <w:pPr>
        <w:pStyle w:val="PlainText"/>
        <w:tabs>
          <w:tab w:val="left" w:pos="900"/>
        </w:tabs>
        <w:overflowPunct w:val="0"/>
        <w:snapToGrid w:val="0"/>
        <w:jc w:val="both"/>
        <w:rPr>
          <w:rFonts w:ascii="Times New Roman" w:eastAsia="PMingLiU" w:hAnsi="Times New Roman"/>
          <w:b w:val="0"/>
          <w:color w:val="00B050"/>
          <w:szCs w:val="28"/>
          <w14:numSpacing w14:val="proportional"/>
        </w:rPr>
      </w:pPr>
    </w:p>
    <w:p w14:paraId="005C7454" w14:textId="77777777" w:rsidR="00EA753E" w:rsidRPr="007C038F" w:rsidRDefault="00EA753E" w:rsidP="007C038F">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7C038F">
        <w:rPr>
          <w:rFonts w:ascii="Times New Roman" w:eastAsia="PMingLiU" w:hAnsi="Times New Roman" w:cs="Times New Roman" w:hint="eastAsia"/>
          <w:b/>
          <w:i/>
          <w:spacing w:val="20"/>
          <w:sz w:val="28"/>
          <w:szCs w:val="28"/>
          <w:lang w:eastAsia="zh-TW"/>
          <w14:numSpacing w14:val="proportional"/>
        </w:rPr>
        <w:t>反貪研究及分析</w:t>
      </w:r>
    </w:p>
    <w:p w14:paraId="75E7666C" w14:textId="77777777" w:rsidR="00EA753E" w:rsidRPr="00043BE0" w:rsidRDefault="00EA753E" w:rsidP="00BE6F5E">
      <w:pPr>
        <w:pStyle w:val="PlainText"/>
        <w:tabs>
          <w:tab w:val="left" w:pos="900"/>
        </w:tabs>
        <w:overflowPunct w:val="0"/>
        <w:snapToGrid w:val="0"/>
        <w:jc w:val="both"/>
        <w:rPr>
          <w:rFonts w:ascii="Times New Roman" w:eastAsia="PMingLiU" w:hAnsi="Times New Roman"/>
          <w:b w:val="0"/>
          <w:color w:val="00B050"/>
          <w:szCs w:val="28"/>
          <w14:numSpacing w14:val="proportional"/>
        </w:rPr>
      </w:pPr>
      <w:r w:rsidRPr="00B418DA">
        <w:rPr>
          <w:rFonts w:ascii="Times New Roman" w:eastAsia="PMingLiU" w:hAnsi="Times New Roman" w:hint="eastAsia"/>
          <w:b w:val="0"/>
          <w:szCs w:val="28"/>
          <w14:numSpacing w14:val="proportional"/>
        </w:rPr>
        <w:t>反貪研究為廉署的國際合作提供重要支援。年內，國際合作科開展多項反貪研究，以支援國際反貪能力建設培訓。另外，國際合作科密切監察國際機構對香港廉潔程度的評級，並就相關調查進行分析，以便制訂合適的應對策略。</w:t>
      </w:r>
    </w:p>
    <w:p w14:paraId="49512802"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p w14:paraId="4978B6CF" w14:textId="77777777" w:rsidR="00EA753E" w:rsidRPr="007C038F" w:rsidRDefault="00EA753E" w:rsidP="007C038F">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7C038F">
        <w:rPr>
          <w:rFonts w:ascii="Times New Roman" w:eastAsia="PMingLiU" w:hAnsi="Times New Roman" w:cs="Times New Roman" w:hint="eastAsia"/>
          <w:b/>
          <w:i/>
          <w:spacing w:val="20"/>
          <w:sz w:val="28"/>
          <w:szCs w:val="28"/>
          <w:lang w:eastAsia="zh-TW"/>
          <w14:numSpacing w14:val="proportional"/>
        </w:rPr>
        <w:t>國際反貪局聯合會</w:t>
      </w:r>
    </w:p>
    <w:p w14:paraId="3709F41F" w14:textId="44D2AE80" w:rsidR="00EA753E" w:rsidRPr="00B418DA" w:rsidRDefault="00EA753E" w:rsidP="00043BE0">
      <w:pPr>
        <w:pStyle w:val="PlainText"/>
        <w:tabs>
          <w:tab w:val="left" w:pos="900"/>
        </w:tabs>
        <w:overflowPunct w:val="0"/>
        <w:snapToGrid w:val="0"/>
        <w:jc w:val="both"/>
        <w:rPr>
          <w:rFonts w:ascii="Times New Roman" w:eastAsia="PMingLiU" w:hAnsi="Times New Roman"/>
          <w:b w:val="0"/>
          <w:szCs w:val="28"/>
          <w:lang w:eastAsia="zh-HK"/>
          <w14:numSpacing w14:val="proportional"/>
        </w:rPr>
      </w:pPr>
      <w:r w:rsidRPr="00B418DA">
        <w:rPr>
          <w:rFonts w:ascii="Times New Roman" w:eastAsia="PMingLiU" w:hAnsi="Times New Roman" w:hint="eastAsia"/>
          <w:b w:val="0"/>
          <w:szCs w:val="28"/>
          <w:lang w:eastAsia="zh-HK"/>
          <w14:numSpacing w14:val="proportional"/>
        </w:rPr>
        <w:t>廉署自二零二二年起接任聯合會主席以來，在全球反貪領域發揮領導角色，推動國際反貪合作以有效落實《公約》。新設置的聯合會秘書處辦公室在二零二三年四月正式</w:t>
      </w:r>
      <w:r w:rsidR="00D25F8E">
        <w:rPr>
          <w:rFonts w:ascii="Times New Roman" w:eastAsia="PMingLiU" w:hAnsi="Times New Roman" w:hint="eastAsia"/>
          <w:b w:val="0"/>
          <w:szCs w:val="28"/>
          <w:lang w:eastAsia="zh-HK"/>
          <w14:numSpacing w14:val="proportional"/>
        </w:rPr>
        <w:t>啓</w:t>
      </w:r>
      <w:r w:rsidRPr="00B418DA">
        <w:rPr>
          <w:rFonts w:ascii="Times New Roman" w:eastAsia="PMingLiU" w:hAnsi="Times New Roman" w:hint="eastAsia"/>
          <w:b w:val="0"/>
          <w:szCs w:val="28"/>
          <w:lang w:eastAsia="zh-HK"/>
          <w14:numSpacing w14:val="proportional"/>
        </w:rPr>
        <w:t>用，標誌著廉署對聯合會發展的全力支援。</w:t>
      </w:r>
    </w:p>
    <w:p w14:paraId="13E729B3" w14:textId="77777777" w:rsidR="00EA753E" w:rsidRPr="00043BE0" w:rsidRDefault="00EA753E" w:rsidP="00043BE0">
      <w:pPr>
        <w:pStyle w:val="PlainText"/>
        <w:tabs>
          <w:tab w:val="left" w:pos="900"/>
        </w:tabs>
        <w:overflowPunct w:val="0"/>
        <w:snapToGrid w:val="0"/>
        <w:jc w:val="both"/>
        <w:rPr>
          <w:rFonts w:ascii="Times New Roman" w:eastAsia="PMingLiU" w:hAnsi="Times New Roman"/>
          <w:b w:val="0"/>
          <w:color w:val="00B050"/>
          <w:szCs w:val="28"/>
          <w:lang w:eastAsia="zh-HK"/>
          <w14:numSpacing w14:val="proportional"/>
        </w:rPr>
      </w:pPr>
    </w:p>
    <w:p w14:paraId="263762BD" w14:textId="77777777" w:rsidR="00EA753E" w:rsidRPr="00B418DA" w:rsidRDefault="00EA753E" w:rsidP="00043BE0">
      <w:pPr>
        <w:pStyle w:val="PlainText"/>
        <w:tabs>
          <w:tab w:val="left" w:pos="900"/>
        </w:tabs>
        <w:overflowPunct w:val="0"/>
        <w:snapToGrid w:val="0"/>
        <w:jc w:val="both"/>
        <w:rPr>
          <w:rFonts w:ascii="Times New Roman" w:eastAsia="PMingLiU" w:hAnsi="Times New Roman"/>
          <w:b w:val="0"/>
          <w:szCs w:val="28"/>
          <w:lang w:eastAsia="zh-HK"/>
          <w14:numSpacing w14:val="proportional"/>
        </w:rPr>
      </w:pPr>
      <w:r w:rsidRPr="00B418DA">
        <w:rPr>
          <w:rFonts w:ascii="Times New Roman" w:eastAsia="PMingLiU" w:hAnsi="Times New Roman" w:hint="eastAsia"/>
          <w:b w:val="0"/>
          <w:szCs w:val="28"/>
          <w:lang w:eastAsia="zh-HK"/>
          <w14:numSpacing w14:val="proportional"/>
        </w:rPr>
        <w:t>在廉署的統籌下，聯合會在二零二三年舉辦多個國際或區域性的反貪培訓活動，讓世界各地的反貪機構及國際組織就財務及法證調查、國際反貪協作、倡廉教育和青年參與等課題交流經驗。</w:t>
      </w:r>
    </w:p>
    <w:p w14:paraId="35D3B4AB" w14:textId="77777777" w:rsidR="00EA753E" w:rsidRPr="00B418DA" w:rsidRDefault="00EA753E" w:rsidP="00043BE0">
      <w:pPr>
        <w:pStyle w:val="PlainText"/>
        <w:tabs>
          <w:tab w:val="left" w:pos="900"/>
        </w:tabs>
        <w:overflowPunct w:val="0"/>
        <w:snapToGrid w:val="0"/>
        <w:jc w:val="both"/>
        <w:rPr>
          <w:rFonts w:ascii="Times New Roman" w:eastAsia="PMingLiU" w:hAnsi="Times New Roman"/>
          <w:b w:val="0"/>
          <w:szCs w:val="28"/>
          <w:lang w:eastAsia="zh-HK"/>
          <w14:numSpacing w14:val="proportional"/>
        </w:rPr>
      </w:pPr>
    </w:p>
    <w:p w14:paraId="15C6CCF4" w14:textId="77777777" w:rsidR="00EA753E" w:rsidRPr="00B418DA" w:rsidRDefault="00EA753E" w:rsidP="00043BE0">
      <w:pPr>
        <w:pStyle w:val="PlainText"/>
        <w:tabs>
          <w:tab w:val="left" w:pos="900"/>
        </w:tabs>
        <w:overflowPunct w:val="0"/>
        <w:snapToGrid w:val="0"/>
        <w:jc w:val="both"/>
        <w:rPr>
          <w:rFonts w:ascii="Times New Roman" w:eastAsia="PMingLiU" w:hAnsi="Times New Roman"/>
          <w:b w:val="0"/>
          <w:szCs w:val="28"/>
          <w14:numSpacing w14:val="proportional"/>
        </w:rPr>
      </w:pPr>
      <w:r w:rsidRPr="00B418DA">
        <w:rPr>
          <w:rFonts w:ascii="Times New Roman" w:eastAsia="PMingLiU" w:hAnsi="Times New Roman" w:hint="eastAsia"/>
          <w:b w:val="0"/>
          <w:szCs w:val="28"/>
          <w:lang w:eastAsia="zh-HK"/>
          <w14:numSpacing w14:val="proportional"/>
        </w:rPr>
        <w:t>聯合會於二零二三年召開了三次執行委員會會議和一次會員代表大會，商討聯合會的工作策略及計劃。廉政專員年內亦與執行委員會成員舉行了</w:t>
      </w:r>
      <w:r w:rsidRPr="00B418DA">
        <w:rPr>
          <w:rFonts w:ascii="Times New Roman" w:eastAsia="PMingLiU" w:hAnsi="Times New Roman" w:hint="eastAsia"/>
          <w:b w:val="0"/>
          <w:szCs w:val="28"/>
          <w:lang w:eastAsia="zh-HK"/>
          <w14:numSpacing w14:val="proportional"/>
        </w:rPr>
        <w:t>14</w:t>
      </w:r>
      <w:r w:rsidRPr="00B418DA">
        <w:rPr>
          <w:rFonts w:ascii="Times New Roman" w:eastAsia="PMingLiU" w:hAnsi="Times New Roman" w:hint="eastAsia"/>
          <w:b w:val="0"/>
          <w:szCs w:val="28"/>
          <w:lang w:eastAsia="zh-HK"/>
          <w14:numSpacing w14:val="proportional"/>
        </w:rPr>
        <w:t>次雙邊會議，就會務發展及雙方合作等議題交換意見。聯合會於二零二三年九月開設了官方</w:t>
      </w:r>
      <w:r w:rsidRPr="00B418DA">
        <w:rPr>
          <w:rFonts w:ascii="Times New Roman" w:eastAsia="PMingLiU" w:hAnsi="Times New Roman" w:hint="eastAsia"/>
          <w:b w:val="0"/>
          <w:szCs w:val="28"/>
          <w:lang w:eastAsia="zh-HK"/>
          <w14:numSpacing w14:val="proportional"/>
        </w:rPr>
        <w:t>Facebook</w:t>
      </w:r>
      <w:r w:rsidRPr="00B418DA">
        <w:rPr>
          <w:rFonts w:ascii="Times New Roman" w:eastAsia="PMingLiU" w:hAnsi="Times New Roman" w:hint="eastAsia"/>
          <w:b w:val="0"/>
          <w:szCs w:val="28"/>
          <w:lang w:eastAsia="zh-HK"/>
          <w14:numSpacing w14:val="proportional"/>
        </w:rPr>
        <w:t>專頁，以加強聯繫全球反貪人員，分享最新反貪資訊，並邀請國際反貪領袖透過專頁分享他們對國際反貪發展的看法，促進經驗分享。</w:t>
      </w:r>
    </w:p>
    <w:p w14:paraId="06B17566" w14:textId="77777777" w:rsidR="00EA753E"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tbl>
      <w:tblPr>
        <w:tblStyle w:val="TableGrid"/>
        <w:tblW w:w="0" w:type="auto"/>
        <w:tblBorders>
          <w:left w:val="none" w:sz="0" w:space="0" w:color="auto"/>
          <w:right w:val="none" w:sz="0" w:space="0" w:color="auto"/>
          <w:insideH w:val="none" w:sz="0" w:space="0" w:color="auto"/>
        </w:tblBorders>
        <w:tblLook w:val="04A0" w:firstRow="1" w:lastRow="0" w:firstColumn="1" w:lastColumn="0" w:noHBand="0" w:noVBand="1"/>
      </w:tblPr>
      <w:tblGrid>
        <w:gridCol w:w="5726"/>
        <w:gridCol w:w="2327"/>
        <w:gridCol w:w="451"/>
      </w:tblGrid>
      <w:tr w:rsidR="00EA753E" w:rsidRPr="007F4F9C" w14:paraId="2D8EA361" w14:textId="77777777" w:rsidTr="0079146A">
        <w:tc>
          <w:tcPr>
            <w:tcW w:w="8504" w:type="dxa"/>
            <w:gridSpan w:val="3"/>
            <w:tcBorders>
              <w:bottom w:val="nil"/>
            </w:tcBorders>
          </w:tcPr>
          <w:p w14:paraId="60F18BD7" w14:textId="77777777" w:rsidR="00EA753E" w:rsidRPr="007F4F9C" w:rsidRDefault="00EA753E" w:rsidP="00AF581D">
            <w:pPr>
              <w:pStyle w:val="PlainText"/>
              <w:tabs>
                <w:tab w:val="left" w:pos="900"/>
              </w:tabs>
              <w:overflowPunct w:val="0"/>
              <w:snapToGrid w:val="0"/>
              <w:jc w:val="both"/>
              <w:rPr>
                <w:rFonts w:ascii="Times New Roman" w:eastAsia="PMingLiU" w:hAnsi="Times New Roman"/>
                <w:b w:val="0"/>
                <w:sz w:val="8"/>
                <w:szCs w:val="8"/>
              </w:rPr>
            </w:pPr>
          </w:p>
        </w:tc>
      </w:tr>
      <w:tr w:rsidR="00EA753E" w14:paraId="15FE3236" w14:textId="77777777" w:rsidTr="0079146A">
        <w:tc>
          <w:tcPr>
            <w:tcW w:w="4508" w:type="dxa"/>
            <w:tcBorders>
              <w:top w:val="nil"/>
              <w:bottom w:val="nil"/>
              <w:right w:val="nil"/>
            </w:tcBorders>
            <w:vAlign w:val="bottom"/>
          </w:tcPr>
          <w:p w14:paraId="541E85C5" w14:textId="77777777" w:rsidR="00EA753E" w:rsidRPr="00A10FF7" w:rsidRDefault="00EA753E" w:rsidP="00AF581D">
            <w:pPr>
              <w:pStyle w:val="PlainText"/>
              <w:tabs>
                <w:tab w:val="left" w:pos="900"/>
              </w:tabs>
              <w:overflowPunct w:val="0"/>
              <w:snapToGrid w:val="0"/>
              <w:rPr>
                <w:rFonts w:ascii="Times New Roman" w:eastAsia="PMingLiU" w:hAnsi="Times New Roman"/>
                <w:b w:val="0"/>
                <w:spacing w:val="10"/>
                <w:sz w:val="24"/>
                <w:szCs w:val="24"/>
                <w:lang w:eastAsia="zh-HK"/>
              </w:rPr>
            </w:pPr>
            <w:r w:rsidRPr="002B01B8">
              <w:rPr>
                <w:noProof/>
              </w:rPr>
              <w:lastRenderedPageBreak/>
              <w:drawing>
                <wp:inline distT="0" distB="0" distL="0" distR="0" wp14:anchorId="248933CC" wp14:editId="3E94ECA8">
                  <wp:extent cx="2800350" cy="2800350"/>
                  <wp:effectExtent l="0" t="0" r="0" b="0"/>
                  <wp:docPr id="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p>
        </w:tc>
        <w:tc>
          <w:tcPr>
            <w:tcW w:w="3996" w:type="dxa"/>
            <w:gridSpan w:val="2"/>
            <w:tcBorders>
              <w:top w:val="nil"/>
              <w:left w:val="nil"/>
              <w:bottom w:val="nil"/>
            </w:tcBorders>
            <w:vAlign w:val="bottom"/>
          </w:tcPr>
          <w:p w14:paraId="31FEC5FC" w14:textId="77777777" w:rsidR="00EA753E" w:rsidRPr="0004271F" w:rsidRDefault="00EA753E" w:rsidP="00AF581D">
            <w:pPr>
              <w:pStyle w:val="PlainText"/>
              <w:tabs>
                <w:tab w:val="left" w:pos="900"/>
              </w:tabs>
              <w:overflowPunct w:val="0"/>
              <w:snapToGrid w:val="0"/>
              <w:rPr>
                <w:rFonts w:ascii="Times New Roman" w:eastAsia="PMingLiU" w:hAnsi="Times New Roman"/>
                <w:b w:val="0"/>
                <w:sz w:val="24"/>
                <w:szCs w:val="24"/>
                <w:lang w:eastAsia="zh-HK"/>
              </w:rPr>
            </w:pPr>
            <w:r w:rsidRPr="0004271F">
              <w:rPr>
                <w:rFonts w:ascii="Times New Roman" w:eastAsia="PMingLiU" w:hAnsi="Times New Roman" w:hint="eastAsia"/>
                <w:b w:val="0"/>
                <w:sz w:val="24"/>
                <w:szCs w:val="24"/>
                <w:lang w:eastAsia="zh-HK"/>
              </w:rPr>
              <w:t>廉政專員</w:t>
            </w:r>
            <w:r w:rsidRPr="0004271F">
              <w:rPr>
                <w:rFonts w:ascii="Times New Roman" w:eastAsia="PMingLiU" w:hAnsi="Times New Roman" w:hint="eastAsia"/>
                <w:b w:val="0"/>
                <w:sz w:val="24"/>
                <w:szCs w:val="24"/>
              </w:rPr>
              <w:t>與</w:t>
            </w:r>
            <w:r w:rsidRPr="0004271F">
              <w:rPr>
                <w:rFonts w:ascii="Times New Roman" w:eastAsia="PMingLiU" w:hAnsi="Times New Roman" w:hint="eastAsia"/>
                <w:b w:val="0"/>
                <w:sz w:val="24"/>
                <w:szCs w:val="24"/>
                <w:lang w:eastAsia="zh-HK"/>
              </w:rPr>
              <w:t>國際反貪局聯合會</w:t>
            </w:r>
            <w:r w:rsidRPr="0004271F">
              <w:rPr>
                <w:rFonts w:ascii="Times New Roman" w:eastAsia="PMingLiU" w:hAnsi="Times New Roman"/>
                <w:b w:val="0"/>
                <w:sz w:val="24"/>
                <w:szCs w:val="24"/>
                <w:lang w:eastAsia="zh-HK"/>
              </w:rPr>
              <w:t>會員</w:t>
            </w:r>
            <w:r w:rsidRPr="0004271F">
              <w:rPr>
                <w:rFonts w:ascii="Times New Roman" w:eastAsia="PMingLiU" w:hAnsi="Times New Roman" w:hint="eastAsia"/>
                <w:b w:val="0"/>
                <w:sz w:val="24"/>
                <w:szCs w:val="24"/>
                <w:lang w:eastAsia="zh-HK"/>
              </w:rPr>
              <w:t>分享他</w:t>
            </w:r>
            <w:r w:rsidRPr="0004271F">
              <w:rPr>
                <w:rFonts w:ascii="Times New Roman" w:eastAsia="PMingLiU" w:hAnsi="Times New Roman" w:hint="eastAsia"/>
                <w:b w:val="0"/>
                <w:sz w:val="24"/>
                <w:szCs w:val="24"/>
              </w:rPr>
              <w:t>作為</w:t>
            </w:r>
            <w:r w:rsidRPr="0004271F">
              <w:rPr>
                <w:rFonts w:ascii="Times New Roman" w:eastAsia="PMingLiU" w:hAnsi="Times New Roman" w:hint="eastAsia"/>
                <w:b w:val="0"/>
                <w:sz w:val="24"/>
                <w:szCs w:val="24"/>
                <w:lang w:eastAsia="zh-HK"/>
              </w:rPr>
              <w:t>主席的願景</w:t>
            </w:r>
          </w:p>
        </w:tc>
      </w:tr>
      <w:tr w:rsidR="00EA753E" w:rsidRPr="008F61C9" w14:paraId="458A2807" w14:textId="77777777" w:rsidTr="0079146A">
        <w:tc>
          <w:tcPr>
            <w:tcW w:w="8504" w:type="dxa"/>
            <w:gridSpan w:val="3"/>
            <w:tcBorders>
              <w:top w:val="nil"/>
            </w:tcBorders>
          </w:tcPr>
          <w:p w14:paraId="53D8F70A" w14:textId="77777777" w:rsidR="00EA753E" w:rsidRPr="008F61C9" w:rsidRDefault="00EA753E" w:rsidP="00AF581D">
            <w:pPr>
              <w:pStyle w:val="PlainText"/>
              <w:tabs>
                <w:tab w:val="left" w:pos="900"/>
              </w:tabs>
              <w:overflowPunct w:val="0"/>
              <w:snapToGrid w:val="0"/>
              <w:jc w:val="both"/>
              <w:rPr>
                <w:rFonts w:ascii="Times New Roman" w:eastAsia="PMingLiU" w:hAnsi="Times New Roman"/>
                <w:b w:val="0"/>
                <w:spacing w:val="10"/>
                <w:sz w:val="8"/>
                <w:szCs w:val="8"/>
              </w:rPr>
            </w:pPr>
          </w:p>
        </w:tc>
      </w:tr>
      <w:tr w:rsidR="00EA753E" w:rsidRPr="007F4F9C" w14:paraId="716CEA57" w14:textId="77777777" w:rsidTr="0079146A">
        <w:tc>
          <w:tcPr>
            <w:tcW w:w="8504" w:type="dxa"/>
            <w:gridSpan w:val="3"/>
          </w:tcPr>
          <w:p w14:paraId="602E75E0" w14:textId="77777777" w:rsidR="00EA753E" w:rsidRPr="007F4F9C" w:rsidRDefault="00EA753E" w:rsidP="00AF581D">
            <w:pPr>
              <w:pStyle w:val="PlainText"/>
              <w:tabs>
                <w:tab w:val="left" w:pos="900"/>
              </w:tabs>
              <w:overflowPunct w:val="0"/>
              <w:snapToGrid w:val="0"/>
              <w:jc w:val="both"/>
              <w:rPr>
                <w:rFonts w:ascii="Times New Roman" w:eastAsia="PMingLiU" w:hAnsi="Times New Roman"/>
                <w:b w:val="0"/>
                <w:sz w:val="8"/>
                <w:szCs w:val="8"/>
              </w:rPr>
            </w:pPr>
            <w:r>
              <w:rPr>
                <w:rFonts w:ascii="Times New Roman" w:eastAsia="PMingLiU" w:hAnsi="Times New Roman"/>
                <w:b w:val="0"/>
                <w:noProof/>
                <w:spacing w:val="10"/>
                <w:sz w:val="24"/>
                <w:szCs w:val="24"/>
              </w:rPr>
              <w:drawing>
                <wp:inline distT="0" distB="0" distL="0" distR="0" wp14:anchorId="7247B0CF" wp14:editId="4356F5DA">
                  <wp:extent cx="5399768" cy="2655266"/>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40" cstate="print">
                            <a:extLst>
                              <a:ext uri="{28A0092B-C50C-407E-A947-70E740481C1C}">
                                <a14:useLocalDpi xmlns:a14="http://schemas.microsoft.com/office/drawing/2010/main" val="0"/>
                              </a:ext>
                            </a:extLst>
                          </a:blip>
                          <a:srcRect t="10753" b="9596"/>
                          <a:stretch/>
                        </pic:blipFill>
                        <pic:spPr bwMode="auto">
                          <a:xfrm>
                            <a:off x="0" y="0"/>
                            <a:ext cx="5400040" cy="2655400"/>
                          </a:xfrm>
                          <a:prstGeom prst="rect">
                            <a:avLst/>
                          </a:prstGeom>
                          <a:ln>
                            <a:noFill/>
                          </a:ln>
                          <a:extLst>
                            <a:ext uri="{53640926-AAD7-44D8-BBD7-CCE9431645EC}">
                              <a14:shadowObscured xmlns:a14="http://schemas.microsoft.com/office/drawing/2010/main"/>
                            </a:ext>
                          </a:extLst>
                        </pic:spPr>
                      </pic:pic>
                    </a:graphicData>
                  </a:graphic>
                </wp:inline>
              </w:drawing>
            </w:r>
          </w:p>
        </w:tc>
      </w:tr>
      <w:tr w:rsidR="00EA753E" w:rsidRPr="009E0763" w14:paraId="59E747DD" w14:textId="77777777" w:rsidTr="0079146A">
        <w:tc>
          <w:tcPr>
            <w:tcW w:w="8504" w:type="dxa"/>
            <w:gridSpan w:val="3"/>
          </w:tcPr>
          <w:p w14:paraId="7A66EEE2" w14:textId="77777777" w:rsidR="00EA753E" w:rsidRPr="009E0763" w:rsidRDefault="00EA753E" w:rsidP="00AF581D">
            <w:pPr>
              <w:pStyle w:val="PlainText"/>
              <w:tabs>
                <w:tab w:val="left" w:pos="900"/>
              </w:tabs>
              <w:overflowPunct w:val="0"/>
              <w:snapToGrid w:val="0"/>
              <w:jc w:val="both"/>
              <w:rPr>
                <w:rFonts w:ascii="Times New Roman" w:eastAsia="PMingLiU" w:hAnsi="Times New Roman"/>
                <w:b w:val="0"/>
                <w:sz w:val="24"/>
                <w:szCs w:val="24"/>
                <w:lang w:eastAsia="zh-HK"/>
              </w:rPr>
            </w:pPr>
            <w:r w:rsidRPr="009E0763">
              <w:rPr>
                <w:rFonts w:ascii="Times New Roman" w:eastAsia="PMingLiU" w:hAnsi="Times New Roman" w:hint="eastAsia"/>
                <w:b w:val="0"/>
                <w:sz w:val="24"/>
                <w:szCs w:val="24"/>
                <w:lang w:eastAsia="zh-HK"/>
              </w:rPr>
              <w:t>廉政專員歡迎國際反貪局聯合會執行委員會委員到訪廉</w:t>
            </w:r>
            <w:r w:rsidRPr="009E0763">
              <w:rPr>
                <w:rFonts w:ascii="Times New Roman" w:eastAsia="PMingLiU" w:hAnsi="Times New Roman" w:hint="eastAsia"/>
                <w:b w:val="0"/>
                <w:sz w:val="24"/>
                <w:szCs w:val="24"/>
              </w:rPr>
              <w:t>政公</w:t>
            </w:r>
            <w:r w:rsidRPr="009E0763">
              <w:rPr>
                <w:rFonts w:ascii="Times New Roman" w:eastAsia="PMingLiU" w:hAnsi="Times New Roman" w:hint="eastAsia"/>
                <w:b w:val="0"/>
                <w:sz w:val="24"/>
                <w:szCs w:val="24"/>
                <w:lang w:eastAsia="zh-HK"/>
              </w:rPr>
              <w:t>署及出席國際反貪局聯合會秘書處辦公室開幕禮</w:t>
            </w:r>
          </w:p>
        </w:tc>
      </w:tr>
      <w:tr w:rsidR="009E0763" w:rsidRPr="009E0763" w14:paraId="40A3395B" w14:textId="77777777" w:rsidTr="0079146A">
        <w:trPr>
          <w:trHeight w:val="77"/>
        </w:trPr>
        <w:tc>
          <w:tcPr>
            <w:tcW w:w="8504" w:type="dxa"/>
            <w:gridSpan w:val="3"/>
          </w:tcPr>
          <w:p w14:paraId="203F8A24" w14:textId="77777777" w:rsidR="009E0763" w:rsidRPr="009E0763" w:rsidRDefault="009E0763" w:rsidP="00AF581D">
            <w:pPr>
              <w:pStyle w:val="PlainText"/>
              <w:tabs>
                <w:tab w:val="left" w:pos="900"/>
              </w:tabs>
              <w:overflowPunct w:val="0"/>
              <w:snapToGrid w:val="0"/>
              <w:jc w:val="both"/>
              <w:rPr>
                <w:rFonts w:ascii="Times New Roman" w:eastAsia="PMingLiU" w:hAnsi="Times New Roman"/>
                <w:b w:val="0"/>
                <w:spacing w:val="10"/>
                <w:sz w:val="8"/>
                <w:szCs w:val="8"/>
              </w:rPr>
            </w:pPr>
          </w:p>
        </w:tc>
      </w:tr>
      <w:tr w:rsidR="00EA753E" w:rsidRPr="00D77254" w14:paraId="29C3BE1E" w14:textId="77777777" w:rsidTr="0079146A">
        <w:tc>
          <w:tcPr>
            <w:tcW w:w="8504" w:type="dxa"/>
            <w:gridSpan w:val="3"/>
          </w:tcPr>
          <w:p w14:paraId="50DC2D54" w14:textId="77777777" w:rsidR="00EA753E" w:rsidRPr="00D77254" w:rsidRDefault="00EA753E" w:rsidP="00AF581D">
            <w:pPr>
              <w:pStyle w:val="PlainText"/>
              <w:tabs>
                <w:tab w:val="left" w:pos="900"/>
              </w:tabs>
              <w:overflowPunct w:val="0"/>
              <w:snapToGrid w:val="0"/>
              <w:jc w:val="both"/>
              <w:rPr>
                <w:rFonts w:ascii="Times New Roman" w:eastAsia="PMingLiU" w:hAnsi="Times New Roman"/>
                <w:b w:val="0"/>
                <w:spacing w:val="10"/>
                <w:sz w:val="16"/>
                <w:szCs w:val="16"/>
              </w:rPr>
            </w:pPr>
            <w:r>
              <w:rPr>
                <w:rFonts w:ascii="Times New Roman" w:eastAsia="PMingLiU" w:hAnsi="Times New Roman"/>
                <w:b w:val="0"/>
                <w:noProof/>
                <w:spacing w:val="10"/>
                <w:sz w:val="16"/>
                <w:szCs w:val="16"/>
              </w:rPr>
              <w:drawing>
                <wp:inline distT="0" distB="0" distL="0" distR="0" wp14:anchorId="7A228163" wp14:editId="18CAA0F6">
                  <wp:extent cx="5315585" cy="2774109"/>
                  <wp:effectExtent l="0" t="0" r="0" b="762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1" cstate="print">
                            <a:extLst>
                              <a:ext uri="{28A0092B-C50C-407E-A947-70E740481C1C}">
                                <a14:useLocalDpi xmlns:a14="http://schemas.microsoft.com/office/drawing/2010/main" val="0"/>
                              </a:ext>
                            </a:extLst>
                          </a:blip>
                          <a:srcRect t="21755"/>
                          <a:stretch/>
                        </pic:blipFill>
                        <pic:spPr bwMode="auto">
                          <a:xfrm>
                            <a:off x="0" y="0"/>
                            <a:ext cx="5324233" cy="2778622"/>
                          </a:xfrm>
                          <a:prstGeom prst="rect">
                            <a:avLst/>
                          </a:prstGeom>
                          <a:ln>
                            <a:noFill/>
                          </a:ln>
                          <a:extLst>
                            <a:ext uri="{53640926-AAD7-44D8-BBD7-CCE9431645EC}">
                              <a14:shadowObscured xmlns:a14="http://schemas.microsoft.com/office/drawing/2010/main"/>
                            </a:ext>
                          </a:extLst>
                        </pic:spPr>
                      </pic:pic>
                    </a:graphicData>
                  </a:graphic>
                </wp:inline>
              </w:drawing>
            </w:r>
          </w:p>
        </w:tc>
      </w:tr>
      <w:tr w:rsidR="00EA753E" w:rsidRPr="009E0763" w14:paraId="10D8C8BA" w14:textId="77777777" w:rsidTr="0079146A">
        <w:tc>
          <w:tcPr>
            <w:tcW w:w="8504" w:type="dxa"/>
            <w:gridSpan w:val="3"/>
          </w:tcPr>
          <w:p w14:paraId="55614D21" w14:textId="77777777" w:rsidR="00EA753E" w:rsidRPr="009E0763" w:rsidRDefault="00EA753E" w:rsidP="00AF581D">
            <w:pPr>
              <w:pStyle w:val="PlainText"/>
              <w:tabs>
                <w:tab w:val="left" w:pos="900"/>
              </w:tabs>
              <w:overflowPunct w:val="0"/>
              <w:snapToGrid w:val="0"/>
              <w:jc w:val="both"/>
              <w:rPr>
                <w:rFonts w:ascii="Times New Roman" w:eastAsia="PMingLiU" w:hAnsi="Times New Roman"/>
                <w:b w:val="0"/>
                <w:sz w:val="16"/>
                <w:szCs w:val="16"/>
              </w:rPr>
            </w:pPr>
            <w:r w:rsidRPr="009E0763">
              <w:rPr>
                <w:rFonts w:ascii="Times New Roman" w:eastAsia="PMingLiU" w:hAnsi="Times New Roman" w:hint="eastAsia"/>
                <w:b w:val="0"/>
                <w:sz w:val="24"/>
                <w:szCs w:val="24"/>
                <w:lang w:eastAsia="zh-HK"/>
              </w:rPr>
              <w:lastRenderedPageBreak/>
              <w:t>在廉政公署的支持下，</w:t>
            </w:r>
            <w:r w:rsidRPr="009E0763" w:rsidDel="00CA04E9">
              <w:rPr>
                <w:rFonts w:ascii="Times New Roman" w:eastAsia="PMingLiU" w:hAnsi="Times New Roman" w:hint="eastAsia"/>
                <w:b w:val="0"/>
                <w:sz w:val="24"/>
                <w:szCs w:val="24"/>
                <w:lang w:eastAsia="zh-HK"/>
              </w:rPr>
              <w:t>國際反貪局聯合會</w:t>
            </w:r>
            <w:r w:rsidRPr="009E0763">
              <w:rPr>
                <w:rFonts w:ascii="Times New Roman" w:eastAsia="PMingLiU" w:hAnsi="Times New Roman" w:hint="eastAsia"/>
                <w:b w:val="0"/>
                <w:sz w:val="24"/>
                <w:szCs w:val="24"/>
                <w:lang w:eastAsia="zh-HK"/>
              </w:rPr>
              <w:t>在香港舉行執行委員會會議</w:t>
            </w:r>
          </w:p>
        </w:tc>
      </w:tr>
      <w:tr w:rsidR="00EA753E" w:rsidRPr="008F61C9" w14:paraId="5A6AFE49" w14:textId="77777777" w:rsidTr="0079146A">
        <w:tc>
          <w:tcPr>
            <w:tcW w:w="8031" w:type="dxa"/>
            <w:gridSpan w:val="2"/>
          </w:tcPr>
          <w:p w14:paraId="679943F6" w14:textId="77777777" w:rsidR="00EA753E" w:rsidRPr="008F61C9" w:rsidRDefault="00EA753E" w:rsidP="00AF581D">
            <w:pPr>
              <w:pStyle w:val="PlainText"/>
              <w:tabs>
                <w:tab w:val="left" w:pos="900"/>
              </w:tabs>
              <w:overflowPunct w:val="0"/>
              <w:snapToGrid w:val="0"/>
              <w:jc w:val="both"/>
              <w:rPr>
                <w:rFonts w:ascii="Times New Roman" w:eastAsia="PMingLiU" w:hAnsi="Times New Roman"/>
                <w:b w:val="0"/>
                <w:spacing w:val="10"/>
                <w:sz w:val="8"/>
                <w:szCs w:val="8"/>
              </w:rPr>
            </w:pPr>
          </w:p>
        </w:tc>
        <w:tc>
          <w:tcPr>
            <w:tcW w:w="473" w:type="dxa"/>
          </w:tcPr>
          <w:p w14:paraId="7DD11DA3" w14:textId="77777777" w:rsidR="00EA753E" w:rsidRPr="008F61C9" w:rsidRDefault="00EA753E" w:rsidP="00AF581D">
            <w:pPr>
              <w:pStyle w:val="PlainText"/>
              <w:tabs>
                <w:tab w:val="left" w:pos="900"/>
              </w:tabs>
              <w:overflowPunct w:val="0"/>
              <w:snapToGrid w:val="0"/>
              <w:jc w:val="both"/>
              <w:rPr>
                <w:rFonts w:ascii="Times New Roman" w:eastAsia="PMingLiU" w:hAnsi="Times New Roman"/>
                <w:b w:val="0"/>
                <w:spacing w:val="10"/>
                <w:sz w:val="8"/>
                <w:szCs w:val="8"/>
              </w:rPr>
            </w:pPr>
          </w:p>
        </w:tc>
      </w:tr>
    </w:tbl>
    <w:p w14:paraId="55AA0AF6" w14:textId="77777777" w:rsidR="00EA753E" w:rsidRPr="00043BE0" w:rsidRDefault="00EA753E" w:rsidP="00BE6F5E">
      <w:pPr>
        <w:pStyle w:val="PlainText"/>
        <w:tabs>
          <w:tab w:val="left" w:pos="900"/>
        </w:tabs>
        <w:overflowPunct w:val="0"/>
        <w:snapToGrid w:val="0"/>
        <w:jc w:val="both"/>
        <w:rPr>
          <w:rFonts w:ascii="Times New Roman" w:eastAsia="PMingLiU" w:hAnsi="Times New Roman"/>
          <w:b w:val="0"/>
          <w:color w:val="FF0000"/>
          <w:szCs w:val="28"/>
          <w:lang w:val="en-HK"/>
          <w14:numSpacing w14:val="proportional"/>
        </w:rPr>
      </w:pPr>
    </w:p>
    <w:p w14:paraId="77737467"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p w14:paraId="234588FC" w14:textId="77777777" w:rsidR="00EA753E" w:rsidRPr="00E4462A" w:rsidRDefault="00EA753E" w:rsidP="00BE6F5E">
      <w:pPr>
        <w:pStyle w:val="PlainText"/>
        <w:overflowPunct w:val="0"/>
        <w:snapToGrid w:val="0"/>
        <w:spacing w:line="300" w:lineRule="auto"/>
        <w:jc w:val="both"/>
        <w:outlineLvl w:val="0"/>
        <w:rPr>
          <w:rFonts w:ascii="Times New Roman" w:eastAsia="PMingLiU" w:hAnsi="Times New Roman"/>
          <w:sz w:val="32"/>
          <w:szCs w:val="32"/>
          <w14:numSpacing w14:val="proportional"/>
        </w:rPr>
      </w:pPr>
      <w:r w:rsidRPr="00E4462A">
        <w:rPr>
          <w:rFonts w:ascii="Times New Roman" w:eastAsia="PMingLiU" w:hAnsi="Times New Roman" w:hint="eastAsia"/>
          <w:sz w:val="32"/>
          <w:szCs w:val="32"/>
          <w14:numSpacing w14:val="proportional"/>
        </w:rPr>
        <w:t>機構事務</w:t>
      </w:r>
    </w:p>
    <w:p w14:paraId="3DA4DEE0" w14:textId="77777777" w:rsidR="00EA753E" w:rsidRPr="007C038F" w:rsidRDefault="00EA753E" w:rsidP="007C038F">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7C038F">
        <w:rPr>
          <w:rFonts w:ascii="Times New Roman" w:eastAsia="PMingLiU" w:hAnsi="Times New Roman" w:cs="Times New Roman" w:hint="eastAsia"/>
          <w:b/>
          <w:i/>
          <w:spacing w:val="20"/>
          <w:sz w:val="28"/>
          <w:szCs w:val="28"/>
          <w:lang w:eastAsia="zh-TW"/>
          <w14:numSpacing w14:val="proportional"/>
        </w:rPr>
        <w:t>財務事宜</w:t>
      </w:r>
    </w:p>
    <w:p w14:paraId="7906FB1B" w14:textId="77777777" w:rsidR="00EA753E" w:rsidRPr="0064614A" w:rsidRDefault="00EA753E" w:rsidP="00BE6F5E">
      <w:pPr>
        <w:pStyle w:val="PlainText"/>
        <w:tabs>
          <w:tab w:val="left" w:pos="900"/>
        </w:tabs>
        <w:overflowPunct w:val="0"/>
        <w:snapToGrid w:val="0"/>
        <w:jc w:val="both"/>
        <w:rPr>
          <w:rFonts w:ascii="Times New Roman" w:eastAsia="PMingLiU" w:hAnsi="Times New Roman"/>
          <w:b w:val="0"/>
          <w:szCs w:val="28"/>
          <w14:numSpacing w14:val="proportional"/>
        </w:rPr>
      </w:pPr>
      <w:r w:rsidRPr="0064614A">
        <w:rPr>
          <w:rFonts w:ascii="Times New Roman" w:eastAsia="PMingLiU" w:hAnsi="Times New Roman" w:hint="eastAsia"/>
          <w:b w:val="0"/>
          <w:szCs w:val="28"/>
          <w14:numSpacing w14:val="proportional"/>
        </w:rPr>
        <w:t>廉署的經費以一個獨立開支總目支付。廉署每年的開支預算，須由貪污問題諮詢委員會審核，然後根據《廉政公署條例》第</w:t>
      </w:r>
      <w:r w:rsidRPr="0064614A">
        <w:rPr>
          <w:rFonts w:ascii="Times New Roman" w:eastAsia="PMingLiU" w:hAnsi="Times New Roman"/>
          <w:b w:val="0"/>
          <w:szCs w:val="28"/>
          <w14:numSpacing w14:val="proportional"/>
        </w:rPr>
        <w:t>14</w:t>
      </w:r>
      <w:r w:rsidRPr="0064614A">
        <w:rPr>
          <w:rFonts w:ascii="Times New Roman" w:eastAsia="PMingLiU" w:hAnsi="Times New Roman" w:hint="eastAsia"/>
          <w:b w:val="0"/>
          <w:szCs w:val="28"/>
          <w14:numSpacing w14:val="proportional"/>
        </w:rPr>
        <w:t>（</w:t>
      </w:r>
      <w:r w:rsidRPr="0064614A">
        <w:rPr>
          <w:rFonts w:ascii="Times New Roman" w:eastAsia="PMingLiU" w:hAnsi="Times New Roman"/>
          <w:b w:val="0"/>
          <w:szCs w:val="28"/>
          <w14:numSpacing w14:val="proportional"/>
        </w:rPr>
        <w:t>1</w:t>
      </w:r>
      <w:r w:rsidRPr="0064614A">
        <w:rPr>
          <w:rFonts w:ascii="Times New Roman" w:eastAsia="PMingLiU" w:hAnsi="Times New Roman" w:hint="eastAsia"/>
          <w:b w:val="0"/>
          <w:szCs w:val="28"/>
          <w14:numSpacing w14:val="proportional"/>
        </w:rPr>
        <w:t>）條的規定呈交行政長官審批。廉署的帳目須按照一般政府的規例和程序辦理，並如其他政府部門的帳目一樣，受審計署署長審核。</w:t>
      </w:r>
    </w:p>
    <w:p w14:paraId="1BDC42CE" w14:textId="77777777" w:rsidR="00EA753E" w:rsidRDefault="00EA753E" w:rsidP="00BE6F5E">
      <w:pPr>
        <w:pStyle w:val="PlainText"/>
        <w:tabs>
          <w:tab w:val="left" w:pos="900"/>
        </w:tabs>
        <w:overflowPunct w:val="0"/>
        <w:snapToGrid w:val="0"/>
        <w:jc w:val="both"/>
        <w:rPr>
          <w:rFonts w:ascii="Times New Roman" w:eastAsia="PMingLiU" w:hAnsi="Times New Roman"/>
          <w:i/>
          <w:color w:val="FF0000"/>
          <w:szCs w:val="28"/>
          <w14:numSpacing w14:val="proportional"/>
        </w:rPr>
      </w:pPr>
    </w:p>
    <w:p w14:paraId="6BFBA662" w14:textId="77777777" w:rsidR="00EA753E" w:rsidRPr="00700F2A" w:rsidRDefault="00EA753E" w:rsidP="00BE6F5E">
      <w:pPr>
        <w:pStyle w:val="PlainText"/>
        <w:tabs>
          <w:tab w:val="left" w:pos="900"/>
        </w:tabs>
        <w:overflowPunct w:val="0"/>
        <w:snapToGrid w:val="0"/>
        <w:jc w:val="both"/>
        <w:rPr>
          <w:rFonts w:ascii="Times New Roman" w:eastAsia="PMingLiU" w:hAnsi="Times New Roman"/>
          <w:i/>
          <w:color w:val="FF0000"/>
          <w:szCs w:val="28"/>
          <w14:numSpacing w14:val="proportional"/>
        </w:rPr>
      </w:pPr>
    </w:p>
    <w:p w14:paraId="302AFDBB" w14:textId="77777777" w:rsidR="00EA753E" w:rsidRPr="007C038F" w:rsidRDefault="00EA753E" w:rsidP="007C038F">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7C038F">
        <w:rPr>
          <w:rFonts w:ascii="Times New Roman" w:eastAsia="PMingLiU" w:hAnsi="Times New Roman" w:cs="Times New Roman" w:hint="eastAsia"/>
          <w:b/>
          <w:i/>
          <w:spacing w:val="20"/>
          <w:sz w:val="28"/>
          <w:szCs w:val="28"/>
          <w:lang w:eastAsia="zh-TW"/>
          <w14:numSpacing w14:val="proportional"/>
        </w:rPr>
        <w:t>人力資源管理</w:t>
      </w:r>
    </w:p>
    <w:p w14:paraId="7C54B9C9" w14:textId="617D4694" w:rsidR="00EA753E" w:rsidRPr="003653B8" w:rsidRDefault="00EA753E" w:rsidP="00BE6F5E">
      <w:pPr>
        <w:pStyle w:val="PlainText"/>
        <w:tabs>
          <w:tab w:val="left" w:pos="900"/>
        </w:tabs>
        <w:overflowPunct w:val="0"/>
        <w:snapToGrid w:val="0"/>
        <w:jc w:val="both"/>
        <w:rPr>
          <w:rFonts w:ascii="Times New Roman" w:eastAsia="PMingLiU" w:hAnsi="Times New Roman"/>
          <w:b w:val="0"/>
          <w:szCs w:val="28"/>
          <w14:numSpacing w14:val="proportional"/>
        </w:rPr>
      </w:pPr>
      <w:r w:rsidRPr="003653B8">
        <w:rPr>
          <w:rFonts w:ascii="Times New Roman" w:eastAsia="PMingLiU" w:hAnsi="Times New Roman" w:hint="eastAsia"/>
          <w:b w:val="0"/>
          <w:szCs w:val="28"/>
          <w14:numSpacing w14:val="proportional"/>
        </w:rPr>
        <w:t>廉署在二零二三年底的編制及在職人數列載於附錄一。年內，共有</w:t>
      </w:r>
      <w:r w:rsidRPr="003653B8">
        <w:rPr>
          <w:rFonts w:ascii="Times New Roman" w:eastAsia="PMingLiU" w:hAnsi="Times New Roman" w:hint="eastAsia"/>
          <w:b w:val="0"/>
          <w:szCs w:val="28"/>
          <w14:numSpacing w14:val="proportional"/>
        </w:rPr>
        <w:t>76</w:t>
      </w:r>
      <w:r w:rsidRPr="003653B8">
        <w:rPr>
          <w:rFonts w:ascii="Times New Roman" w:eastAsia="PMingLiU" w:hAnsi="Times New Roman" w:hint="eastAsia"/>
          <w:b w:val="0"/>
          <w:szCs w:val="28"/>
          <w14:numSpacing w14:val="proportional"/>
        </w:rPr>
        <w:t>位部門職系及</w:t>
      </w:r>
      <w:r w:rsidRPr="003653B8">
        <w:rPr>
          <w:rFonts w:ascii="Times New Roman" w:eastAsia="PMingLiU" w:hAnsi="Times New Roman" w:hint="eastAsia"/>
          <w:b w:val="0"/>
          <w:szCs w:val="28"/>
          <w14:numSpacing w14:val="proportional"/>
        </w:rPr>
        <w:t>31</w:t>
      </w:r>
      <w:r w:rsidRPr="003653B8">
        <w:rPr>
          <w:rFonts w:ascii="Times New Roman" w:eastAsia="PMingLiU" w:hAnsi="Times New Roman" w:hint="eastAsia"/>
          <w:b w:val="0"/>
          <w:szCs w:val="28"/>
          <w14:numSpacing w14:val="proportional"/>
        </w:rPr>
        <w:t>位一般及支援職系人員離職，總流失率為</w:t>
      </w:r>
      <w:r w:rsidRPr="003653B8">
        <w:rPr>
          <w:rFonts w:ascii="Times New Roman" w:eastAsia="PMingLiU" w:hAnsi="Times New Roman" w:hint="eastAsia"/>
          <w:b w:val="0"/>
          <w:szCs w:val="28"/>
          <w14:numSpacing w14:val="proportional"/>
        </w:rPr>
        <w:t>7.8%</w:t>
      </w:r>
      <w:r w:rsidRPr="003653B8">
        <w:rPr>
          <w:rFonts w:ascii="Times New Roman" w:eastAsia="PMingLiU" w:hAnsi="Times New Roman" w:hint="eastAsia"/>
          <w:b w:val="0"/>
          <w:szCs w:val="28"/>
          <w14:numSpacing w14:val="proportional"/>
        </w:rPr>
        <w:t>。</w:t>
      </w:r>
    </w:p>
    <w:p w14:paraId="59683F77"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p w14:paraId="0F57A45B" w14:textId="77777777" w:rsidR="00EA753E" w:rsidRPr="00134BF5" w:rsidRDefault="00EA753E" w:rsidP="00BE6F5E">
      <w:pPr>
        <w:pStyle w:val="PlainText"/>
        <w:tabs>
          <w:tab w:val="left" w:pos="900"/>
        </w:tabs>
        <w:overflowPunct w:val="0"/>
        <w:snapToGrid w:val="0"/>
        <w:ind w:firstLineChars="50" w:firstLine="150"/>
        <w:rPr>
          <w:rFonts w:ascii="Times New Roman" w:eastAsia="PMingLiU" w:hAnsi="Times New Roman"/>
          <w:b w:val="0"/>
          <w:szCs w:val="26"/>
          <w14:numSpacing w14:val="proportional"/>
        </w:rPr>
      </w:pPr>
      <w:r w:rsidRPr="00134BF5">
        <w:rPr>
          <w:rFonts w:ascii="Times New Roman" w:eastAsia="PMingLiU" w:hAnsi="Times New Roman" w:hint="eastAsia"/>
          <w:b w:val="0"/>
          <w:szCs w:val="26"/>
          <w14:numSpacing w14:val="proportional"/>
        </w:rPr>
        <w:t>圖表</w:t>
      </w:r>
      <w:r w:rsidRPr="00134BF5">
        <w:rPr>
          <w:rFonts w:ascii="Times New Roman" w:eastAsia="PMingLiU" w:hAnsi="Times New Roman"/>
          <w:b w:val="0"/>
          <w:szCs w:val="26"/>
          <w14:numSpacing w14:val="proportional"/>
        </w:rPr>
        <w:t>3-</w:t>
      </w:r>
      <w:r>
        <w:rPr>
          <w:rFonts w:ascii="Times New Roman" w:eastAsia="PMingLiU" w:hAnsi="Times New Roman"/>
          <w:b w:val="0"/>
          <w:szCs w:val="26"/>
          <w14:numSpacing w14:val="proportional"/>
        </w:rPr>
        <w:t>1</w:t>
      </w:r>
      <w:r w:rsidRPr="00134BF5">
        <w:rPr>
          <w:rFonts w:ascii="Times New Roman" w:eastAsia="PMingLiU" w:hAnsi="Times New Roman" w:hint="eastAsia"/>
          <w:b w:val="0"/>
          <w:szCs w:val="26"/>
          <w14:numSpacing w14:val="proportional"/>
        </w:rPr>
        <w:t>：編制及在職人數</w:t>
      </w:r>
    </w:p>
    <w:p w14:paraId="3048EEA8" w14:textId="77777777" w:rsidR="00EA753E" w:rsidRPr="00700F2A" w:rsidRDefault="00EA753E" w:rsidP="00BE6F5E">
      <w:pPr>
        <w:pStyle w:val="PlainText"/>
        <w:tabs>
          <w:tab w:val="left" w:pos="900"/>
        </w:tabs>
        <w:overflowPunct w:val="0"/>
        <w:snapToGrid w:val="0"/>
        <w:ind w:right="140"/>
        <w:jc w:val="right"/>
        <w:rPr>
          <w:rFonts w:ascii="Times New Roman" w:eastAsia="PMingLiU" w:hAnsi="Times New Roman"/>
          <w:b w:val="0"/>
          <w:color w:val="FF0000"/>
          <w:sz w:val="26"/>
          <w:szCs w:val="26"/>
          <w14:numSpacing w14:val="proportional"/>
        </w:rPr>
      </w:pPr>
      <w:r w:rsidRPr="00700F2A">
        <w:rPr>
          <w:rFonts w:ascii="Times New Roman" w:eastAsia="PMingLiU" w:hAnsi="Times New Roman"/>
          <w:noProof/>
          <w:color w:val="FF0000"/>
          <w14:numSpacing w14:val="proportional"/>
        </w:rPr>
        <mc:AlternateContent>
          <mc:Choice Requires="wps">
            <w:drawing>
              <wp:anchor distT="0" distB="0" distL="114300" distR="114300" simplePos="0" relativeHeight="251667456" behindDoc="0" locked="0" layoutInCell="1" allowOverlap="1" wp14:anchorId="308DC9B8" wp14:editId="4A807534">
                <wp:simplePos x="0" y="0"/>
                <wp:positionH relativeFrom="column">
                  <wp:posOffset>3436452</wp:posOffset>
                </wp:positionH>
                <wp:positionV relativeFrom="paragraph">
                  <wp:posOffset>895782</wp:posOffset>
                </wp:positionV>
                <wp:extent cx="1245235" cy="690880"/>
                <wp:effectExtent l="0" t="0" r="0" b="0"/>
                <wp:wrapNone/>
                <wp:docPr id="76" name="文字方塊 76"/>
                <wp:cNvGraphicFramePr/>
                <a:graphic xmlns:a="http://schemas.openxmlformats.org/drawingml/2006/main">
                  <a:graphicData uri="http://schemas.microsoft.com/office/word/2010/wordprocessingShape">
                    <wps:wsp>
                      <wps:cNvSpPr txBox="1"/>
                      <wps:spPr>
                        <a:xfrm>
                          <a:off x="0" y="0"/>
                          <a:ext cx="1245235" cy="690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2282E9" w14:textId="77777777" w:rsidR="00EA753E" w:rsidRPr="00134BF5" w:rsidRDefault="00EA753E" w:rsidP="00A20484">
                            <w:pPr>
                              <w:snapToGrid w:val="0"/>
                              <w:spacing w:after="0" w:line="240" w:lineRule="auto"/>
                              <w:jc w:val="center"/>
                              <w:rPr>
                                <w:b/>
                                <w:sz w:val="28"/>
                                <w:u w:val="single"/>
                              </w:rPr>
                            </w:pPr>
                            <w:r w:rsidRPr="00134BF5">
                              <w:rPr>
                                <w:rFonts w:hint="eastAsia"/>
                                <w:b/>
                                <w:sz w:val="28"/>
                                <w:u w:val="single"/>
                              </w:rPr>
                              <w:t>在職總人數</w:t>
                            </w:r>
                          </w:p>
                          <w:p w14:paraId="3504F2A5" w14:textId="77777777" w:rsidR="00EA753E" w:rsidRPr="00134BF5" w:rsidRDefault="00EA753E" w:rsidP="00A20484">
                            <w:pPr>
                              <w:snapToGrid w:val="0"/>
                              <w:spacing w:after="0" w:line="240" w:lineRule="auto"/>
                              <w:jc w:val="center"/>
                              <w:rPr>
                                <w:rFonts w:ascii="Times New Roman" w:hAnsi="Times New Roman" w:cs="Times New Roman"/>
                                <w:b/>
                                <w:sz w:val="28"/>
                              </w:rPr>
                            </w:pPr>
                            <w:r w:rsidRPr="00134BF5">
                              <w:rPr>
                                <w:rFonts w:ascii="Times New Roman" w:hAnsi="Times New Roman" w:cs="Times New Roman"/>
                                <w:b/>
                                <w:sz w:val="28"/>
                              </w:rPr>
                              <w:t>1 341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08DC9B8" id="文字方塊 76" o:spid="_x0000_s1031" type="#_x0000_t202" style="position:absolute;left:0;text-align:left;margin-left:270.6pt;margin-top:70.55pt;width:98.05pt;height:54.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" filled="f" stroked="f" strokeweight=".5pt">
                <v:textbox>
                  <w:txbxContent>
                    <w:p w14:paraId="462282E9" w14:textId="77777777" w:rsidR="00EA753E" w:rsidRPr="00134BF5" w:rsidRDefault="00EA753E" w:rsidP="00A20484">
                      <w:pPr>
                        <w:snapToGrid w:val="0"/>
                        <w:spacing w:after="0" w:line="240" w:lineRule="auto"/>
                        <w:jc w:val="center"/>
                        <w:rPr>
                          <w:b/>
                          <w:sz w:val="28"/>
                          <w:u w:val="single"/>
                        </w:rPr>
                      </w:pPr>
                      <w:r w:rsidRPr="00134BF5">
                        <w:rPr>
                          <w:rFonts w:hint="eastAsia"/>
                          <w:b/>
                          <w:sz w:val="28"/>
                          <w:u w:val="single"/>
                        </w:rPr>
                        <w:t>在職總人數</w:t>
                      </w:r>
                    </w:p>
                    <w:p w14:paraId="3504F2A5" w14:textId="77777777" w:rsidR="00EA753E" w:rsidRPr="00134BF5" w:rsidRDefault="00EA753E" w:rsidP="00A20484">
                      <w:pPr>
                        <w:snapToGrid w:val="0"/>
                        <w:spacing w:after="0" w:line="240" w:lineRule="auto"/>
                        <w:jc w:val="center"/>
                        <w:rPr>
                          <w:rFonts w:ascii="Times New Roman" w:hAnsi="Times New Roman" w:cs="Times New Roman"/>
                          <w:b/>
                          <w:sz w:val="28"/>
                        </w:rPr>
                      </w:pPr>
                      <w:r w:rsidRPr="00134BF5">
                        <w:rPr>
                          <w:rFonts w:ascii="Times New Roman" w:hAnsi="Times New Roman" w:cs="Times New Roman"/>
                          <w:b/>
                          <w:sz w:val="28"/>
                        </w:rPr>
                        <w:t>1 341</w:t>
                      </w:r>
                    </w:p>
                  </w:txbxContent>
                </v:textbox>
              </v:shape>
            </w:pict>
          </mc:Fallback>
        </mc:AlternateContent>
      </w:r>
      <w:r w:rsidRPr="00700F2A">
        <w:rPr>
          <w:rFonts w:ascii="Times New Roman" w:eastAsia="PMingLiU" w:hAnsi="Times New Roman"/>
          <w:noProof/>
          <w:color w:val="FF0000"/>
          <w14:numSpacing w14:val="proportional"/>
        </w:rPr>
        <mc:AlternateContent>
          <mc:Choice Requires="wps">
            <w:drawing>
              <wp:anchor distT="0" distB="0" distL="114300" distR="114300" simplePos="0" relativeHeight="251666432" behindDoc="0" locked="0" layoutInCell="1" allowOverlap="1" wp14:anchorId="3D1D322B" wp14:editId="241A7324">
                <wp:simplePos x="0" y="0"/>
                <wp:positionH relativeFrom="column">
                  <wp:posOffset>866775</wp:posOffset>
                </wp:positionH>
                <wp:positionV relativeFrom="paragraph">
                  <wp:posOffset>842430</wp:posOffset>
                </wp:positionV>
                <wp:extent cx="1157991" cy="588645"/>
                <wp:effectExtent l="0" t="0" r="0" b="1905"/>
                <wp:wrapNone/>
                <wp:docPr id="77" name="文字方塊 77"/>
                <wp:cNvGraphicFramePr/>
                <a:graphic xmlns:a="http://schemas.openxmlformats.org/drawingml/2006/main">
                  <a:graphicData uri="http://schemas.microsoft.com/office/word/2010/wordprocessingShape">
                    <wps:wsp>
                      <wps:cNvSpPr txBox="1"/>
                      <wps:spPr>
                        <a:xfrm>
                          <a:off x="0" y="0"/>
                          <a:ext cx="1157991" cy="588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B08D82" w14:textId="77777777" w:rsidR="00EA753E" w:rsidRPr="00134BF5" w:rsidRDefault="00EA753E" w:rsidP="00A20484">
                            <w:pPr>
                              <w:snapToGrid w:val="0"/>
                              <w:spacing w:after="0" w:line="240" w:lineRule="auto"/>
                              <w:jc w:val="center"/>
                              <w:rPr>
                                <w:b/>
                                <w:sz w:val="28"/>
                                <w:u w:val="single"/>
                              </w:rPr>
                            </w:pPr>
                            <w:r w:rsidRPr="00134BF5">
                              <w:rPr>
                                <w:rFonts w:hint="eastAsia"/>
                                <w:b/>
                                <w:sz w:val="28"/>
                                <w:u w:val="single"/>
                              </w:rPr>
                              <w:t>編制總人數</w:t>
                            </w:r>
                          </w:p>
                          <w:p w14:paraId="4D3193FC" w14:textId="77777777" w:rsidR="00EA753E" w:rsidRPr="00134BF5" w:rsidRDefault="00EA753E" w:rsidP="00A20484">
                            <w:pPr>
                              <w:snapToGrid w:val="0"/>
                              <w:spacing w:after="0" w:line="240" w:lineRule="auto"/>
                              <w:jc w:val="center"/>
                              <w:rPr>
                                <w:rFonts w:ascii="Times New Roman" w:hAnsi="Times New Roman" w:cs="Times New Roman"/>
                                <w:b/>
                                <w:sz w:val="28"/>
                              </w:rPr>
                            </w:pPr>
                            <w:r w:rsidRPr="00134BF5">
                              <w:rPr>
                                <w:rFonts w:ascii="Times New Roman" w:hAnsi="Times New Roman" w:cs="Times New Roman"/>
                                <w:b/>
                                <w:sz w:val="28"/>
                              </w:rPr>
                              <w:t>1 521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D1D322B" id="文字方塊 77" o:spid="_x0000_s1032" type="#_x0000_t202" style="position:absolute;left:0;text-align:left;margin-left:68.25pt;margin-top:66.35pt;width:91.2pt;height:46.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" filled="f" stroked="f" strokeweight=".5pt">
                <v:textbox>
                  <w:txbxContent>
                    <w:p w14:paraId="61B08D82" w14:textId="77777777" w:rsidR="00EA753E" w:rsidRPr="00134BF5" w:rsidRDefault="00EA753E" w:rsidP="00A20484">
                      <w:pPr>
                        <w:snapToGrid w:val="0"/>
                        <w:spacing w:after="0" w:line="240" w:lineRule="auto"/>
                        <w:jc w:val="center"/>
                        <w:rPr>
                          <w:b/>
                          <w:sz w:val="28"/>
                          <w:u w:val="single"/>
                        </w:rPr>
                      </w:pPr>
                      <w:r w:rsidRPr="00134BF5">
                        <w:rPr>
                          <w:rFonts w:hint="eastAsia"/>
                          <w:b/>
                          <w:sz w:val="28"/>
                          <w:u w:val="single"/>
                        </w:rPr>
                        <w:t>編制總人數</w:t>
                      </w:r>
                    </w:p>
                    <w:p w14:paraId="4D3193FC" w14:textId="77777777" w:rsidR="00EA753E" w:rsidRPr="00134BF5" w:rsidRDefault="00EA753E" w:rsidP="00A20484">
                      <w:pPr>
                        <w:snapToGrid w:val="0"/>
                        <w:spacing w:after="0" w:line="240" w:lineRule="auto"/>
                        <w:jc w:val="center"/>
                        <w:rPr>
                          <w:rFonts w:ascii="Times New Roman" w:hAnsi="Times New Roman" w:cs="Times New Roman"/>
                          <w:b/>
                          <w:sz w:val="28"/>
                        </w:rPr>
                      </w:pPr>
                      <w:r w:rsidRPr="00134BF5">
                        <w:rPr>
                          <w:rFonts w:ascii="Times New Roman" w:hAnsi="Times New Roman" w:cs="Times New Roman"/>
                          <w:b/>
                          <w:sz w:val="28"/>
                        </w:rPr>
                        <w:t>1 521</w:t>
                      </w:r>
                    </w:p>
                  </w:txbxContent>
                </v:textbox>
              </v:shape>
            </w:pict>
          </mc:Fallback>
        </mc:AlternateContent>
      </w:r>
      <w:r>
        <w:rPr>
          <w:noProof/>
        </w:rPr>
        <w:drawing>
          <wp:inline distT="0" distB="0" distL="0" distR="0" wp14:anchorId="25BFE58D" wp14:editId="4DD611E9">
            <wp:extent cx="2725468" cy="2182483"/>
            <wp:effectExtent l="0" t="0" r="0" b="8890"/>
            <wp:docPr id="26" name="圖表 2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700F2A">
        <w:rPr>
          <w:rFonts w:ascii="Times New Roman" w:eastAsia="PMingLiU" w:hAnsi="Times New Roman"/>
          <w:noProof/>
          <w:color w:val="FF0000"/>
          <w14:numSpacing w14:val="proportional"/>
        </w:rPr>
        <mc:AlternateContent>
          <mc:Choice Requires="wps">
            <w:drawing>
              <wp:anchor distT="0" distB="0" distL="114300" distR="114300" simplePos="0" relativeHeight="251668480" behindDoc="0" locked="0" layoutInCell="1" allowOverlap="1" wp14:anchorId="287A009F" wp14:editId="6B769998">
                <wp:simplePos x="0" y="0"/>
                <wp:positionH relativeFrom="column">
                  <wp:posOffset>2777490</wp:posOffset>
                </wp:positionH>
                <wp:positionV relativeFrom="paragraph">
                  <wp:posOffset>39656</wp:posOffset>
                </wp:positionV>
                <wp:extent cx="0" cy="2194560"/>
                <wp:effectExtent l="0" t="0" r="19050" b="34290"/>
                <wp:wrapNone/>
                <wp:docPr id="78" name="直線接點 78"/>
                <wp:cNvGraphicFramePr/>
                <a:graphic xmlns:a="http://schemas.openxmlformats.org/drawingml/2006/main">
                  <a:graphicData uri="http://schemas.microsoft.com/office/word/2010/wordprocessingShape">
                    <wps:wsp>
                      <wps:cNvCnPr/>
                      <wps:spPr>
                        <a:xfrm>
                          <a:off x="0" y="0"/>
                          <a:ext cx="0" cy="219456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C9C5A36" id="直線接點 78"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8.7pt,3.1pt" to="218.7pt,1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" strokecolor="#bfbfbf [2412]" strokeweight=".5pt">
                <v:stroke joinstyle="miter"/>
              </v:line>
            </w:pict>
          </mc:Fallback>
        </mc:AlternateContent>
      </w:r>
      <w:r>
        <w:rPr>
          <w:rFonts w:ascii="Times New Roman" w:eastAsia="PMingLiU" w:hAnsi="Times New Roman"/>
          <w:b w:val="0"/>
          <w:color w:val="FF0000"/>
          <w:sz w:val="26"/>
          <w:szCs w:val="26"/>
          <w14:numSpacing w14:val="proportional"/>
        </w:rPr>
        <w:t xml:space="preserve"> </w:t>
      </w:r>
      <w:r>
        <w:rPr>
          <w:noProof/>
        </w:rPr>
        <w:drawing>
          <wp:inline distT="0" distB="0" distL="0" distR="0" wp14:anchorId="3FEF4126" wp14:editId="58A31C0E">
            <wp:extent cx="2475230" cy="2173341"/>
            <wp:effectExtent l="0" t="0" r="1270" b="0"/>
            <wp:docPr id="31" name="圖表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700F2A">
        <w:rPr>
          <w:rFonts w:ascii="Times New Roman" w:eastAsia="PMingLiU" w:hAnsi="Times New Roman"/>
          <w:b w:val="0"/>
          <w:color w:val="FF0000"/>
          <w:sz w:val="26"/>
          <w:szCs w:val="26"/>
          <w14:numSpacing w14:val="proportional"/>
        </w:rPr>
        <w:t xml:space="preserve"> </w:t>
      </w:r>
      <w:r w:rsidRPr="00700F2A">
        <w:rPr>
          <w:rFonts w:ascii="Times New Roman" w:eastAsia="PMingLiU" w:hAnsi="Times New Roman"/>
          <w:noProof/>
          <w:color w:val="FF0000"/>
          <w14:numSpacing w14:val="proportional"/>
        </w:rPr>
        <w:t xml:space="preserve"> </w:t>
      </w:r>
    </w:p>
    <w:p w14:paraId="78F87453"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p w14:paraId="6E93976D" w14:textId="77777777" w:rsidR="00EA753E" w:rsidRPr="003653B8" w:rsidRDefault="00EA753E" w:rsidP="00BE6F5E">
      <w:pPr>
        <w:pStyle w:val="PlainText"/>
        <w:tabs>
          <w:tab w:val="left" w:pos="900"/>
        </w:tabs>
        <w:overflowPunct w:val="0"/>
        <w:snapToGrid w:val="0"/>
        <w:jc w:val="both"/>
        <w:rPr>
          <w:rFonts w:ascii="Times New Roman" w:eastAsia="PMingLiU" w:hAnsi="Times New Roman"/>
          <w:b w:val="0"/>
          <w:szCs w:val="28"/>
          <w14:numSpacing w14:val="proportional"/>
        </w:rPr>
      </w:pPr>
      <w:r w:rsidRPr="003653B8">
        <w:rPr>
          <w:rFonts w:ascii="Times New Roman" w:eastAsia="PMingLiU" w:hAnsi="Times New Roman" w:hint="eastAsia"/>
          <w:b w:val="0"/>
          <w:szCs w:val="28"/>
          <w14:numSpacing w14:val="proportional"/>
        </w:rPr>
        <w:t>廉署人員通常以合約方式聘用，合約期滿後可獲約滿酬金，當中約</w:t>
      </w:r>
      <w:r w:rsidRPr="003653B8">
        <w:rPr>
          <w:rFonts w:ascii="Times New Roman" w:eastAsia="PMingLiU" w:hAnsi="Times New Roman" w:hint="eastAsia"/>
          <w:b w:val="0"/>
          <w:szCs w:val="28"/>
          <w14:numSpacing w14:val="proportional"/>
        </w:rPr>
        <w:t>78%</w:t>
      </w:r>
      <w:r w:rsidRPr="003653B8">
        <w:rPr>
          <w:rFonts w:ascii="Times New Roman" w:eastAsia="PMingLiU" w:hAnsi="Times New Roman" w:hint="eastAsia"/>
          <w:b w:val="0"/>
          <w:szCs w:val="28"/>
          <w14:numSpacing w14:val="proportional"/>
        </w:rPr>
        <w:t>屬廉署部門職系，按廉署人員薪級表支薪，他們的薪酬及服務條件都是根據紀律人員薪俸及服務條件常務委員會所提供的意見而訂定；其餘的人員則屬一般及支援職系，他們的薪酬與同</w:t>
      </w:r>
      <w:r w:rsidRPr="003653B8">
        <w:rPr>
          <w:rFonts w:ascii="Times New Roman" w:eastAsia="PMingLiU" w:hAnsi="Times New Roman" w:hint="eastAsia"/>
          <w:b w:val="0"/>
          <w:szCs w:val="28"/>
          <w14:numSpacing w14:val="proportional"/>
        </w:rPr>
        <w:lastRenderedPageBreak/>
        <w:t>等職級的公務員相同。</w:t>
      </w:r>
    </w:p>
    <w:p w14:paraId="2F25136E"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Cs w:val="28"/>
          <w:highlight w:val="yellow"/>
          <w14:numSpacing w14:val="proportional"/>
        </w:rPr>
      </w:pPr>
    </w:p>
    <w:p w14:paraId="3C672CEA" w14:textId="77777777" w:rsidR="00EA753E" w:rsidRPr="007C038F" w:rsidRDefault="00EA753E" w:rsidP="007C038F">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7C038F">
        <w:rPr>
          <w:rFonts w:ascii="Times New Roman" w:eastAsia="PMingLiU" w:hAnsi="Times New Roman" w:cs="Times New Roman" w:hint="eastAsia"/>
          <w:b/>
          <w:i/>
          <w:spacing w:val="20"/>
          <w:sz w:val="28"/>
          <w:szCs w:val="28"/>
          <w:lang w:eastAsia="zh-TW"/>
          <w14:numSpacing w14:val="proportional"/>
        </w:rPr>
        <w:t>培訓及發展</w:t>
      </w:r>
    </w:p>
    <w:p w14:paraId="5D32F18F" w14:textId="77777777" w:rsidR="00EA753E" w:rsidRPr="003653B8" w:rsidRDefault="00EA753E" w:rsidP="00BE6F5E">
      <w:pPr>
        <w:pStyle w:val="PlainText"/>
        <w:tabs>
          <w:tab w:val="left" w:pos="900"/>
        </w:tabs>
        <w:overflowPunct w:val="0"/>
        <w:snapToGrid w:val="0"/>
        <w:jc w:val="both"/>
        <w:rPr>
          <w:rFonts w:ascii="Times New Roman" w:eastAsia="PMingLiU" w:hAnsi="Times New Roman"/>
          <w:b w:val="0"/>
          <w:szCs w:val="28"/>
          <w:highlight w:val="yellow"/>
          <w14:numSpacing w14:val="proportional"/>
        </w:rPr>
      </w:pPr>
      <w:r w:rsidRPr="003653B8">
        <w:rPr>
          <w:rFonts w:ascii="Times New Roman" w:eastAsia="PMingLiU" w:hAnsi="Times New Roman" w:hint="eastAsia"/>
          <w:b w:val="0"/>
          <w:szCs w:val="28"/>
          <w14:numSpacing w14:val="proportional"/>
        </w:rPr>
        <w:t>人力資源發展小組負責為防止貪污處、社區關係處和國際合作及機構事務處部門職系人員，以及署内所有一般和支援職系人員提供培訓及發展課程，亦為執行處人員安排一般培訓；並且負責管理各項培訓設施，包括學習資源中心、網上學習中心、訓練營、多用途訓練館及健身室。</w:t>
      </w:r>
    </w:p>
    <w:p w14:paraId="0669F204"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Cs w:val="28"/>
          <w:highlight w:val="yellow"/>
          <w:lang w:val="en-GB"/>
          <w14:numSpacing w14:val="proportional"/>
        </w:rPr>
      </w:pPr>
    </w:p>
    <w:p w14:paraId="2976289F" w14:textId="77777777" w:rsidR="00EA753E" w:rsidRDefault="00EA753E" w:rsidP="003653B8">
      <w:pPr>
        <w:pStyle w:val="PlainText"/>
        <w:tabs>
          <w:tab w:val="left" w:pos="900"/>
        </w:tabs>
        <w:overflowPunct w:val="0"/>
        <w:snapToGrid w:val="0"/>
        <w:jc w:val="both"/>
        <w:rPr>
          <w:rFonts w:ascii="Times New Roman" w:eastAsia="PMingLiU" w:hAnsi="Times New Roman"/>
          <w:b w:val="0"/>
          <w:szCs w:val="28"/>
          <w14:numSpacing w14:val="proportional"/>
        </w:rPr>
      </w:pPr>
      <w:r w:rsidRPr="003653B8">
        <w:rPr>
          <w:rFonts w:ascii="Times New Roman" w:eastAsia="PMingLiU" w:hAnsi="Times New Roman" w:hint="eastAsia"/>
          <w:b w:val="0"/>
          <w:szCs w:val="28"/>
          <w14:numSpacing w14:val="proportional"/>
        </w:rPr>
        <w:t>二零二三年，人力資源發展小組共舉辦了</w:t>
      </w:r>
      <w:r w:rsidRPr="003653B8">
        <w:rPr>
          <w:rFonts w:ascii="Times New Roman" w:eastAsia="PMingLiU" w:hAnsi="Times New Roman" w:hint="eastAsia"/>
          <w:b w:val="0"/>
          <w:szCs w:val="28"/>
          <w14:numSpacing w14:val="proportional"/>
        </w:rPr>
        <w:t>65</w:t>
      </w:r>
      <w:r w:rsidRPr="003653B8">
        <w:rPr>
          <w:rFonts w:ascii="Times New Roman" w:eastAsia="PMingLiU" w:hAnsi="Times New Roman" w:hint="eastAsia"/>
          <w:b w:val="0"/>
          <w:szCs w:val="28"/>
          <w14:numSpacing w14:val="proportional"/>
        </w:rPr>
        <w:t>個內部課程及研討會，並安排同事參加由政府部門及外間培訓機構所舉辦的各項訓練課程，累積參加人數分別為</w:t>
      </w:r>
      <w:r w:rsidRPr="003653B8">
        <w:rPr>
          <w:rFonts w:ascii="Times New Roman" w:eastAsia="PMingLiU" w:hAnsi="Times New Roman" w:hint="eastAsia"/>
          <w:b w:val="0"/>
          <w:szCs w:val="28"/>
          <w14:numSpacing w14:val="proportional"/>
        </w:rPr>
        <w:t>3</w:t>
      </w:r>
      <w:r>
        <w:rPr>
          <w:rFonts w:ascii="Times New Roman" w:eastAsia="PMingLiU" w:hAnsi="Times New Roman"/>
          <w:b w:val="0"/>
          <w:szCs w:val="28"/>
          <w14:numSpacing w14:val="proportional"/>
        </w:rPr>
        <w:t xml:space="preserve"> </w:t>
      </w:r>
      <w:r w:rsidRPr="003653B8">
        <w:rPr>
          <w:rFonts w:ascii="Times New Roman" w:eastAsia="PMingLiU" w:hAnsi="Times New Roman" w:hint="eastAsia"/>
          <w:b w:val="0"/>
          <w:szCs w:val="28"/>
          <w14:numSpacing w14:val="proportional"/>
        </w:rPr>
        <w:t>325</w:t>
      </w:r>
      <w:r w:rsidRPr="003653B8">
        <w:rPr>
          <w:rFonts w:ascii="Times New Roman" w:eastAsia="PMingLiU" w:hAnsi="Times New Roman" w:hint="eastAsia"/>
          <w:b w:val="0"/>
          <w:szCs w:val="28"/>
          <w14:numSpacing w14:val="proportional"/>
        </w:rPr>
        <w:t>人及</w:t>
      </w:r>
      <w:r w:rsidRPr="003653B8">
        <w:rPr>
          <w:rFonts w:ascii="Times New Roman" w:eastAsia="PMingLiU" w:hAnsi="Times New Roman" w:hint="eastAsia"/>
          <w:b w:val="0"/>
          <w:szCs w:val="28"/>
          <w14:numSpacing w14:val="proportional"/>
        </w:rPr>
        <w:t>1</w:t>
      </w:r>
      <w:r>
        <w:rPr>
          <w:rFonts w:ascii="Times New Roman" w:eastAsia="PMingLiU" w:hAnsi="Times New Roman"/>
          <w:b w:val="0"/>
          <w:szCs w:val="28"/>
          <w14:numSpacing w14:val="proportional"/>
        </w:rPr>
        <w:t xml:space="preserve"> </w:t>
      </w:r>
      <w:r w:rsidRPr="003653B8">
        <w:rPr>
          <w:rFonts w:ascii="Times New Roman" w:eastAsia="PMingLiU" w:hAnsi="Times New Roman" w:hint="eastAsia"/>
          <w:b w:val="0"/>
          <w:szCs w:val="28"/>
          <w14:numSpacing w14:val="proportional"/>
        </w:rPr>
        <w:t>237</w:t>
      </w:r>
      <w:r w:rsidRPr="003653B8">
        <w:rPr>
          <w:rFonts w:ascii="Times New Roman" w:eastAsia="PMingLiU" w:hAnsi="Times New Roman" w:hint="eastAsia"/>
          <w:b w:val="0"/>
          <w:szCs w:val="28"/>
          <w14:numSpacing w14:val="proportional"/>
        </w:rPr>
        <w:t>人。當中包括</w:t>
      </w:r>
      <w:r w:rsidRPr="006F090B">
        <w:rPr>
          <w:rFonts w:ascii="Times New Roman" w:eastAsia="PMingLiU" w:hAnsi="Times New Roman"/>
          <w:b w:val="0"/>
          <w:szCs w:val="28"/>
        </w:rPr>
        <w:t>“</w:t>
      </w:r>
      <w:r w:rsidRPr="003653B8">
        <w:rPr>
          <w:rFonts w:ascii="Times New Roman" w:eastAsia="PMingLiU" w:hAnsi="Times New Roman" w:hint="eastAsia"/>
          <w:b w:val="0"/>
          <w:szCs w:val="28"/>
          <w14:numSpacing w14:val="proportional"/>
        </w:rPr>
        <w:t>國家發展系列</w:t>
      </w:r>
      <w:r w:rsidRPr="006F090B">
        <w:rPr>
          <w:rFonts w:ascii="Times New Roman" w:eastAsia="PMingLiU" w:hAnsi="Times New Roman"/>
          <w:b w:val="0"/>
          <w:szCs w:val="28"/>
        </w:rPr>
        <w:t>”</w:t>
      </w:r>
      <w:r w:rsidRPr="003653B8">
        <w:rPr>
          <w:rFonts w:ascii="Times New Roman" w:eastAsia="PMingLiU" w:hAnsi="Times New Roman" w:hint="eastAsia"/>
          <w:b w:val="0"/>
          <w:szCs w:val="28"/>
          <w14:numSpacing w14:val="proportional"/>
        </w:rPr>
        <w:t>講座，內容涵蓋國家的政策與發展規劃、</w:t>
      </w:r>
      <w:r>
        <w:rPr>
          <w:rFonts w:ascii="Times New Roman" w:eastAsia="PMingLiU" w:hAnsi="Times New Roman" w:hint="eastAsia"/>
          <w:b w:val="0"/>
          <w:szCs w:val="28"/>
          <w14:numSpacing w14:val="proportional"/>
        </w:rPr>
        <w:t>政治體制</w:t>
      </w:r>
      <w:r w:rsidRPr="003653B8">
        <w:rPr>
          <w:rFonts w:ascii="Times New Roman" w:eastAsia="PMingLiU" w:hAnsi="Times New Roman" w:hint="eastAsia"/>
          <w:b w:val="0"/>
          <w:szCs w:val="28"/>
          <w14:numSpacing w14:val="proportional"/>
        </w:rPr>
        <w:t>及政府組織架構、經濟新發展策略、環境及生態系統保護政策及粵港澳大灣區創新科技及發展前瞻等，共有</w:t>
      </w:r>
      <w:r w:rsidRPr="003653B8">
        <w:rPr>
          <w:rFonts w:ascii="Times New Roman" w:eastAsia="PMingLiU" w:hAnsi="Times New Roman" w:hint="eastAsia"/>
          <w:b w:val="0"/>
          <w:szCs w:val="28"/>
          <w14:numSpacing w14:val="proportional"/>
        </w:rPr>
        <w:t>983</w:t>
      </w:r>
      <w:r w:rsidRPr="003653B8">
        <w:rPr>
          <w:rFonts w:ascii="Times New Roman" w:eastAsia="PMingLiU" w:hAnsi="Times New Roman" w:hint="eastAsia"/>
          <w:b w:val="0"/>
          <w:szCs w:val="28"/>
          <w14:numSpacing w14:val="proportional"/>
        </w:rPr>
        <w:t>位同事出席。</w:t>
      </w:r>
    </w:p>
    <w:p w14:paraId="350112D6" w14:textId="77777777" w:rsidR="00EA753E" w:rsidRDefault="00EA753E" w:rsidP="003653B8">
      <w:pPr>
        <w:pStyle w:val="PlainText"/>
        <w:tabs>
          <w:tab w:val="left" w:pos="900"/>
        </w:tabs>
        <w:overflowPunct w:val="0"/>
        <w:snapToGrid w:val="0"/>
        <w:jc w:val="both"/>
        <w:rPr>
          <w:rFonts w:ascii="Times New Roman" w:eastAsia="PMingLiU" w:hAnsi="Times New Roman"/>
          <w:b w:val="0"/>
          <w:szCs w:val="28"/>
          <w14:numSpacing w14:val="proportional"/>
        </w:rPr>
      </w:pPr>
    </w:p>
    <w:p w14:paraId="053C62A1" w14:textId="77777777" w:rsidR="00EA753E" w:rsidRDefault="00EA753E" w:rsidP="003653B8">
      <w:pPr>
        <w:pStyle w:val="PlainText"/>
        <w:tabs>
          <w:tab w:val="left" w:pos="900"/>
        </w:tabs>
        <w:overflowPunct w:val="0"/>
        <w:snapToGrid w:val="0"/>
        <w:jc w:val="both"/>
        <w:rPr>
          <w:rFonts w:ascii="Times New Roman" w:eastAsia="PMingLiU" w:hAnsi="Times New Roman"/>
          <w:b w:val="0"/>
          <w:szCs w:val="28"/>
          <w14:numSpacing w14:val="proportional"/>
        </w:rPr>
      </w:pPr>
    </w:p>
    <w:p w14:paraId="78A06784" w14:textId="77777777" w:rsidR="00EA753E" w:rsidRPr="003653B8" w:rsidRDefault="00EA753E" w:rsidP="003653B8">
      <w:pPr>
        <w:pStyle w:val="PlainText"/>
        <w:tabs>
          <w:tab w:val="left" w:pos="900"/>
        </w:tabs>
        <w:overflowPunct w:val="0"/>
        <w:snapToGrid w:val="0"/>
        <w:jc w:val="both"/>
        <w:rPr>
          <w:rFonts w:ascii="Times New Roman" w:eastAsia="PMingLiU" w:hAnsi="Times New Roman"/>
          <w:b w:val="0"/>
          <w:szCs w:val="28"/>
          <w14:numSpacing w14:val="proportional"/>
        </w:rPr>
      </w:pP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52"/>
      </w:tblGrid>
      <w:tr w:rsidR="00EA753E" w14:paraId="4FE41C9E" w14:textId="77777777" w:rsidTr="00E831AE">
        <w:tc>
          <w:tcPr>
            <w:tcW w:w="5000" w:type="pct"/>
            <w:gridSpan w:val="2"/>
            <w:tcBorders>
              <w:top w:val="single" w:sz="4" w:space="0" w:color="auto"/>
              <w:bottom w:val="nil"/>
            </w:tcBorders>
          </w:tcPr>
          <w:p w14:paraId="222A67FD" w14:textId="77777777" w:rsidR="00EA753E" w:rsidRDefault="00EA753E" w:rsidP="00963876">
            <w:pPr>
              <w:jc w:val="center"/>
            </w:pPr>
            <w:r>
              <w:rPr>
                <w:noProof/>
              </w:rPr>
              <w:drawing>
                <wp:inline distT="0" distB="0" distL="0" distR="0" wp14:anchorId="04782958" wp14:editId="10D6C9CC">
                  <wp:extent cx="4985052" cy="3312543"/>
                  <wp:effectExtent l="0" t="0" r="6350" b="254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6480" t="17338" r="8078" b="17166"/>
                          <a:stretch/>
                        </pic:blipFill>
                        <pic:spPr bwMode="auto">
                          <a:xfrm>
                            <a:off x="0" y="0"/>
                            <a:ext cx="5016263" cy="3333282"/>
                          </a:xfrm>
                          <a:prstGeom prst="rect">
                            <a:avLst/>
                          </a:prstGeom>
                          <a:extLst>
                            <a:ext uri="{53640926-AAD7-44D8-BBD7-CCE9431645EC}">
                              <a14:shadowObscured xmlns:a14="http://schemas.microsoft.com/office/drawing/2010/main"/>
                            </a:ext>
                          </a:extLst>
                        </pic:spPr>
                      </pic:pic>
                    </a:graphicData>
                  </a:graphic>
                </wp:inline>
              </w:drawing>
            </w:r>
          </w:p>
        </w:tc>
      </w:tr>
      <w:tr w:rsidR="00EA753E" w:rsidRPr="008A5FAA" w14:paraId="6930E815" w14:textId="77777777" w:rsidTr="00E831AE">
        <w:trPr>
          <w:trHeight w:val="465"/>
        </w:trPr>
        <w:tc>
          <w:tcPr>
            <w:tcW w:w="5000" w:type="pct"/>
            <w:gridSpan w:val="2"/>
            <w:tcBorders>
              <w:top w:val="nil"/>
            </w:tcBorders>
          </w:tcPr>
          <w:p w14:paraId="7D2AACB7" w14:textId="77777777" w:rsidR="00EA753E" w:rsidRPr="008A5FAA" w:rsidRDefault="00EA753E" w:rsidP="00963876">
            <w:pPr>
              <w:jc w:val="center"/>
              <w:rPr>
                <w:rFonts w:ascii="Times New Roman" w:eastAsia="PMingLiU" w:hAnsi="Times New Roman" w:cs="Times New Roman"/>
                <w:spacing w:val="20"/>
                <w:szCs w:val="24"/>
                <w:lang w:eastAsia="zh-HK"/>
              </w:rPr>
            </w:pPr>
            <w:r w:rsidRPr="008A5FAA">
              <w:rPr>
                <w:rFonts w:ascii="Times New Roman" w:eastAsia="PMingLiU" w:hAnsi="Times New Roman" w:cs="Times New Roman" w:hint="eastAsia"/>
                <w:spacing w:val="20"/>
                <w:szCs w:val="24"/>
                <w:lang w:eastAsia="zh-HK"/>
              </w:rPr>
              <w:t>國家的政策與發展規劃講座</w:t>
            </w:r>
          </w:p>
        </w:tc>
      </w:tr>
      <w:tr w:rsidR="00EA753E" w:rsidRPr="000652FD" w14:paraId="6A0B6749" w14:textId="77777777" w:rsidTr="00870DE9">
        <w:tc>
          <w:tcPr>
            <w:tcW w:w="2500" w:type="pct"/>
          </w:tcPr>
          <w:p w14:paraId="1444545C" w14:textId="77777777" w:rsidR="00EA753E" w:rsidRDefault="00EA753E" w:rsidP="00963876">
            <w:pPr>
              <w:rPr>
                <w:rFonts w:ascii="Times New Roman" w:hAnsi="Times New Roman" w:cs="Times New Roman"/>
                <w:szCs w:val="24"/>
              </w:rPr>
            </w:pPr>
            <w:r>
              <w:rPr>
                <w:noProof/>
              </w:rPr>
              <w:lastRenderedPageBreak/>
              <w:drawing>
                <wp:inline distT="0" distB="0" distL="0" distR="0" wp14:anchorId="1B084CC3" wp14:editId="28758A6A">
                  <wp:extent cx="2520000" cy="1671765"/>
                  <wp:effectExtent l="0" t="0" r="0" b="508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6300" t="17017" r="8439" b="17808"/>
                          <a:stretch/>
                        </pic:blipFill>
                        <pic:spPr bwMode="auto">
                          <a:xfrm>
                            <a:off x="0" y="0"/>
                            <a:ext cx="2520000" cy="1671765"/>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14:paraId="1C650206" w14:textId="77777777" w:rsidR="00EA753E" w:rsidRPr="000652FD" w:rsidRDefault="00EA753E" w:rsidP="00963876">
            <w:pPr>
              <w:jc w:val="center"/>
              <w:rPr>
                <w:rFonts w:ascii="Times New Roman" w:hAnsi="Times New Roman" w:cs="Times New Roman"/>
                <w:szCs w:val="24"/>
              </w:rPr>
            </w:pPr>
            <w:r>
              <w:rPr>
                <w:noProof/>
              </w:rPr>
              <w:drawing>
                <wp:inline distT="0" distB="0" distL="0" distR="0" wp14:anchorId="404BD97A" wp14:editId="38E2F669">
                  <wp:extent cx="2520000" cy="1696471"/>
                  <wp:effectExtent l="0" t="0" r="0" b="0"/>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6480" t="16696" r="8259" b="17166"/>
                          <a:stretch/>
                        </pic:blipFill>
                        <pic:spPr bwMode="auto">
                          <a:xfrm>
                            <a:off x="0" y="0"/>
                            <a:ext cx="2520000" cy="1696471"/>
                          </a:xfrm>
                          <a:prstGeom prst="rect">
                            <a:avLst/>
                          </a:prstGeom>
                          <a:ln>
                            <a:noFill/>
                          </a:ln>
                          <a:extLst>
                            <a:ext uri="{53640926-AAD7-44D8-BBD7-CCE9431645EC}">
                              <a14:shadowObscured xmlns:a14="http://schemas.microsoft.com/office/drawing/2010/main"/>
                            </a:ext>
                          </a:extLst>
                        </pic:spPr>
                      </pic:pic>
                    </a:graphicData>
                  </a:graphic>
                </wp:inline>
              </w:drawing>
            </w:r>
          </w:p>
        </w:tc>
      </w:tr>
      <w:tr w:rsidR="00EA753E" w:rsidRPr="008A5FAA" w14:paraId="75533301" w14:textId="77777777" w:rsidTr="00870DE9">
        <w:tc>
          <w:tcPr>
            <w:tcW w:w="2500" w:type="pct"/>
          </w:tcPr>
          <w:p w14:paraId="528643D2" w14:textId="77777777" w:rsidR="00EA753E" w:rsidRPr="008A5FAA" w:rsidRDefault="00EA753E" w:rsidP="00E10DF6">
            <w:pPr>
              <w:jc w:val="center"/>
              <w:rPr>
                <w:noProof/>
                <w:spacing w:val="20"/>
              </w:rPr>
            </w:pPr>
            <w:r w:rsidRPr="008A5FAA">
              <w:rPr>
                <w:rFonts w:ascii="Times New Roman" w:eastAsia="PMingLiU" w:hAnsi="Times New Roman" w:cs="Times New Roman" w:hint="eastAsia"/>
                <w:spacing w:val="20"/>
                <w:szCs w:val="24"/>
                <w:lang w:eastAsia="zh-HK"/>
              </w:rPr>
              <w:t>國家政治體制及政府組織架構講座</w:t>
            </w:r>
          </w:p>
        </w:tc>
        <w:tc>
          <w:tcPr>
            <w:tcW w:w="2500" w:type="pct"/>
          </w:tcPr>
          <w:p w14:paraId="03E4A323" w14:textId="77777777" w:rsidR="00EA753E" w:rsidRPr="008A5FAA" w:rsidRDefault="00EA753E" w:rsidP="00286BF9">
            <w:pPr>
              <w:jc w:val="center"/>
              <w:rPr>
                <w:rFonts w:ascii="Times New Roman" w:hAnsi="Times New Roman" w:cs="Times New Roman"/>
                <w:spacing w:val="20"/>
                <w:szCs w:val="24"/>
              </w:rPr>
            </w:pPr>
            <w:r w:rsidRPr="008A5FAA">
              <w:rPr>
                <w:rFonts w:ascii="Times New Roman" w:eastAsia="PMingLiU" w:hAnsi="Times New Roman" w:cs="Times New Roman" w:hint="eastAsia"/>
                <w:spacing w:val="20"/>
                <w:szCs w:val="24"/>
                <w:lang w:eastAsia="zh-HK"/>
              </w:rPr>
              <w:t>國家環境及生態系統保護政策及發展策略講座</w:t>
            </w:r>
          </w:p>
        </w:tc>
      </w:tr>
    </w:tbl>
    <w:p w14:paraId="13D89D89" w14:textId="77777777" w:rsidR="00EA753E" w:rsidRPr="00926527" w:rsidRDefault="00EA753E" w:rsidP="003653B8">
      <w:pPr>
        <w:pStyle w:val="PlainText"/>
        <w:tabs>
          <w:tab w:val="left" w:pos="900"/>
        </w:tabs>
        <w:overflowPunct w:val="0"/>
        <w:snapToGrid w:val="0"/>
        <w:jc w:val="both"/>
        <w:rPr>
          <w:rFonts w:ascii="Times New Roman" w:eastAsia="PMingLiU" w:hAnsi="Times New Roman"/>
          <w:b w:val="0"/>
          <w:szCs w:val="28"/>
          <w:lang w:val="en-HK"/>
          <w14:numSpacing w14:val="proportional"/>
        </w:rPr>
      </w:pPr>
    </w:p>
    <w:p w14:paraId="78204118" w14:textId="77777777" w:rsidR="00EA753E" w:rsidRDefault="00EA753E" w:rsidP="00286BF9">
      <w:pPr>
        <w:pStyle w:val="PlainText"/>
        <w:tabs>
          <w:tab w:val="left" w:pos="900"/>
        </w:tabs>
        <w:overflowPunct w:val="0"/>
        <w:snapToGrid w:val="0"/>
        <w:jc w:val="both"/>
        <w:rPr>
          <w:rFonts w:ascii="Times New Roman" w:eastAsia="PMingLiU" w:hAnsi="Times New Roman"/>
          <w:b w:val="0"/>
          <w:szCs w:val="28"/>
          <w14:numSpacing w14:val="proportional"/>
        </w:rPr>
      </w:pPr>
      <w:r w:rsidRPr="003653B8">
        <w:rPr>
          <w:rFonts w:ascii="Times New Roman" w:eastAsia="PMingLiU" w:hAnsi="Times New Roman" w:hint="eastAsia"/>
          <w:b w:val="0"/>
          <w:szCs w:val="28"/>
          <w14:numSpacing w14:val="proportional"/>
        </w:rPr>
        <w:t>此外，人力資源發展小組亦舉辦內部講座和課程，以協助同事了解其專業領域內最新的發展及提升其專業技能及工作技巧，課程包括應對傳媒技巧、社交媒體內容</w:t>
      </w:r>
      <w:r>
        <w:rPr>
          <w:rFonts w:ascii="Times New Roman" w:eastAsia="PMingLiU" w:hAnsi="Times New Roman" w:hint="eastAsia"/>
          <w:b w:val="0"/>
          <w:szCs w:val="28"/>
          <w14:numSpacing w14:val="proportional"/>
        </w:rPr>
        <w:t>推廣</w:t>
      </w:r>
      <w:r w:rsidRPr="003653B8">
        <w:rPr>
          <w:rFonts w:ascii="Times New Roman" w:eastAsia="PMingLiU" w:hAnsi="Times New Roman" w:hint="eastAsia"/>
          <w:b w:val="0"/>
          <w:szCs w:val="28"/>
          <w14:numSpacing w14:val="proportional"/>
        </w:rPr>
        <w:t>、國際禮儀英文函件寫作、國際法、公約及條約課程、項目管理、手機攝影及攝錄技巧、軟件應用及團隊建立等，共有</w:t>
      </w:r>
      <w:r w:rsidRPr="003653B8">
        <w:rPr>
          <w:rFonts w:ascii="Times New Roman" w:eastAsia="PMingLiU" w:hAnsi="Times New Roman" w:hint="eastAsia"/>
          <w:b w:val="0"/>
          <w:szCs w:val="28"/>
          <w14:numSpacing w14:val="proportional"/>
        </w:rPr>
        <w:t>390</w:t>
      </w:r>
      <w:r w:rsidRPr="003653B8">
        <w:rPr>
          <w:rFonts w:ascii="Times New Roman" w:eastAsia="PMingLiU" w:hAnsi="Times New Roman" w:hint="eastAsia"/>
          <w:b w:val="0"/>
          <w:szCs w:val="28"/>
          <w14:numSpacing w14:val="proportional"/>
        </w:rPr>
        <w:t>位同事參加。</w:t>
      </w:r>
    </w:p>
    <w:p w14:paraId="086E3BFE" w14:textId="77777777" w:rsidR="00EA753E" w:rsidRDefault="00EA753E" w:rsidP="00286BF9">
      <w:pPr>
        <w:pStyle w:val="PlainText"/>
        <w:tabs>
          <w:tab w:val="left" w:pos="900"/>
        </w:tabs>
        <w:overflowPunct w:val="0"/>
        <w:snapToGrid w:val="0"/>
        <w:jc w:val="both"/>
        <w:rPr>
          <w:rFonts w:ascii="Times New Roman" w:eastAsia="PMingLiU" w:hAnsi="Times New Roman"/>
          <w:sz w:val="26"/>
          <w:szCs w:val="26"/>
          <w:lang w:eastAsia="zh-HK"/>
          <w14:numSpacing w14:val="proportional"/>
        </w:rPr>
      </w:pPr>
    </w:p>
    <w:p w14:paraId="080045EF" w14:textId="77777777" w:rsidR="00EA753E" w:rsidRDefault="00EA753E" w:rsidP="003653B8">
      <w:pPr>
        <w:pStyle w:val="PlainText"/>
        <w:tabs>
          <w:tab w:val="left" w:pos="900"/>
        </w:tabs>
        <w:overflowPunct w:val="0"/>
        <w:snapToGrid w:val="0"/>
        <w:jc w:val="both"/>
        <w:rPr>
          <w:rFonts w:ascii="Times New Roman" w:eastAsia="PMingLiU" w:hAnsi="Times New Roman"/>
          <w:b w:val="0"/>
          <w:szCs w:val="28"/>
          <w14:numSpacing w14:val="proportional"/>
        </w:rPr>
      </w:pPr>
      <w:r w:rsidRPr="003653B8">
        <w:rPr>
          <w:rFonts w:ascii="Times New Roman" w:eastAsia="PMingLiU" w:hAnsi="Times New Roman" w:hint="eastAsia"/>
          <w:b w:val="0"/>
          <w:szCs w:val="28"/>
          <w14:numSpacing w14:val="proportional"/>
        </w:rPr>
        <w:t>為了加深部門職</w:t>
      </w:r>
      <w:r>
        <w:rPr>
          <w:rFonts w:ascii="Times New Roman" w:eastAsia="PMingLiU" w:hAnsi="Times New Roman" w:hint="eastAsia"/>
          <w:b w:val="0"/>
          <w:szCs w:val="28"/>
          <w14:numSpacing w14:val="proportional"/>
        </w:rPr>
        <w:t>系</w:t>
      </w:r>
      <w:r w:rsidRPr="003653B8">
        <w:rPr>
          <w:rFonts w:ascii="Times New Roman" w:eastAsia="PMingLiU" w:hAnsi="Times New Roman" w:hint="eastAsia"/>
          <w:b w:val="0"/>
          <w:szCs w:val="28"/>
          <w14:numSpacing w14:val="proportional"/>
        </w:rPr>
        <w:t>同事對區議會選舉的認識，人力資源發展小組舉辦了區議會選舉跨部門簡介會，以協助同事支援區選的工作，有</w:t>
      </w:r>
      <w:r w:rsidRPr="003653B8">
        <w:rPr>
          <w:rFonts w:ascii="Times New Roman" w:eastAsia="PMingLiU" w:hAnsi="Times New Roman" w:hint="eastAsia"/>
          <w:b w:val="0"/>
          <w:szCs w:val="28"/>
          <w14:numSpacing w14:val="proportional"/>
        </w:rPr>
        <w:t>824</w:t>
      </w:r>
      <w:r w:rsidRPr="003653B8">
        <w:rPr>
          <w:rFonts w:ascii="Times New Roman" w:eastAsia="PMingLiU" w:hAnsi="Times New Roman" w:hint="eastAsia"/>
          <w:b w:val="0"/>
          <w:szCs w:val="28"/>
          <w14:numSpacing w14:val="proportional"/>
        </w:rPr>
        <w:t>位同事出席。此外，</w:t>
      </w:r>
      <w:r w:rsidRPr="003653B8">
        <w:rPr>
          <w:rFonts w:ascii="Times New Roman" w:eastAsia="PMingLiU" w:hAnsi="Times New Roman" w:hint="eastAsia"/>
          <w:b w:val="0"/>
          <w:szCs w:val="28"/>
          <w14:numSpacing w14:val="proportional"/>
        </w:rPr>
        <w:t>94</w:t>
      </w:r>
      <w:r w:rsidRPr="003653B8">
        <w:rPr>
          <w:rFonts w:ascii="Times New Roman" w:eastAsia="PMingLiU" w:hAnsi="Times New Roman" w:hint="eastAsia"/>
          <w:b w:val="0"/>
          <w:szCs w:val="28"/>
          <w14:numSpacing w14:val="proportional"/>
        </w:rPr>
        <w:t>位同事也參加了有</w:t>
      </w:r>
      <w:r>
        <w:rPr>
          <w:rFonts w:ascii="Times New Roman" w:eastAsia="PMingLiU" w:hAnsi="Times New Roman" w:hint="eastAsia"/>
          <w:b w:val="0"/>
          <w:szCs w:val="28"/>
          <w14:numSpacing w14:val="proportional"/>
        </w:rPr>
        <w:t>系</w:t>
      </w:r>
      <w:r w:rsidRPr="003653B8">
        <w:rPr>
          <w:rFonts w:ascii="Times New Roman" w:eastAsia="PMingLiU" w:hAnsi="Times New Roman" w:hint="eastAsia"/>
          <w:b w:val="0"/>
          <w:szCs w:val="28"/>
          <w14:numSpacing w14:val="proportional"/>
        </w:rPr>
        <w:t>統的管理技巧培訓課程，包括演講技巧、有效人際關係及網絡、創意解難優化決策、影響力及談判技巧等。人力資源發展小組亦為防止貪污處</w:t>
      </w:r>
      <w:r w:rsidRPr="003653B8">
        <w:rPr>
          <w:rFonts w:ascii="Times New Roman" w:eastAsia="PMingLiU" w:hAnsi="Times New Roman" w:hint="eastAsia"/>
          <w:b w:val="0"/>
          <w:szCs w:val="28"/>
          <w14:numSpacing w14:val="proportional"/>
        </w:rPr>
        <w:t>45</w:t>
      </w:r>
      <w:r w:rsidRPr="003653B8">
        <w:rPr>
          <w:rFonts w:ascii="Times New Roman" w:eastAsia="PMingLiU" w:hAnsi="Times New Roman" w:hint="eastAsia"/>
          <w:b w:val="0"/>
          <w:szCs w:val="28"/>
          <w14:numSpacing w14:val="proportional"/>
        </w:rPr>
        <w:t>位同事舉辦團隊建立工作坊</w:t>
      </w:r>
      <w:r>
        <w:rPr>
          <w:rFonts w:ascii="Times New Roman" w:eastAsia="PMingLiU" w:hAnsi="Times New Roman" w:hint="eastAsia"/>
          <w:b w:val="0"/>
          <w:szCs w:val="28"/>
          <w14:numSpacing w14:val="proportional"/>
        </w:rPr>
        <w:t>，以</w:t>
      </w:r>
      <w:r w:rsidRPr="003653B8">
        <w:rPr>
          <w:rFonts w:ascii="Times New Roman" w:eastAsia="PMingLiU" w:hAnsi="Times New Roman" w:hint="eastAsia"/>
          <w:b w:val="0"/>
          <w:szCs w:val="28"/>
          <w14:numSpacing w14:val="proportional"/>
        </w:rPr>
        <w:t>及</w:t>
      </w:r>
      <w:r>
        <w:rPr>
          <w:rFonts w:ascii="Times New Roman" w:eastAsia="PMingLiU" w:hAnsi="Times New Roman" w:hint="eastAsia"/>
          <w:b w:val="0"/>
          <w:szCs w:val="28"/>
          <w14:numSpacing w14:val="proportional"/>
        </w:rPr>
        <w:t>為</w:t>
      </w:r>
      <w:r w:rsidRPr="003653B8">
        <w:rPr>
          <w:rFonts w:ascii="Times New Roman" w:eastAsia="PMingLiU" w:hAnsi="Times New Roman" w:hint="eastAsia"/>
          <w:b w:val="0"/>
          <w:szCs w:val="28"/>
          <w14:numSpacing w14:val="proportional"/>
        </w:rPr>
        <w:t>15</w:t>
      </w:r>
      <w:r w:rsidRPr="003653B8">
        <w:rPr>
          <w:rFonts w:ascii="Times New Roman" w:eastAsia="PMingLiU" w:hAnsi="Times New Roman" w:hint="eastAsia"/>
          <w:b w:val="0"/>
          <w:szCs w:val="28"/>
          <w14:numSpacing w14:val="proportional"/>
        </w:rPr>
        <w:t>位新入職部門職系人員安排入職培訓。</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3"/>
        <w:gridCol w:w="4301"/>
      </w:tblGrid>
      <w:tr w:rsidR="00EA753E" w:rsidRPr="000652FD" w14:paraId="46646D42" w14:textId="77777777" w:rsidTr="009E0763">
        <w:tc>
          <w:tcPr>
            <w:tcW w:w="5000" w:type="pct"/>
            <w:gridSpan w:val="2"/>
            <w:tcBorders>
              <w:top w:val="single" w:sz="4" w:space="0" w:color="auto"/>
            </w:tcBorders>
          </w:tcPr>
          <w:p w14:paraId="271E09A3" w14:textId="77777777" w:rsidR="00EA753E" w:rsidRPr="00376F9B" w:rsidRDefault="00EA753E" w:rsidP="00963876">
            <w:pPr>
              <w:jc w:val="center"/>
              <w:rPr>
                <w:noProof/>
                <w:sz w:val="8"/>
                <w:szCs w:val="8"/>
              </w:rPr>
            </w:pPr>
          </w:p>
        </w:tc>
      </w:tr>
      <w:tr w:rsidR="00EA753E" w:rsidRPr="000652FD" w14:paraId="62A27B6B" w14:textId="77777777" w:rsidTr="006A6C93">
        <w:tc>
          <w:tcPr>
            <w:tcW w:w="2471" w:type="pct"/>
          </w:tcPr>
          <w:p w14:paraId="0F94248A" w14:textId="77777777" w:rsidR="00EA753E" w:rsidRDefault="00EA753E" w:rsidP="00963876">
            <w:pPr>
              <w:jc w:val="center"/>
              <w:rPr>
                <w:rFonts w:ascii="Times New Roman" w:eastAsia="PMingLiU" w:hAnsi="Times New Roman"/>
                <w:noProof/>
                <w:sz w:val="26"/>
                <w:szCs w:val="26"/>
                <w:lang w:eastAsia="zh-HK"/>
              </w:rPr>
            </w:pPr>
            <w:r>
              <w:rPr>
                <w:noProof/>
              </w:rPr>
              <w:drawing>
                <wp:inline distT="0" distB="0" distL="0" distR="0" wp14:anchorId="7613F2DB" wp14:editId="7658BE28">
                  <wp:extent cx="2520000" cy="1679899"/>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20000" cy="1679899"/>
                          </a:xfrm>
                          <a:prstGeom prst="rect">
                            <a:avLst/>
                          </a:prstGeom>
                        </pic:spPr>
                      </pic:pic>
                    </a:graphicData>
                  </a:graphic>
                </wp:inline>
              </w:drawing>
            </w:r>
          </w:p>
        </w:tc>
        <w:tc>
          <w:tcPr>
            <w:tcW w:w="2529" w:type="pct"/>
          </w:tcPr>
          <w:p w14:paraId="414A8378" w14:textId="77777777" w:rsidR="00EA753E" w:rsidRDefault="00EA753E" w:rsidP="00963876">
            <w:pPr>
              <w:jc w:val="center"/>
              <w:rPr>
                <w:rFonts w:ascii="Times New Roman" w:eastAsia="PMingLiU" w:hAnsi="Times New Roman"/>
                <w:noProof/>
                <w:sz w:val="26"/>
                <w:szCs w:val="26"/>
                <w:lang w:eastAsia="zh-HK"/>
              </w:rPr>
            </w:pPr>
            <w:r>
              <w:rPr>
                <w:noProof/>
              </w:rPr>
              <w:drawing>
                <wp:inline distT="0" distB="0" distL="0" distR="0" wp14:anchorId="4583F573" wp14:editId="726C0C6C">
                  <wp:extent cx="2591220" cy="1728000"/>
                  <wp:effectExtent l="0" t="0" r="0" b="5715"/>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91220" cy="1728000"/>
                          </a:xfrm>
                          <a:prstGeom prst="rect">
                            <a:avLst/>
                          </a:prstGeom>
                          <a:noFill/>
                          <a:ln>
                            <a:noFill/>
                          </a:ln>
                        </pic:spPr>
                      </pic:pic>
                    </a:graphicData>
                  </a:graphic>
                </wp:inline>
              </w:drawing>
            </w:r>
          </w:p>
        </w:tc>
      </w:tr>
      <w:tr w:rsidR="00EA753E" w:rsidRPr="008A5FAA" w14:paraId="4F2BBA52" w14:textId="77777777" w:rsidTr="00773431">
        <w:tc>
          <w:tcPr>
            <w:tcW w:w="2471" w:type="pct"/>
            <w:tcBorders>
              <w:bottom w:val="single" w:sz="4" w:space="0" w:color="auto"/>
            </w:tcBorders>
          </w:tcPr>
          <w:p w14:paraId="0E659622" w14:textId="77777777" w:rsidR="00EA753E" w:rsidRPr="008A5FAA" w:rsidRDefault="00EA753E" w:rsidP="00963876">
            <w:pPr>
              <w:jc w:val="center"/>
              <w:rPr>
                <w:rFonts w:ascii="Times New Roman" w:eastAsia="PMingLiU" w:hAnsi="Times New Roman"/>
                <w:noProof/>
                <w:spacing w:val="20"/>
                <w:szCs w:val="24"/>
                <w:lang w:eastAsia="zh-HK"/>
              </w:rPr>
            </w:pPr>
            <w:r w:rsidRPr="008A5FAA">
              <w:rPr>
                <w:rFonts w:ascii="Times New Roman" w:eastAsia="PMingLiU" w:hAnsi="Times New Roman" w:hint="eastAsia"/>
                <w:spacing w:val="20"/>
                <w:szCs w:val="24"/>
                <w:lang w:eastAsia="zh-HK"/>
                <w14:numSpacing w14:val="proportional"/>
              </w:rPr>
              <w:t>項目管理工作坊</w:t>
            </w:r>
          </w:p>
        </w:tc>
        <w:tc>
          <w:tcPr>
            <w:tcW w:w="2529" w:type="pct"/>
            <w:tcBorders>
              <w:bottom w:val="single" w:sz="4" w:space="0" w:color="auto"/>
            </w:tcBorders>
          </w:tcPr>
          <w:p w14:paraId="6A3D5D28" w14:textId="77777777" w:rsidR="00EA753E" w:rsidRPr="008A5FAA" w:rsidRDefault="00EA753E" w:rsidP="00963876">
            <w:pPr>
              <w:jc w:val="center"/>
              <w:rPr>
                <w:rFonts w:ascii="Times New Roman" w:eastAsia="PMingLiU" w:hAnsi="Times New Roman"/>
                <w:noProof/>
                <w:spacing w:val="20"/>
                <w:szCs w:val="24"/>
                <w:lang w:eastAsia="zh-HK"/>
              </w:rPr>
            </w:pPr>
            <w:r w:rsidRPr="008A5FAA">
              <w:rPr>
                <w:rFonts w:ascii="Times New Roman" w:eastAsia="PMingLiU" w:hAnsi="Times New Roman" w:hint="eastAsia"/>
                <w:spacing w:val="20"/>
                <w:szCs w:val="24"/>
                <w:lang w:eastAsia="zh-HK"/>
                <w14:numSpacing w14:val="proportional"/>
              </w:rPr>
              <w:t>應對傳媒技巧工作坊</w:t>
            </w:r>
          </w:p>
        </w:tc>
      </w:tr>
      <w:tr w:rsidR="00EA753E" w:rsidRPr="00773431" w14:paraId="37AAEDFA" w14:textId="77777777" w:rsidTr="008C3A4F">
        <w:tc>
          <w:tcPr>
            <w:tcW w:w="2471" w:type="pct"/>
          </w:tcPr>
          <w:p w14:paraId="5B97C01E" w14:textId="77777777" w:rsidR="00EA753E" w:rsidRPr="00773431" w:rsidRDefault="00EA753E" w:rsidP="00963876">
            <w:pPr>
              <w:jc w:val="center"/>
              <w:rPr>
                <w:noProof/>
                <w:sz w:val="8"/>
                <w:szCs w:val="8"/>
              </w:rPr>
            </w:pPr>
          </w:p>
        </w:tc>
        <w:tc>
          <w:tcPr>
            <w:tcW w:w="2529" w:type="pct"/>
          </w:tcPr>
          <w:p w14:paraId="67B2210D" w14:textId="77777777" w:rsidR="00EA753E" w:rsidRPr="00773431" w:rsidRDefault="00EA753E" w:rsidP="00963876">
            <w:pPr>
              <w:jc w:val="center"/>
              <w:rPr>
                <w:noProof/>
                <w:sz w:val="8"/>
                <w:szCs w:val="8"/>
              </w:rPr>
            </w:pPr>
          </w:p>
        </w:tc>
      </w:tr>
      <w:tr w:rsidR="00EA753E" w:rsidRPr="000652FD" w14:paraId="5934AA97" w14:textId="77777777" w:rsidTr="00E10DF6">
        <w:trPr>
          <w:trHeight w:val="2744"/>
        </w:trPr>
        <w:tc>
          <w:tcPr>
            <w:tcW w:w="2471" w:type="pct"/>
          </w:tcPr>
          <w:p w14:paraId="33786C22" w14:textId="77777777" w:rsidR="00EA753E" w:rsidRDefault="00EA753E" w:rsidP="00963876">
            <w:pPr>
              <w:jc w:val="center"/>
              <w:rPr>
                <w:noProof/>
              </w:rPr>
            </w:pPr>
            <w:r>
              <w:rPr>
                <w:rFonts w:ascii="Times New Roman" w:eastAsia="PMingLiU" w:hAnsi="Times New Roman"/>
                <w:noProof/>
                <w:sz w:val="26"/>
                <w:szCs w:val="26"/>
              </w:rPr>
              <w:lastRenderedPageBreak/>
              <w:drawing>
                <wp:anchor distT="0" distB="0" distL="114300" distR="114300" simplePos="0" relativeHeight="251685888" behindDoc="0" locked="0" layoutInCell="1" allowOverlap="1" wp14:anchorId="36258EA9" wp14:editId="59DEB3F2">
                  <wp:simplePos x="0" y="0"/>
                  <wp:positionH relativeFrom="column">
                    <wp:posOffset>13335</wp:posOffset>
                  </wp:positionH>
                  <wp:positionV relativeFrom="paragraph">
                    <wp:posOffset>3175</wp:posOffset>
                  </wp:positionV>
                  <wp:extent cx="2510287" cy="1673424"/>
                  <wp:effectExtent l="0" t="0" r="4445" b="3175"/>
                  <wp:wrapNone/>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10287" cy="1673424"/>
                          </a:xfrm>
                          <a:prstGeom prst="rect">
                            <a:avLst/>
                          </a:prstGeom>
                        </pic:spPr>
                      </pic:pic>
                    </a:graphicData>
                  </a:graphic>
                </wp:anchor>
              </w:drawing>
            </w:r>
          </w:p>
          <w:p w14:paraId="2DD925CD" w14:textId="77777777" w:rsidR="00EA753E" w:rsidRDefault="00EA753E" w:rsidP="00963876">
            <w:pPr>
              <w:jc w:val="center"/>
              <w:rPr>
                <w:noProof/>
              </w:rPr>
            </w:pPr>
          </w:p>
        </w:tc>
        <w:tc>
          <w:tcPr>
            <w:tcW w:w="2529" w:type="pct"/>
          </w:tcPr>
          <w:p w14:paraId="7E8BEDF4" w14:textId="77777777" w:rsidR="00EA753E" w:rsidRDefault="00EA753E" w:rsidP="00963876">
            <w:pPr>
              <w:jc w:val="center"/>
              <w:rPr>
                <w:noProof/>
              </w:rPr>
            </w:pPr>
            <w:r>
              <w:rPr>
                <w:rFonts w:ascii="Times New Roman" w:eastAsia="PMingLiU" w:hAnsi="Times New Roman"/>
                <w:noProof/>
                <w:sz w:val="26"/>
                <w:szCs w:val="26"/>
              </w:rPr>
              <w:drawing>
                <wp:anchor distT="0" distB="0" distL="114300" distR="114300" simplePos="0" relativeHeight="251686912" behindDoc="0" locked="0" layoutInCell="1" allowOverlap="1" wp14:anchorId="4FAA40DA" wp14:editId="5186C14A">
                  <wp:simplePos x="0" y="0"/>
                  <wp:positionH relativeFrom="column">
                    <wp:posOffset>20955</wp:posOffset>
                  </wp:positionH>
                  <wp:positionV relativeFrom="paragraph">
                    <wp:posOffset>3175</wp:posOffset>
                  </wp:positionV>
                  <wp:extent cx="2553419" cy="1702177"/>
                  <wp:effectExtent l="0" t="0" r="0" b="0"/>
                  <wp:wrapNone/>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53419" cy="1702177"/>
                          </a:xfrm>
                          <a:prstGeom prst="rect">
                            <a:avLst/>
                          </a:prstGeom>
                        </pic:spPr>
                      </pic:pic>
                    </a:graphicData>
                  </a:graphic>
                </wp:anchor>
              </w:drawing>
            </w:r>
          </w:p>
        </w:tc>
      </w:tr>
      <w:tr w:rsidR="00EA753E" w:rsidRPr="008A5FAA" w14:paraId="652ED8BC" w14:textId="77777777" w:rsidTr="008C3A4F">
        <w:tc>
          <w:tcPr>
            <w:tcW w:w="2471" w:type="pct"/>
            <w:tcBorders>
              <w:bottom w:val="single" w:sz="4" w:space="0" w:color="auto"/>
            </w:tcBorders>
          </w:tcPr>
          <w:p w14:paraId="548153EC" w14:textId="77777777" w:rsidR="00EA753E" w:rsidRPr="008A5FAA" w:rsidRDefault="00EA753E" w:rsidP="00D06C4D">
            <w:pPr>
              <w:contextualSpacing/>
              <w:jc w:val="center"/>
              <w:rPr>
                <w:noProof/>
                <w:spacing w:val="20"/>
                <w:szCs w:val="24"/>
              </w:rPr>
            </w:pPr>
            <w:r w:rsidRPr="008A5FAA">
              <w:rPr>
                <w:rFonts w:ascii="Times New Roman" w:eastAsia="PMingLiU" w:hAnsi="Times New Roman" w:hint="eastAsia"/>
                <w:spacing w:val="20"/>
                <w:szCs w:val="24"/>
                <w:lang w:eastAsia="zh-HK"/>
                <w14:numSpacing w14:val="proportional"/>
              </w:rPr>
              <w:t>手機攝影及攝錄技巧課程</w:t>
            </w:r>
          </w:p>
        </w:tc>
        <w:tc>
          <w:tcPr>
            <w:tcW w:w="2529" w:type="pct"/>
            <w:tcBorders>
              <w:bottom w:val="single" w:sz="4" w:space="0" w:color="auto"/>
            </w:tcBorders>
          </w:tcPr>
          <w:p w14:paraId="007D6240" w14:textId="77777777" w:rsidR="00EA753E" w:rsidRPr="008A5FAA" w:rsidRDefault="00EA753E" w:rsidP="00D06C4D">
            <w:pPr>
              <w:contextualSpacing/>
              <w:jc w:val="center"/>
              <w:rPr>
                <w:noProof/>
                <w:spacing w:val="20"/>
                <w:szCs w:val="24"/>
              </w:rPr>
            </w:pPr>
            <w:r w:rsidRPr="008A5FAA">
              <w:rPr>
                <w:rFonts w:ascii="Times New Roman" w:eastAsia="PMingLiU" w:hAnsi="Times New Roman" w:hint="eastAsia"/>
                <w:spacing w:val="20"/>
                <w:szCs w:val="24"/>
                <w:lang w:eastAsia="zh-HK"/>
                <w14:numSpacing w14:val="proportional"/>
              </w:rPr>
              <w:t>團隊建立工作坊</w:t>
            </w:r>
          </w:p>
        </w:tc>
      </w:tr>
      <w:tr w:rsidR="00EA753E" w:rsidRPr="000652FD" w14:paraId="434751DF" w14:textId="77777777" w:rsidTr="002C43F1">
        <w:tc>
          <w:tcPr>
            <w:tcW w:w="5000" w:type="pct"/>
            <w:gridSpan w:val="2"/>
            <w:tcBorders>
              <w:top w:val="single" w:sz="4" w:space="0" w:color="auto"/>
            </w:tcBorders>
          </w:tcPr>
          <w:p w14:paraId="513D99EF" w14:textId="77777777" w:rsidR="00EA753E" w:rsidRPr="00376F9B" w:rsidRDefault="00EA753E" w:rsidP="00963876">
            <w:pPr>
              <w:jc w:val="center"/>
              <w:rPr>
                <w:noProof/>
                <w:sz w:val="8"/>
                <w:szCs w:val="8"/>
              </w:rPr>
            </w:pPr>
          </w:p>
        </w:tc>
      </w:tr>
      <w:tr w:rsidR="00EA753E" w:rsidRPr="000652FD" w14:paraId="41728EC8" w14:textId="77777777" w:rsidTr="002C43F1">
        <w:tc>
          <w:tcPr>
            <w:tcW w:w="5000" w:type="pct"/>
            <w:gridSpan w:val="2"/>
          </w:tcPr>
          <w:p w14:paraId="221CAF01" w14:textId="77777777" w:rsidR="00EA753E" w:rsidRDefault="00EA753E" w:rsidP="00963876">
            <w:pPr>
              <w:jc w:val="center"/>
              <w:rPr>
                <w:rFonts w:ascii="Times New Roman" w:hAnsi="Times New Roman" w:cs="Times New Roman"/>
                <w:noProof/>
                <w:szCs w:val="24"/>
              </w:rPr>
            </w:pPr>
            <w:r>
              <w:rPr>
                <w:noProof/>
              </w:rPr>
              <w:drawing>
                <wp:inline distT="0" distB="0" distL="0" distR="0" wp14:anchorId="39B20269" wp14:editId="7D133767">
                  <wp:extent cx="4582576" cy="2333625"/>
                  <wp:effectExtent l="0" t="0" r="889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6480" t="23201" r="8801" b="27261"/>
                          <a:stretch/>
                        </pic:blipFill>
                        <pic:spPr bwMode="auto">
                          <a:xfrm>
                            <a:off x="0" y="0"/>
                            <a:ext cx="4618446" cy="2351891"/>
                          </a:xfrm>
                          <a:prstGeom prst="rect">
                            <a:avLst/>
                          </a:prstGeom>
                          <a:ln>
                            <a:noFill/>
                          </a:ln>
                          <a:extLst>
                            <a:ext uri="{53640926-AAD7-44D8-BBD7-CCE9431645EC}">
                              <a14:shadowObscured xmlns:a14="http://schemas.microsoft.com/office/drawing/2010/main"/>
                            </a:ext>
                          </a:extLst>
                        </pic:spPr>
                      </pic:pic>
                    </a:graphicData>
                  </a:graphic>
                </wp:inline>
              </w:drawing>
            </w:r>
          </w:p>
        </w:tc>
      </w:tr>
      <w:tr w:rsidR="00EA753E" w:rsidRPr="008A5FAA" w14:paraId="3D091D27" w14:textId="77777777" w:rsidTr="00D256B5">
        <w:tc>
          <w:tcPr>
            <w:tcW w:w="5000" w:type="pct"/>
            <w:gridSpan w:val="2"/>
            <w:tcBorders>
              <w:bottom w:val="single" w:sz="4" w:space="0" w:color="auto"/>
            </w:tcBorders>
          </w:tcPr>
          <w:p w14:paraId="62DC6B31" w14:textId="77777777" w:rsidR="00EA753E" w:rsidRPr="008A5FAA" w:rsidRDefault="00EA753E" w:rsidP="00286BF9">
            <w:pPr>
              <w:jc w:val="center"/>
              <w:rPr>
                <w:noProof/>
                <w:spacing w:val="20"/>
                <w:szCs w:val="24"/>
              </w:rPr>
            </w:pPr>
            <w:r w:rsidRPr="008A5FAA">
              <w:rPr>
                <w:rFonts w:ascii="Times New Roman" w:eastAsia="PMingLiU" w:hAnsi="Times New Roman" w:cs="Times New Roman" w:hint="eastAsia"/>
                <w:spacing w:val="20"/>
                <w:szCs w:val="24"/>
                <w:lang w:eastAsia="zh-HK"/>
              </w:rPr>
              <w:t>防止貪污處團隊建立工作坊</w:t>
            </w:r>
          </w:p>
        </w:tc>
      </w:tr>
    </w:tbl>
    <w:p w14:paraId="21B03FA8" w14:textId="77777777" w:rsidR="00EA753E" w:rsidRPr="00926527" w:rsidRDefault="00EA753E" w:rsidP="003653B8">
      <w:pPr>
        <w:pStyle w:val="PlainText"/>
        <w:tabs>
          <w:tab w:val="left" w:pos="900"/>
        </w:tabs>
        <w:overflowPunct w:val="0"/>
        <w:snapToGrid w:val="0"/>
        <w:jc w:val="both"/>
        <w:rPr>
          <w:rFonts w:ascii="Times New Roman" w:eastAsia="PMingLiU" w:hAnsi="Times New Roman"/>
          <w:b w:val="0"/>
          <w:szCs w:val="28"/>
          <w:lang w:val="en-HK"/>
          <w14:numSpacing w14:val="proportional"/>
        </w:rPr>
      </w:pPr>
    </w:p>
    <w:p w14:paraId="0186C562" w14:textId="7DFD6BED" w:rsidR="00EA753E" w:rsidRDefault="00EA753E" w:rsidP="003653B8">
      <w:pPr>
        <w:pStyle w:val="PlainText"/>
        <w:tabs>
          <w:tab w:val="left" w:pos="900"/>
        </w:tabs>
        <w:overflowPunct w:val="0"/>
        <w:snapToGrid w:val="0"/>
        <w:jc w:val="both"/>
        <w:rPr>
          <w:rFonts w:ascii="Times New Roman" w:eastAsia="PMingLiU" w:hAnsi="Times New Roman"/>
          <w:b w:val="0"/>
          <w:szCs w:val="28"/>
          <w14:numSpacing w14:val="proportional"/>
        </w:rPr>
      </w:pPr>
      <w:r w:rsidRPr="003653B8">
        <w:rPr>
          <w:rFonts w:ascii="Times New Roman" w:eastAsia="PMingLiU" w:hAnsi="Times New Roman" w:hint="eastAsia"/>
          <w:b w:val="0"/>
          <w:szCs w:val="28"/>
          <w14:numSpacing w14:val="proportional"/>
        </w:rPr>
        <w:t>內地國情班於二零二三年全面恢復，共有</w:t>
      </w:r>
      <w:r w:rsidRPr="003653B8">
        <w:rPr>
          <w:rFonts w:ascii="Times New Roman" w:eastAsia="PMingLiU" w:hAnsi="Times New Roman" w:hint="eastAsia"/>
          <w:b w:val="0"/>
          <w:szCs w:val="28"/>
          <w14:numSpacing w14:val="proportional"/>
        </w:rPr>
        <w:t>47</w:t>
      </w:r>
      <w:r w:rsidRPr="003653B8">
        <w:rPr>
          <w:rFonts w:ascii="Times New Roman" w:eastAsia="PMingLiU" w:hAnsi="Times New Roman" w:hint="eastAsia"/>
          <w:b w:val="0"/>
          <w:szCs w:val="28"/>
          <w14:numSpacing w14:val="proportional"/>
        </w:rPr>
        <w:t>位同事分別參加了在廣東及北京國家行政學院舉辦的</w:t>
      </w:r>
      <w:r w:rsidRPr="006F090B">
        <w:rPr>
          <w:rFonts w:ascii="Times New Roman" w:eastAsia="PMingLiU" w:hAnsi="Times New Roman"/>
          <w:b w:val="0"/>
          <w:szCs w:val="28"/>
        </w:rPr>
        <w:t>“</w:t>
      </w:r>
      <w:r w:rsidRPr="003653B8">
        <w:rPr>
          <w:rFonts w:ascii="Times New Roman" w:eastAsia="PMingLiU" w:hAnsi="Times New Roman" w:hint="eastAsia"/>
          <w:b w:val="0"/>
          <w:szCs w:val="28"/>
          <w14:numSpacing w14:val="proportional"/>
        </w:rPr>
        <w:t>香港特別行政區廉政公署廣東培訓考察團</w:t>
      </w:r>
      <w:r w:rsidRPr="006F090B">
        <w:rPr>
          <w:rFonts w:ascii="Times New Roman" w:eastAsia="PMingLiU" w:hAnsi="Times New Roman"/>
          <w:b w:val="0"/>
          <w:szCs w:val="28"/>
        </w:rPr>
        <w:t>”</w:t>
      </w:r>
      <w:r w:rsidRPr="003653B8">
        <w:rPr>
          <w:rFonts w:ascii="Times New Roman" w:eastAsia="PMingLiU" w:hAnsi="Times New Roman" w:hint="eastAsia"/>
          <w:b w:val="0"/>
          <w:szCs w:val="28"/>
          <w14:numSpacing w14:val="proportional"/>
        </w:rPr>
        <w:t>和</w:t>
      </w:r>
      <w:r w:rsidRPr="006F090B">
        <w:rPr>
          <w:rFonts w:ascii="Times New Roman" w:eastAsia="PMingLiU" w:hAnsi="Times New Roman"/>
          <w:b w:val="0"/>
          <w:szCs w:val="28"/>
        </w:rPr>
        <w:t>“</w:t>
      </w:r>
      <w:r w:rsidRPr="003653B8">
        <w:rPr>
          <w:rFonts w:ascii="Times New Roman" w:eastAsia="PMingLiU" w:hAnsi="Times New Roman" w:hint="eastAsia"/>
          <w:b w:val="0"/>
          <w:szCs w:val="28"/>
          <w14:numSpacing w14:val="proportional"/>
        </w:rPr>
        <w:t>香港廉政公署中高級人員培訓班</w:t>
      </w:r>
      <w:r w:rsidRPr="006F090B">
        <w:rPr>
          <w:rFonts w:ascii="Times New Roman" w:eastAsia="PMingLiU" w:hAnsi="Times New Roman"/>
          <w:b w:val="0"/>
          <w:szCs w:val="28"/>
        </w:rPr>
        <w:t>”</w:t>
      </w:r>
      <w:r w:rsidRPr="003653B8">
        <w:rPr>
          <w:rFonts w:ascii="Times New Roman" w:eastAsia="PMingLiU" w:hAnsi="Times New Roman" w:hint="eastAsia"/>
          <w:b w:val="0"/>
          <w:szCs w:val="28"/>
          <w14:numSpacing w14:val="proportional"/>
        </w:rPr>
        <w:t>，同事在培訓班結束後更舉辦了學習分享會，共有</w:t>
      </w:r>
      <w:r w:rsidRPr="003653B8">
        <w:rPr>
          <w:rFonts w:ascii="Times New Roman" w:eastAsia="PMingLiU" w:hAnsi="Times New Roman" w:hint="eastAsia"/>
          <w:b w:val="0"/>
          <w:szCs w:val="28"/>
          <w14:numSpacing w14:val="proportional"/>
        </w:rPr>
        <w:t>533</w:t>
      </w:r>
      <w:r w:rsidRPr="003653B8">
        <w:rPr>
          <w:rFonts w:ascii="Times New Roman" w:eastAsia="PMingLiU" w:hAnsi="Times New Roman" w:hint="eastAsia"/>
          <w:b w:val="0"/>
          <w:szCs w:val="28"/>
          <w14:numSpacing w14:val="proportional"/>
        </w:rPr>
        <w:t>位同事出席。</w:t>
      </w:r>
      <w:r>
        <w:rPr>
          <w:rFonts w:ascii="Times New Roman" w:eastAsia="PMingLiU" w:hAnsi="Times New Roman" w:hint="eastAsia"/>
          <w:b w:val="0"/>
          <w:szCs w:val="28"/>
          <w14:numSpacing w14:val="proportional"/>
        </w:rPr>
        <w:t>另外，</w:t>
      </w:r>
      <w:r w:rsidRPr="003653B8">
        <w:rPr>
          <w:rFonts w:ascii="Times New Roman" w:eastAsia="PMingLiU" w:hAnsi="Times New Roman" w:hint="eastAsia"/>
          <w:b w:val="0"/>
          <w:szCs w:val="28"/>
          <w14:numSpacing w14:val="proportional"/>
        </w:rPr>
        <w:t>有</w:t>
      </w:r>
      <w:r>
        <w:rPr>
          <w:rFonts w:ascii="Times New Roman" w:eastAsia="PMingLiU" w:hAnsi="Times New Roman" w:hint="eastAsia"/>
          <w:b w:val="0"/>
          <w:szCs w:val="28"/>
          <w14:numSpacing w14:val="proportional"/>
        </w:rPr>
        <w:t>兩</w:t>
      </w:r>
      <w:r w:rsidRPr="003653B8">
        <w:rPr>
          <w:rFonts w:ascii="Times New Roman" w:eastAsia="PMingLiU" w:hAnsi="Times New Roman" w:hint="eastAsia"/>
          <w:b w:val="0"/>
          <w:szCs w:val="28"/>
          <w14:numSpacing w14:val="proportional"/>
        </w:rPr>
        <w:t>位同事參加了由新加坡國立大學李光耀公共政策學院舉辦的高級管理人員培訓課程。</w:t>
      </w:r>
    </w:p>
    <w:p w14:paraId="7E226F23" w14:textId="0A0E7E4A" w:rsidR="00FF3130" w:rsidRDefault="00FF3130" w:rsidP="003653B8">
      <w:pPr>
        <w:pStyle w:val="PlainText"/>
        <w:tabs>
          <w:tab w:val="left" w:pos="900"/>
        </w:tabs>
        <w:overflowPunct w:val="0"/>
        <w:snapToGrid w:val="0"/>
        <w:jc w:val="both"/>
        <w:rPr>
          <w:rFonts w:ascii="Times New Roman" w:eastAsia="PMingLiU" w:hAnsi="Times New Roman"/>
          <w:b w:val="0"/>
          <w:szCs w:val="28"/>
          <w14:numSpacing w14:val="proportional"/>
        </w:rPr>
      </w:pPr>
    </w:p>
    <w:p w14:paraId="690F9800" w14:textId="16471DE8" w:rsidR="00FF3130" w:rsidRDefault="00FF3130" w:rsidP="003653B8">
      <w:pPr>
        <w:pStyle w:val="PlainText"/>
        <w:tabs>
          <w:tab w:val="left" w:pos="900"/>
        </w:tabs>
        <w:overflowPunct w:val="0"/>
        <w:snapToGrid w:val="0"/>
        <w:jc w:val="both"/>
        <w:rPr>
          <w:rFonts w:ascii="Times New Roman" w:eastAsia="PMingLiU" w:hAnsi="Times New Roman"/>
          <w:b w:val="0"/>
          <w:szCs w:val="28"/>
          <w14:numSpacing w14:val="proportional"/>
        </w:rPr>
      </w:pPr>
    </w:p>
    <w:p w14:paraId="415301F5" w14:textId="77777777" w:rsidR="00FF3130" w:rsidRDefault="00FF3130" w:rsidP="003653B8">
      <w:pPr>
        <w:pStyle w:val="PlainText"/>
        <w:tabs>
          <w:tab w:val="left" w:pos="900"/>
        </w:tabs>
        <w:overflowPunct w:val="0"/>
        <w:snapToGrid w:val="0"/>
        <w:jc w:val="both"/>
        <w:rPr>
          <w:rFonts w:ascii="Times New Roman" w:eastAsia="PMingLiU" w:hAnsi="Times New Roman"/>
          <w:b w:val="0"/>
          <w:szCs w:val="28"/>
          <w14:numSpacing w14:val="proportional"/>
        </w:rPr>
      </w:pPr>
    </w:p>
    <w:p w14:paraId="2A4F00AB" w14:textId="77777777" w:rsidR="00EA753E" w:rsidRDefault="00EA753E" w:rsidP="003653B8">
      <w:pPr>
        <w:pStyle w:val="PlainText"/>
        <w:tabs>
          <w:tab w:val="left" w:pos="900"/>
        </w:tabs>
        <w:overflowPunct w:val="0"/>
        <w:snapToGrid w:val="0"/>
        <w:jc w:val="both"/>
        <w:rPr>
          <w:rFonts w:ascii="Times New Roman" w:eastAsia="PMingLiU" w:hAnsi="Times New Roman"/>
          <w:b w:val="0"/>
          <w:szCs w:val="28"/>
          <w14:numSpacing w14:val="proportion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EA753E" w:rsidRPr="000652FD" w14:paraId="35267DB6" w14:textId="77777777" w:rsidTr="00FF3130">
        <w:tc>
          <w:tcPr>
            <w:tcW w:w="8296" w:type="dxa"/>
            <w:tcBorders>
              <w:top w:val="single" w:sz="4" w:space="0" w:color="auto"/>
              <w:bottom w:val="nil"/>
            </w:tcBorders>
          </w:tcPr>
          <w:p w14:paraId="33D95F37" w14:textId="77777777" w:rsidR="00EA753E" w:rsidRPr="002A2088" w:rsidRDefault="00EA753E" w:rsidP="00963876">
            <w:pPr>
              <w:jc w:val="center"/>
              <w:rPr>
                <w:sz w:val="8"/>
                <w:szCs w:val="8"/>
              </w:rPr>
            </w:pPr>
          </w:p>
        </w:tc>
      </w:tr>
      <w:tr w:rsidR="00EA753E" w:rsidRPr="000652FD" w14:paraId="5443733C" w14:textId="77777777" w:rsidTr="00FF3130">
        <w:tc>
          <w:tcPr>
            <w:tcW w:w="8296" w:type="dxa"/>
            <w:tcBorders>
              <w:top w:val="nil"/>
            </w:tcBorders>
          </w:tcPr>
          <w:p w14:paraId="20B17E35" w14:textId="77777777" w:rsidR="00EA753E" w:rsidRPr="000F10B6" w:rsidRDefault="00EA753E" w:rsidP="00963876">
            <w:pPr>
              <w:jc w:val="center"/>
              <w:rPr>
                <w:rFonts w:ascii="Times New Roman" w:hAnsi="Times New Roman" w:cs="Times New Roman"/>
                <w:szCs w:val="24"/>
              </w:rPr>
            </w:pPr>
            <w:r>
              <w:lastRenderedPageBreak/>
              <w:br w:type="page"/>
            </w:r>
            <w:r w:rsidRPr="002B01B8">
              <w:rPr>
                <w:noProof/>
              </w:rPr>
              <w:drawing>
                <wp:inline distT="0" distB="0" distL="0" distR="0" wp14:anchorId="654172A3" wp14:editId="1AD7B9C0">
                  <wp:extent cx="4872990" cy="2685739"/>
                  <wp:effectExtent l="0" t="0" r="3810" b="635"/>
                  <wp:docPr id="66" name="ymail_attachmentId86840b75-6bff-45bd-b1ef-4918a8098ef5"/>
                  <wp:cNvGraphicFramePr/>
                  <a:graphic xmlns:a="http://schemas.openxmlformats.org/drawingml/2006/main">
                    <a:graphicData uri="http://schemas.openxmlformats.org/drawingml/2006/picture">
                      <pic:pic xmlns:pic="http://schemas.openxmlformats.org/drawingml/2006/picture">
                        <pic:nvPicPr>
                          <pic:cNvPr id="1" name="ymail_attachmentId86840b75-6bff-45bd-b1ef-4918a8098ef5"/>
                          <pic:cNvPicPr/>
                        </pic:nvPicPr>
                        <pic:blipFill rotWithShape="1">
                          <a:blip r:embed="rId52" cstate="print">
                            <a:extLst>
                              <a:ext uri="{28A0092B-C50C-407E-A947-70E740481C1C}">
                                <a14:useLocalDpi xmlns:a14="http://schemas.microsoft.com/office/drawing/2010/main" val="0"/>
                              </a:ext>
                            </a:extLst>
                          </a:blip>
                          <a:srcRect t="5373" b="10465"/>
                          <a:stretch/>
                        </pic:blipFill>
                        <pic:spPr bwMode="auto">
                          <a:xfrm>
                            <a:off x="0" y="0"/>
                            <a:ext cx="4900154" cy="27007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753E" w:rsidRPr="008A5FAA" w14:paraId="714C5B40" w14:textId="77777777" w:rsidTr="0036491C">
        <w:tc>
          <w:tcPr>
            <w:tcW w:w="8296" w:type="dxa"/>
          </w:tcPr>
          <w:p w14:paraId="3AA89AED" w14:textId="77777777" w:rsidR="00EA753E" w:rsidRPr="008A5FAA" w:rsidRDefault="00EA753E" w:rsidP="00963876">
            <w:pPr>
              <w:jc w:val="center"/>
              <w:rPr>
                <w:rFonts w:ascii="Times New Roman" w:hAnsi="Times New Roman" w:cs="Times New Roman"/>
                <w:spacing w:val="20"/>
                <w:szCs w:val="24"/>
              </w:rPr>
            </w:pPr>
            <w:r w:rsidRPr="008A5FAA">
              <w:rPr>
                <w:rFonts w:ascii="Times New Roman" w:eastAsia="PMingLiU" w:hAnsi="Times New Roman" w:hint="eastAsia"/>
                <w:spacing w:val="20"/>
                <w:szCs w:val="28"/>
                <w14:numSpacing w14:val="proportional"/>
              </w:rPr>
              <w:t>國家行政學院</w:t>
            </w:r>
            <w:r w:rsidRPr="008A5FAA">
              <w:rPr>
                <w:rFonts w:ascii="Times New Roman" w:eastAsia="PMingLiU" w:hAnsi="Times New Roman"/>
                <w:spacing w:val="20"/>
                <w:szCs w:val="28"/>
                <w14:numSpacing w14:val="proportional"/>
              </w:rPr>
              <w:t>香港廉政公署</w:t>
            </w:r>
            <w:r w:rsidRPr="008A5FAA">
              <w:rPr>
                <w:rFonts w:ascii="Times New Roman" w:eastAsia="PMingLiU" w:hAnsi="Times New Roman" w:hint="eastAsia"/>
                <w:spacing w:val="20"/>
                <w:szCs w:val="28"/>
                <w14:numSpacing w14:val="proportional"/>
              </w:rPr>
              <w:t>中高級人員培訓班</w:t>
            </w:r>
          </w:p>
        </w:tc>
      </w:tr>
    </w:tbl>
    <w:p w14:paraId="19558855" w14:textId="77777777" w:rsidR="00EA753E" w:rsidRPr="003653B8" w:rsidRDefault="00EA753E" w:rsidP="003653B8">
      <w:pPr>
        <w:pStyle w:val="PlainText"/>
        <w:tabs>
          <w:tab w:val="left" w:pos="900"/>
        </w:tabs>
        <w:overflowPunct w:val="0"/>
        <w:snapToGrid w:val="0"/>
        <w:jc w:val="both"/>
        <w:rPr>
          <w:rFonts w:ascii="Times New Roman" w:eastAsia="PMingLiU" w:hAnsi="Times New Roman"/>
          <w:b w:val="0"/>
          <w:szCs w:val="28"/>
          <w14:numSpacing w14:val="proportional"/>
        </w:rPr>
      </w:pPr>
    </w:p>
    <w:p w14:paraId="015BF5E1" w14:textId="77777777" w:rsidR="00EA753E" w:rsidRDefault="00EA753E" w:rsidP="003653B8">
      <w:pPr>
        <w:pStyle w:val="PlainText"/>
        <w:tabs>
          <w:tab w:val="left" w:pos="900"/>
        </w:tabs>
        <w:overflowPunct w:val="0"/>
        <w:snapToGrid w:val="0"/>
        <w:jc w:val="both"/>
        <w:rPr>
          <w:rFonts w:ascii="Times New Roman" w:eastAsia="PMingLiU" w:hAnsi="Times New Roman"/>
          <w:b w:val="0"/>
          <w:szCs w:val="28"/>
          <w14:numSpacing w14:val="proportional"/>
        </w:rPr>
      </w:pPr>
      <w:r w:rsidRPr="003653B8">
        <w:rPr>
          <w:rFonts w:ascii="Times New Roman" w:eastAsia="PMingLiU" w:hAnsi="Times New Roman" w:hint="eastAsia"/>
          <w:b w:val="0"/>
          <w:szCs w:val="28"/>
          <w14:numSpacing w14:val="proportional"/>
        </w:rPr>
        <w:t>為響應每年</w:t>
      </w:r>
      <w:r>
        <w:rPr>
          <w:rFonts w:ascii="Times New Roman" w:eastAsia="PMingLiU" w:hAnsi="Times New Roman" w:hint="eastAsia"/>
          <w:b w:val="0"/>
          <w:szCs w:val="28"/>
          <w14:numSpacing w14:val="proportional"/>
        </w:rPr>
        <w:t>四</w:t>
      </w:r>
      <w:r w:rsidRPr="003653B8">
        <w:rPr>
          <w:rFonts w:ascii="Times New Roman" w:eastAsia="PMingLiU" w:hAnsi="Times New Roman" w:hint="eastAsia"/>
          <w:b w:val="0"/>
          <w:szCs w:val="28"/>
          <w14:numSpacing w14:val="proportional"/>
        </w:rPr>
        <w:t>月</w:t>
      </w:r>
      <w:r>
        <w:rPr>
          <w:rFonts w:ascii="Times New Roman" w:eastAsia="PMingLiU" w:hAnsi="Times New Roman" w:hint="eastAsia"/>
          <w:b w:val="0"/>
          <w:szCs w:val="28"/>
          <w14:numSpacing w14:val="proportional"/>
        </w:rPr>
        <w:t>十五</w:t>
      </w:r>
      <w:r w:rsidRPr="003653B8">
        <w:rPr>
          <w:rFonts w:ascii="Times New Roman" w:eastAsia="PMingLiU" w:hAnsi="Times New Roman" w:hint="eastAsia"/>
          <w:b w:val="0"/>
          <w:szCs w:val="28"/>
          <w14:numSpacing w14:val="proportional"/>
        </w:rPr>
        <w:t>日的</w:t>
      </w:r>
      <w:r w:rsidRPr="007C3B62">
        <w:rPr>
          <w:rFonts w:ascii="Times New Roman" w:eastAsia="PMingLiU" w:hAnsi="Times New Roman"/>
          <w:b w:val="0"/>
          <w:szCs w:val="28"/>
          <w:lang w:eastAsia="zh-HK"/>
        </w:rPr>
        <w:t>“</w:t>
      </w:r>
      <w:r w:rsidRPr="003653B8">
        <w:rPr>
          <w:rFonts w:ascii="Times New Roman" w:eastAsia="PMingLiU" w:hAnsi="Times New Roman" w:hint="eastAsia"/>
          <w:b w:val="0"/>
          <w:szCs w:val="28"/>
          <w14:numSpacing w14:val="proportional"/>
        </w:rPr>
        <w:t>全民國家安全教育日</w:t>
      </w:r>
      <w:r w:rsidRPr="0056504C">
        <w:rPr>
          <w:rFonts w:ascii="Times New Roman" w:eastAsia="PMingLiU" w:hAnsi="Times New Roman"/>
          <w:b w:val="0"/>
          <w:szCs w:val="28"/>
        </w:rPr>
        <w:t>”</w:t>
      </w:r>
      <w:r w:rsidRPr="003653B8">
        <w:rPr>
          <w:rFonts w:ascii="Times New Roman" w:eastAsia="PMingLiU" w:hAnsi="Times New Roman" w:hint="eastAsia"/>
          <w:b w:val="0"/>
          <w:szCs w:val="28"/>
          <w14:numSpacing w14:val="proportional"/>
        </w:rPr>
        <w:t>，</w:t>
      </w:r>
      <w:r w:rsidRPr="001A6857">
        <w:rPr>
          <w:rFonts w:ascii="Times New Roman" w:eastAsia="PMingLiU" w:hAnsi="Times New Roman" w:hint="eastAsia"/>
          <w:b w:val="0"/>
          <w:szCs w:val="28"/>
          <w14:numSpacing w14:val="proportional"/>
        </w:rPr>
        <w:t>人力資源發展</w:t>
      </w:r>
      <w:r w:rsidRPr="003653B8">
        <w:rPr>
          <w:rFonts w:ascii="Times New Roman" w:eastAsia="PMingLiU" w:hAnsi="Times New Roman" w:hint="eastAsia"/>
          <w:b w:val="0"/>
          <w:szCs w:val="28"/>
          <w14:numSpacing w14:val="proportional"/>
        </w:rPr>
        <w:t>小組在</w:t>
      </w:r>
      <w:r>
        <w:rPr>
          <w:rFonts w:ascii="Times New Roman" w:eastAsia="PMingLiU" w:hAnsi="Times New Roman" w:hint="eastAsia"/>
          <w:b w:val="0"/>
          <w:szCs w:val="28"/>
          <w14:numSpacing w14:val="proportional"/>
        </w:rPr>
        <w:t>三</w:t>
      </w:r>
      <w:r w:rsidRPr="003653B8">
        <w:rPr>
          <w:rFonts w:ascii="Times New Roman" w:eastAsia="PMingLiU" w:hAnsi="Times New Roman" w:hint="eastAsia"/>
          <w:b w:val="0"/>
          <w:szCs w:val="28"/>
          <w14:numSpacing w14:val="proportional"/>
        </w:rPr>
        <w:t>月推出網上</w:t>
      </w:r>
      <w:r w:rsidRPr="007C3B62">
        <w:rPr>
          <w:rFonts w:ascii="Times New Roman" w:eastAsia="PMingLiU" w:hAnsi="Times New Roman"/>
          <w:b w:val="0"/>
          <w:szCs w:val="28"/>
          <w:lang w:eastAsia="zh-HK"/>
        </w:rPr>
        <w:t>“</w:t>
      </w:r>
      <w:r w:rsidRPr="003653B8">
        <w:rPr>
          <w:rFonts w:ascii="Times New Roman" w:eastAsia="PMingLiU" w:hAnsi="Times New Roman" w:hint="eastAsia"/>
          <w:b w:val="0"/>
          <w:szCs w:val="28"/>
          <w14:numSpacing w14:val="proportional"/>
        </w:rPr>
        <w:t>國家安全知多少有獎問答挑戰賽</w:t>
      </w:r>
      <w:r w:rsidRPr="0056504C">
        <w:rPr>
          <w:rFonts w:ascii="Times New Roman" w:eastAsia="PMingLiU" w:hAnsi="Times New Roman"/>
          <w:b w:val="0"/>
          <w:szCs w:val="28"/>
        </w:rPr>
        <w:t>”</w:t>
      </w:r>
      <w:r w:rsidRPr="003653B8">
        <w:rPr>
          <w:rFonts w:ascii="Times New Roman" w:eastAsia="PMingLiU" w:hAnsi="Times New Roman" w:hint="eastAsia"/>
          <w:b w:val="0"/>
          <w:szCs w:val="28"/>
          <w14:numSpacing w14:val="proportional"/>
        </w:rPr>
        <w:t>，</w:t>
      </w:r>
      <w:r>
        <w:rPr>
          <w:rFonts w:ascii="Times New Roman" w:eastAsia="PMingLiU" w:hAnsi="Times New Roman" w:hint="eastAsia"/>
          <w:b w:val="0"/>
          <w:szCs w:val="28"/>
          <w14:numSpacing w14:val="proportional"/>
        </w:rPr>
        <w:t>藉此</w:t>
      </w:r>
      <w:r w:rsidRPr="003653B8">
        <w:rPr>
          <w:rFonts w:ascii="Times New Roman" w:eastAsia="PMingLiU" w:hAnsi="Times New Roman" w:hint="eastAsia"/>
          <w:b w:val="0"/>
          <w:szCs w:val="28"/>
          <w14:numSpacing w14:val="proportional"/>
        </w:rPr>
        <w:t>提高同事對國家安全的意識，</w:t>
      </w:r>
      <w:r>
        <w:rPr>
          <w:rFonts w:ascii="Times New Roman" w:eastAsia="PMingLiU" w:hAnsi="Times New Roman" w:hint="eastAsia"/>
          <w:b w:val="0"/>
          <w:szCs w:val="28"/>
          <w14:numSpacing w14:val="proportional"/>
        </w:rPr>
        <w:t>以</w:t>
      </w:r>
      <w:r w:rsidRPr="003653B8">
        <w:rPr>
          <w:rFonts w:ascii="Times New Roman" w:eastAsia="PMingLiU" w:hAnsi="Times New Roman" w:hint="eastAsia"/>
          <w:b w:val="0"/>
          <w:szCs w:val="28"/>
          <w14:numSpacing w14:val="proportional"/>
        </w:rPr>
        <w:t>及增進同事對《</w:t>
      </w:r>
      <w:r w:rsidRPr="009F08D2">
        <w:rPr>
          <w:rFonts w:ascii="Times New Roman" w:eastAsia="PMingLiU" w:hAnsi="Times New Roman" w:hint="eastAsia"/>
          <w:b w:val="0"/>
          <w:szCs w:val="28"/>
          <w14:numSpacing w14:val="proportional"/>
        </w:rPr>
        <w:t>中華人民共和國</w:t>
      </w:r>
      <w:r w:rsidRPr="003653B8">
        <w:rPr>
          <w:rFonts w:ascii="Times New Roman" w:eastAsia="PMingLiU" w:hAnsi="Times New Roman" w:hint="eastAsia"/>
          <w:b w:val="0"/>
          <w:szCs w:val="28"/>
          <w14:numSpacing w14:val="proportional"/>
        </w:rPr>
        <w:t>憲法》、《</w:t>
      </w:r>
      <w:r w:rsidRPr="009F08D2">
        <w:rPr>
          <w:rFonts w:ascii="Times New Roman" w:eastAsia="PMingLiU" w:hAnsi="Times New Roman" w:hint="eastAsia"/>
          <w:b w:val="0"/>
          <w:szCs w:val="28"/>
          <w14:numSpacing w14:val="proportional"/>
        </w:rPr>
        <w:t>中華人民共和國香港特別行政區</w:t>
      </w:r>
      <w:r w:rsidRPr="003653B8">
        <w:rPr>
          <w:rFonts w:ascii="Times New Roman" w:eastAsia="PMingLiU" w:hAnsi="Times New Roman" w:hint="eastAsia"/>
          <w:b w:val="0"/>
          <w:szCs w:val="28"/>
          <w14:numSpacing w14:val="proportional"/>
        </w:rPr>
        <w:t>基本法》和《</w:t>
      </w:r>
      <w:r w:rsidRPr="009F08D2">
        <w:rPr>
          <w:rFonts w:ascii="Times New Roman" w:eastAsia="PMingLiU" w:hAnsi="Times New Roman" w:hint="eastAsia"/>
          <w:b w:val="0"/>
          <w:szCs w:val="28"/>
          <w14:numSpacing w14:val="proportional"/>
        </w:rPr>
        <w:t>中華人民共和國</w:t>
      </w:r>
      <w:r w:rsidRPr="003653B8">
        <w:rPr>
          <w:rFonts w:ascii="Times New Roman" w:eastAsia="PMingLiU" w:hAnsi="Times New Roman" w:hint="eastAsia"/>
          <w:b w:val="0"/>
          <w:szCs w:val="28"/>
          <w14:numSpacing w14:val="proportional"/>
        </w:rPr>
        <w:t>香港</w:t>
      </w:r>
      <w:r w:rsidRPr="009F08D2">
        <w:rPr>
          <w:rFonts w:ascii="Times New Roman" w:eastAsia="PMingLiU" w:hAnsi="Times New Roman" w:hint="eastAsia"/>
          <w:b w:val="0"/>
          <w:szCs w:val="28"/>
          <w14:numSpacing w14:val="proportional"/>
        </w:rPr>
        <w:t>特別行政區維護</w:t>
      </w:r>
      <w:r w:rsidRPr="003653B8">
        <w:rPr>
          <w:rFonts w:ascii="Times New Roman" w:eastAsia="PMingLiU" w:hAnsi="Times New Roman" w:hint="eastAsia"/>
          <w:b w:val="0"/>
          <w:szCs w:val="28"/>
          <w14:numSpacing w14:val="proportional"/>
        </w:rPr>
        <w:t>國</w:t>
      </w:r>
      <w:r w:rsidRPr="009F08D2">
        <w:rPr>
          <w:rFonts w:ascii="Times New Roman" w:eastAsia="PMingLiU" w:hAnsi="Times New Roman" w:hint="eastAsia"/>
          <w:b w:val="0"/>
          <w:szCs w:val="28"/>
          <w14:numSpacing w14:val="proportional"/>
        </w:rPr>
        <w:t>家</w:t>
      </w:r>
      <w:r w:rsidRPr="003653B8">
        <w:rPr>
          <w:rFonts w:ascii="Times New Roman" w:eastAsia="PMingLiU" w:hAnsi="Times New Roman" w:hint="eastAsia"/>
          <w:b w:val="0"/>
          <w:szCs w:val="28"/>
          <w14:numSpacing w14:val="proportional"/>
        </w:rPr>
        <w:t>安</w:t>
      </w:r>
      <w:r w:rsidRPr="009F08D2">
        <w:rPr>
          <w:rFonts w:ascii="Times New Roman" w:eastAsia="PMingLiU" w:hAnsi="Times New Roman" w:hint="eastAsia"/>
          <w:b w:val="0"/>
          <w:szCs w:val="28"/>
          <w14:numSpacing w14:val="proportional"/>
        </w:rPr>
        <w:t>全</w:t>
      </w:r>
      <w:r w:rsidRPr="003653B8">
        <w:rPr>
          <w:rFonts w:ascii="Times New Roman" w:eastAsia="PMingLiU" w:hAnsi="Times New Roman" w:hint="eastAsia"/>
          <w:b w:val="0"/>
          <w:szCs w:val="28"/>
          <w14:numSpacing w14:val="proportional"/>
        </w:rPr>
        <w:t>法》的認識，共有</w:t>
      </w:r>
      <w:r w:rsidRPr="003653B8">
        <w:rPr>
          <w:rFonts w:ascii="Times New Roman" w:eastAsia="PMingLiU" w:hAnsi="Times New Roman" w:hint="eastAsia"/>
          <w:b w:val="0"/>
          <w:szCs w:val="28"/>
          <w14:numSpacing w14:val="proportional"/>
        </w:rPr>
        <w:t>140</w:t>
      </w:r>
      <w:r w:rsidRPr="003653B8">
        <w:rPr>
          <w:rFonts w:ascii="Times New Roman" w:eastAsia="PMingLiU" w:hAnsi="Times New Roman" w:hint="eastAsia"/>
          <w:b w:val="0"/>
          <w:szCs w:val="28"/>
          <w14:numSpacing w14:val="proportional"/>
        </w:rPr>
        <w:t>位同事參與。此外，為提高同事對網絡安全的</w:t>
      </w:r>
      <w:r>
        <w:rPr>
          <w:rFonts w:ascii="Times New Roman" w:eastAsia="PMingLiU" w:hAnsi="Times New Roman" w:hint="eastAsia"/>
          <w:b w:val="0"/>
          <w:szCs w:val="28"/>
          <w14:numSpacing w14:val="proportional"/>
        </w:rPr>
        <w:t>警覺性</w:t>
      </w:r>
      <w:r w:rsidRPr="003653B8">
        <w:rPr>
          <w:rFonts w:ascii="Times New Roman" w:eastAsia="PMingLiU" w:hAnsi="Times New Roman" w:hint="eastAsia"/>
          <w:b w:val="0"/>
          <w:szCs w:val="28"/>
          <w14:numSpacing w14:val="proportional"/>
        </w:rPr>
        <w:t>，</w:t>
      </w:r>
      <w:r>
        <w:rPr>
          <w:rFonts w:ascii="Times New Roman" w:eastAsia="PMingLiU" w:hAnsi="Times New Roman" w:hint="eastAsia"/>
          <w:b w:val="0"/>
          <w:szCs w:val="28"/>
          <w14:numSpacing w14:val="proportional"/>
        </w:rPr>
        <w:t>所有</w:t>
      </w:r>
      <w:r w:rsidRPr="003653B8">
        <w:rPr>
          <w:rFonts w:ascii="Times New Roman" w:eastAsia="PMingLiU" w:hAnsi="Times New Roman" w:hint="eastAsia"/>
          <w:b w:val="0"/>
          <w:szCs w:val="28"/>
          <w14:numSpacing w14:val="proportional"/>
        </w:rPr>
        <w:t>同事</w:t>
      </w:r>
      <w:r>
        <w:rPr>
          <w:rFonts w:ascii="Times New Roman" w:eastAsia="PMingLiU" w:hAnsi="Times New Roman" w:hint="eastAsia"/>
          <w:b w:val="0"/>
          <w:szCs w:val="28"/>
          <w14:numSpacing w14:val="proportional"/>
        </w:rPr>
        <w:t>已</w:t>
      </w:r>
      <w:r w:rsidRPr="003653B8">
        <w:rPr>
          <w:rFonts w:ascii="Times New Roman" w:eastAsia="PMingLiU" w:hAnsi="Times New Roman" w:hint="eastAsia"/>
          <w:b w:val="0"/>
          <w:szCs w:val="28"/>
          <w14:numSpacing w14:val="proportional"/>
        </w:rPr>
        <w:t>完成修讀防止仿冒詐騙網上課程。</w:t>
      </w:r>
    </w:p>
    <w:p w14:paraId="3FF479C7" w14:textId="77777777" w:rsidR="00EA753E" w:rsidRPr="003653B8" w:rsidRDefault="00EA753E" w:rsidP="003653B8">
      <w:pPr>
        <w:pStyle w:val="PlainText"/>
        <w:tabs>
          <w:tab w:val="left" w:pos="900"/>
        </w:tabs>
        <w:overflowPunct w:val="0"/>
        <w:snapToGrid w:val="0"/>
        <w:jc w:val="both"/>
        <w:rPr>
          <w:rFonts w:ascii="Times New Roman" w:eastAsia="PMingLiU" w:hAnsi="Times New Roman"/>
          <w:b w:val="0"/>
          <w:szCs w:val="28"/>
          <w14:numSpacing w14:val="proportional"/>
        </w:rPr>
      </w:pPr>
    </w:p>
    <w:p w14:paraId="20F0943F" w14:textId="77777777" w:rsidR="00EA753E" w:rsidRPr="007C038F" w:rsidRDefault="00EA753E" w:rsidP="007C038F">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7C038F">
        <w:rPr>
          <w:rFonts w:ascii="Times New Roman" w:eastAsia="PMingLiU" w:hAnsi="Times New Roman" w:cs="Times New Roman" w:hint="eastAsia"/>
          <w:b/>
          <w:i/>
          <w:spacing w:val="20"/>
          <w:sz w:val="28"/>
          <w:szCs w:val="28"/>
          <w:lang w:eastAsia="zh-TW"/>
          <w14:numSpacing w14:val="proportional"/>
        </w:rPr>
        <w:t>職員關係與福利</w:t>
      </w:r>
    </w:p>
    <w:p w14:paraId="487408BB" w14:textId="77777777" w:rsidR="00EA753E" w:rsidRPr="00700F2A" w:rsidRDefault="00EA753E" w:rsidP="00B50D68">
      <w:pPr>
        <w:pStyle w:val="PlainText"/>
        <w:tabs>
          <w:tab w:val="left" w:pos="900"/>
        </w:tabs>
        <w:overflowPunct w:val="0"/>
        <w:snapToGrid w:val="0"/>
        <w:jc w:val="both"/>
        <w:rPr>
          <w:rFonts w:ascii="Times New Roman" w:eastAsia="PMingLiU" w:hAnsi="Times New Roman"/>
          <w:b w:val="0"/>
          <w:color w:val="FF0000"/>
          <w:szCs w:val="28"/>
          <w:highlight w:val="yellow"/>
          <w14:numSpacing w14:val="proportional"/>
        </w:rPr>
      </w:pPr>
      <w:r w:rsidRPr="00157C29">
        <w:rPr>
          <w:rFonts w:ascii="Times New Roman" w:eastAsia="PMingLiU" w:hAnsi="Times New Roman" w:hint="eastAsia"/>
          <w:b w:val="0"/>
          <w:szCs w:val="28"/>
          <w14:numSpacing w14:val="proportional"/>
        </w:rPr>
        <w:t>職員關係小組專責照顧廉署職員的福祉。為協助同事在工作與生活之間取得平衡，職員關係小組與廉署職員康樂會不時舉辦各項康體及福利活動，並鼓勵同事積極參與義工服務及慈善活動，為有需要的人士提供協助，回饋社會。此外，職員關係小組亦會透過行之有效的職員協商委員會制度，加強管職雙方就有關服務條件、福利及共同關注事宜的溝通；以及推行職員建議書計劃，鼓勵同事就善用資源、改善工作效率及保護環境等範圍提出建議</w:t>
      </w:r>
      <w:r w:rsidRPr="00157C29">
        <w:rPr>
          <w:rFonts w:ascii="Times New Roman" w:eastAsia="PMingLiU" w:hAnsi="Times New Roman" w:hint="eastAsia"/>
          <w:b w:val="0"/>
          <w:szCs w:val="28"/>
          <w:lang w:eastAsia="zh-HK"/>
          <w14:numSpacing w14:val="proportional"/>
        </w:rPr>
        <w:t>。</w:t>
      </w:r>
    </w:p>
    <w:p w14:paraId="267FD197" w14:textId="77777777" w:rsidR="00EA753E"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109857AA" w14:textId="77777777" w:rsidR="00EA753E"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3F67C503" w14:textId="77777777" w:rsidR="00EA753E"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0AFDDD09" w14:textId="77777777" w:rsidR="00EA753E"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481546AF" w14:textId="77777777" w:rsidR="00EA753E"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73458C0D" w14:textId="77777777" w:rsidR="00EA753E"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4E1ABED1" w14:textId="6D9D6F3F" w:rsidR="00EA753E"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4BC1ABE3" w14:textId="77777777" w:rsidR="0004271F" w:rsidRDefault="0004271F"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73172792" w14:textId="77777777" w:rsidR="00EA753E"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5A560F76" w14:textId="77777777" w:rsidR="00EA753E"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tbl>
      <w:tblPr>
        <w:tblW w:w="8789" w:type="dxa"/>
        <w:tblLayout w:type="fixed"/>
        <w:tblLook w:val="04A0" w:firstRow="1" w:lastRow="0" w:firstColumn="1" w:lastColumn="0" w:noHBand="0" w:noVBand="1"/>
      </w:tblPr>
      <w:tblGrid>
        <w:gridCol w:w="4380"/>
        <w:gridCol w:w="4409"/>
      </w:tblGrid>
      <w:tr w:rsidR="00EA753E" w:rsidRPr="002B01B8" w14:paraId="28897898" w14:textId="77777777" w:rsidTr="004E1A03">
        <w:tc>
          <w:tcPr>
            <w:tcW w:w="8789" w:type="dxa"/>
            <w:gridSpan w:val="2"/>
            <w:tcBorders>
              <w:top w:val="single" w:sz="4" w:space="0" w:color="auto"/>
            </w:tcBorders>
          </w:tcPr>
          <w:p w14:paraId="329C12C9" w14:textId="77777777" w:rsidR="00EA753E" w:rsidRPr="002B01B8" w:rsidRDefault="00EA753E" w:rsidP="004E1A03">
            <w:pPr>
              <w:widowControl w:val="0"/>
              <w:spacing w:after="0" w:line="100" w:lineRule="exact"/>
              <w:rPr>
                <w:rFonts w:ascii="Times New Roman" w:hAnsi="Times New Roman"/>
                <w:b/>
                <w:color w:val="FF0000"/>
                <w:sz w:val="16"/>
                <w:szCs w:val="16"/>
                <w:lang w:val="en-GB" w:eastAsia="zh-HK"/>
              </w:rPr>
            </w:pPr>
          </w:p>
        </w:tc>
      </w:tr>
      <w:tr w:rsidR="00EA753E" w:rsidRPr="00AA3A53" w14:paraId="19DE0C97" w14:textId="77777777" w:rsidTr="004E1A03">
        <w:trPr>
          <w:trHeight w:val="322"/>
        </w:trPr>
        <w:tc>
          <w:tcPr>
            <w:tcW w:w="8789" w:type="dxa"/>
            <w:gridSpan w:val="2"/>
          </w:tcPr>
          <w:p w14:paraId="3CE43550" w14:textId="77777777" w:rsidR="00EA753E" w:rsidRPr="009E7A6A" w:rsidRDefault="00EA753E" w:rsidP="004E1A03">
            <w:pPr>
              <w:widowControl w:val="0"/>
              <w:spacing w:after="0" w:line="300" w:lineRule="exact"/>
              <w:rPr>
                <w:rFonts w:ascii="Times New Roman" w:eastAsia="PMingLiU" w:hAnsi="Times New Roman" w:cs="Times New Roman"/>
                <w:b/>
                <w:noProof/>
                <w:kern w:val="2"/>
                <w:sz w:val="24"/>
                <w:szCs w:val="24"/>
                <w:lang w:val="en-GB" w:eastAsia="zh-TW"/>
              </w:rPr>
            </w:pPr>
            <w:r w:rsidRPr="009E7A6A">
              <w:rPr>
                <w:rFonts w:ascii="Times New Roman" w:eastAsia="PMingLiU" w:hAnsi="Times New Roman" w:hint="eastAsia"/>
                <w:b/>
                <w:noProof/>
                <w:spacing w:val="20"/>
                <w:sz w:val="24"/>
                <w:szCs w:val="24"/>
                <w14:numSpacing w14:val="proportional"/>
              </w:rPr>
              <w:t>康體聯誼活動</w:t>
            </w:r>
          </w:p>
        </w:tc>
      </w:tr>
      <w:tr w:rsidR="00EA753E" w:rsidRPr="002B01B8" w14:paraId="6F91DCA4" w14:textId="77777777" w:rsidTr="006A364B">
        <w:trPr>
          <w:trHeight w:val="2783"/>
        </w:trPr>
        <w:tc>
          <w:tcPr>
            <w:tcW w:w="4380" w:type="dxa"/>
          </w:tcPr>
          <w:p w14:paraId="7695BE1D" w14:textId="77777777" w:rsidR="00EA753E" w:rsidRPr="002B01B8" w:rsidRDefault="00EA753E" w:rsidP="004E1A03">
            <w:pPr>
              <w:widowControl w:val="0"/>
              <w:overflowPunct w:val="0"/>
              <w:autoSpaceDE w:val="0"/>
              <w:autoSpaceDN w:val="0"/>
              <w:snapToGrid w:val="0"/>
              <w:spacing w:after="0" w:line="100" w:lineRule="exact"/>
              <w:jc w:val="both"/>
              <w:textAlignment w:val="baseline"/>
              <w:rPr>
                <w:rFonts w:ascii="Times New Roman" w:eastAsia="PMingLiU" w:hAnsi="Times New Roman" w:cs="Times New Roman"/>
                <w:noProof/>
                <w:color w:val="FF0000"/>
                <w:kern w:val="2"/>
                <w:sz w:val="26"/>
                <w:szCs w:val="20"/>
                <w:lang w:val="en-GB" w:eastAsia="zh-TW"/>
              </w:rPr>
            </w:pPr>
            <w:r w:rsidRPr="002B01B8">
              <w:rPr>
                <w:rFonts w:ascii="Times New Roman" w:eastAsia="PMingLiU" w:hAnsi="Times New Roman" w:cs="Times New Roman"/>
                <w:noProof/>
                <w:color w:val="FF0000"/>
                <w:kern w:val="2"/>
                <w:sz w:val="26"/>
                <w:szCs w:val="20"/>
                <w:lang w:val="en-US" w:eastAsia="zh-TW"/>
              </w:rPr>
              <w:drawing>
                <wp:anchor distT="0" distB="0" distL="114300" distR="114300" simplePos="0" relativeHeight="251669504" behindDoc="1" locked="0" layoutInCell="1" allowOverlap="1" wp14:anchorId="60FDA8C1" wp14:editId="7E3FE22E">
                  <wp:simplePos x="0" y="0"/>
                  <wp:positionH relativeFrom="column">
                    <wp:posOffset>20761</wp:posOffset>
                  </wp:positionH>
                  <wp:positionV relativeFrom="paragraph">
                    <wp:posOffset>44186</wp:posOffset>
                  </wp:positionV>
                  <wp:extent cx="2612550" cy="1759749"/>
                  <wp:effectExtent l="0" t="0" r="0" b="0"/>
                  <wp:wrapNone/>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圖片 61"/>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612550" cy="175974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09" w:type="dxa"/>
            <w:vAlign w:val="center"/>
          </w:tcPr>
          <w:p w14:paraId="69AB66C1" w14:textId="77777777" w:rsidR="00EA753E" w:rsidRPr="002B01B8" w:rsidRDefault="00EA753E" w:rsidP="004E1A03">
            <w:pPr>
              <w:widowControl w:val="0"/>
              <w:overflowPunct w:val="0"/>
              <w:autoSpaceDE w:val="0"/>
              <w:autoSpaceDN w:val="0"/>
              <w:snapToGrid w:val="0"/>
              <w:spacing w:after="0" w:line="100" w:lineRule="exact"/>
              <w:jc w:val="both"/>
              <w:textAlignment w:val="baseline"/>
              <w:rPr>
                <w:rFonts w:ascii="Times New Roman" w:eastAsia="PMingLiU" w:hAnsi="Times New Roman" w:cs="Times New Roman"/>
                <w:noProof/>
                <w:color w:val="FF0000"/>
                <w:kern w:val="2"/>
                <w:sz w:val="26"/>
                <w:szCs w:val="20"/>
                <w:lang w:val="en-GB" w:eastAsia="zh-TW"/>
              </w:rPr>
            </w:pPr>
            <w:r w:rsidRPr="002B01B8">
              <w:rPr>
                <w:rFonts w:ascii="Times New Roman" w:eastAsia="PMingLiU" w:hAnsi="Times New Roman" w:cs="Times New Roman"/>
                <w:noProof/>
                <w:color w:val="FF0000"/>
                <w:kern w:val="2"/>
                <w:sz w:val="26"/>
                <w:szCs w:val="20"/>
                <w:lang w:val="en-US" w:eastAsia="zh-TW"/>
              </w:rPr>
              <w:drawing>
                <wp:anchor distT="0" distB="0" distL="114300" distR="114300" simplePos="0" relativeHeight="251671552" behindDoc="0" locked="0" layoutInCell="1" allowOverlap="1" wp14:anchorId="73D4F864" wp14:editId="4C4A13EE">
                  <wp:simplePos x="0" y="0"/>
                  <wp:positionH relativeFrom="column">
                    <wp:posOffset>41910</wp:posOffset>
                  </wp:positionH>
                  <wp:positionV relativeFrom="paragraph">
                    <wp:posOffset>1905</wp:posOffset>
                  </wp:positionV>
                  <wp:extent cx="2686685" cy="1794510"/>
                  <wp:effectExtent l="0" t="0" r="0" b="0"/>
                  <wp:wrapNone/>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圖片 62"/>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686685" cy="179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753E" w:rsidRPr="004A0AB3" w14:paraId="1897EFA3" w14:textId="77777777" w:rsidTr="006A364B">
        <w:trPr>
          <w:trHeight w:val="1149"/>
        </w:trPr>
        <w:tc>
          <w:tcPr>
            <w:tcW w:w="4380" w:type="dxa"/>
            <w:tcBorders>
              <w:bottom w:val="single" w:sz="8" w:space="0" w:color="auto"/>
            </w:tcBorders>
            <w:vAlign w:val="center"/>
          </w:tcPr>
          <w:p w14:paraId="49CA7A4F" w14:textId="77777777" w:rsidR="00EA753E" w:rsidRPr="004A0AB3" w:rsidRDefault="00EA753E" w:rsidP="0039003C">
            <w:pPr>
              <w:pStyle w:val="PlainText"/>
              <w:tabs>
                <w:tab w:val="left" w:pos="900"/>
              </w:tabs>
              <w:overflowPunct w:val="0"/>
              <w:snapToGrid w:val="0"/>
              <w:jc w:val="both"/>
              <w:rPr>
                <w:rFonts w:ascii="Times New Roman" w:eastAsia="PMingLiU" w:hAnsi="Times New Roman"/>
                <w:b w:val="0"/>
                <w:sz w:val="24"/>
                <w:szCs w:val="24"/>
                <w:lang w:eastAsia="zh-HK"/>
              </w:rPr>
            </w:pPr>
            <w:r w:rsidRPr="004A0AB3">
              <w:rPr>
                <w:rFonts w:ascii="Times New Roman" w:eastAsia="PMingLiU" w:hAnsi="Times New Roman" w:hint="eastAsia"/>
                <w:b w:val="0"/>
                <w:sz w:val="24"/>
                <w:szCs w:val="24"/>
                <w:lang w:eastAsia="zh-HK"/>
              </w:rPr>
              <w:t>認可香薰治療師向廉政公署人員講解香薰治療及教授自我按摩手法</w:t>
            </w:r>
          </w:p>
          <w:p w14:paraId="77C316EA" w14:textId="77777777" w:rsidR="00EA753E" w:rsidRPr="004A0AB3" w:rsidRDefault="00EA753E" w:rsidP="0039003C">
            <w:pPr>
              <w:pStyle w:val="PlainText"/>
              <w:tabs>
                <w:tab w:val="left" w:pos="900"/>
              </w:tabs>
              <w:overflowPunct w:val="0"/>
              <w:snapToGrid w:val="0"/>
              <w:jc w:val="both"/>
              <w:rPr>
                <w:rFonts w:ascii="Times New Roman" w:eastAsia="PMingLiU" w:hAnsi="Times New Roman"/>
                <w:b w:val="0"/>
                <w:sz w:val="24"/>
                <w:szCs w:val="24"/>
                <w:lang w:eastAsia="zh-HK"/>
              </w:rPr>
            </w:pPr>
          </w:p>
        </w:tc>
        <w:tc>
          <w:tcPr>
            <w:tcW w:w="4409" w:type="dxa"/>
            <w:tcBorders>
              <w:bottom w:val="single" w:sz="8" w:space="0" w:color="auto"/>
            </w:tcBorders>
            <w:vAlign w:val="center"/>
          </w:tcPr>
          <w:p w14:paraId="125316A2" w14:textId="77777777" w:rsidR="00EA753E" w:rsidRPr="004A0AB3" w:rsidRDefault="00EA753E" w:rsidP="0039003C">
            <w:pPr>
              <w:pStyle w:val="PlainText"/>
              <w:tabs>
                <w:tab w:val="left" w:pos="900"/>
              </w:tabs>
              <w:overflowPunct w:val="0"/>
              <w:snapToGrid w:val="0"/>
              <w:jc w:val="both"/>
              <w:rPr>
                <w:rFonts w:ascii="Times New Roman" w:eastAsia="PMingLiU" w:hAnsi="Times New Roman"/>
                <w:b w:val="0"/>
                <w:sz w:val="24"/>
                <w:szCs w:val="24"/>
                <w:lang w:eastAsia="zh-HK"/>
              </w:rPr>
            </w:pPr>
            <w:r w:rsidRPr="004A0AB3">
              <w:rPr>
                <w:rFonts w:ascii="Times New Roman" w:eastAsia="PMingLiU" w:hAnsi="Times New Roman" w:hint="eastAsia"/>
                <w:b w:val="0"/>
                <w:sz w:val="24"/>
                <w:szCs w:val="24"/>
                <w:lang w:eastAsia="zh-HK"/>
              </w:rPr>
              <w:t>廉政公署人員參與</w:t>
            </w:r>
            <w:r w:rsidRPr="004A0AB3">
              <w:rPr>
                <w:rFonts w:ascii="Times New Roman" w:eastAsia="PMingLiU" w:hAnsi="Times New Roman"/>
                <w:b w:val="0"/>
                <w:sz w:val="24"/>
                <w:szCs w:val="24"/>
              </w:rPr>
              <w:t>“</w:t>
            </w:r>
            <w:r w:rsidRPr="004A0AB3">
              <w:rPr>
                <w:rFonts w:ascii="Times New Roman" w:eastAsia="PMingLiU" w:hAnsi="Times New Roman" w:hint="eastAsia"/>
                <w:b w:val="0"/>
                <w:sz w:val="24"/>
                <w:szCs w:val="24"/>
                <w:lang w:eastAsia="zh-HK"/>
              </w:rPr>
              <w:t>藝術與身心靈</w:t>
            </w:r>
            <w:r w:rsidRPr="004A0AB3">
              <w:rPr>
                <w:rFonts w:hint="eastAsia"/>
                <w:sz w:val="24"/>
                <w:szCs w:val="24"/>
              </w:rPr>
              <w:t>—</w:t>
            </w:r>
            <w:r w:rsidRPr="004A0AB3">
              <w:rPr>
                <w:rFonts w:ascii="Times New Roman" w:eastAsia="PMingLiU" w:hAnsi="Times New Roman" w:hint="eastAsia"/>
                <w:b w:val="0"/>
                <w:sz w:val="24"/>
                <w:szCs w:val="24"/>
                <w:lang w:eastAsia="zh-HK"/>
              </w:rPr>
              <w:t>園藝治療</w:t>
            </w:r>
            <w:r w:rsidRPr="004A0AB3">
              <w:rPr>
                <w:rFonts w:ascii="Times New Roman" w:eastAsia="PMingLiU" w:hAnsi="Times New Roman"/>
                <w:b w:val="0"/>
                <w:sz w:val="24"/>
                <w:szCs w:val="24"/>
              </w:rPr>
              <w:t>”</w:t>
            </w:r>
            <w:r w:rsidRPr="004A0AB3">
              <w:rPr>
                <w:rFonts w:ascii="Times New Roman" w:eastAsia="PMingLiU" w:hAnsi="Times New Roman" w:hint="eastAsia"/>
                <w:b w:val="0"/>
                <w:sz w:val="24"/>
                <w:szCs w:val="24"/>
                <w:lang w:eastAsia="zh-HK"/>
              </w:rPr>
              <w:t>工作坊，認識園藝治療及親手創作自己的植物盆景</w:t>
            </w:r>
          </w:p>
        </w:tc>
      </w:tr>
      <w:tr w:rsidR="00EA753E" w:rsidRPr="002B01B8" w14:paraId="29CE5DB9" w14:textId="77777777" w:rsidTr="0004271F">
        <w:trPr>
          <w:trHeight w:val="2777"/>
        </w:trPr>
        <w:tc>
          <w:tcPr>
            <w:tcW w:w="4380" w:type="dxa"/>
            <w:tcBorders>
              <w:top w:val="single" w:sz="8" w:space="0" w:color="auto"/>
            </w:tcBorders>
          </w:tcPr>
          <w:p w14:paraId="17D10F31" w14:textId="77777777" w:rsidR="00EA753E" w:rsidRPr="002B01B8" w:rsidRDefault="00EA753E" w:rsidP="004E1A03">
            <w:pPr>
              <w:widowControl w:val="0"/>
              <w:autoSpaceDE w:val="0"/>
              <w:autoSpaceDN w:val="0"/>
              <w:adjustRightInd w:val="0"/>
              <w:spacing w:after="0" w:line="100" w:lineRule="exact"/>
              <w:jc w:val="both"/>
              <w:rPr>
                <w:rFonts w:ascii="Times New Roman" w:eastAsia="PMingLiU" w:hAnsi="Times New Roman" w:cs="Times New Roman"/>
                <w:color w:val="FF0000"/>
                <w:kern w:val="2"/>
                <w:sz w:val="26"/>
                <w:szCs w:val="28"/>
                <w:lang w:val="en-GB" w:eastAsia="zh-TW"/>
              </w:rPr>
            </w:pPr>
            <w:r w:rsidRPr="002B01B8">
              <w:rPr>
                <w:rFonts w:ascii="Times New Roman" w:eastAsia="PMingLiU" w:hAnsi="Times New Roman" w:cs="Times New Roman"/>
                <w:noProof/>
                <w:color w:val="FF0000"/>
                <w:kern w:val="2"/>
                <w:sz w:val="26"/>
                <w:szCs w:val="28"/>
                <w:lang w:val="en-US" w:eastAsia="zh-TW"/>
              </w:rPr>
              <w:drawing>
                <wp:anchor distT="0" distB="0" distL="114300" distR="114300" simplePos="0" relativeHeight="251670528" behindDoc="1" locked="0" layoutInCell="1" allowOverlap="1" wp14:anchorId="50EB7830" wp14:editId="746EA466">
                  <wp:simplePos x="0" y="0"/>
                  <wp:positionH relativeFrom="column">
                    <wp:posOffset>34377</wp:posOffset>
                  </wp:positionH>
                  <wp:positionV relativeFrom="paragraph">
                    <wp:posOffset>9920</wp:posOffset>
                  </wp:positionV>
                  <wp:extent cx="2582939" cy="1769666"/>
                  <wp:effectExtent l="0" t="0" r="8255" b="2540"/>
                  <wp:wrapNone/>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圖片 63"/>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582939" cy="17696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09" w:type="dxa"/>
            <w:tcBorders>
              <w:top w:val="single" w:sz="8" w:space="0" w:color="auto"/>
            </w:tcBorders>
            <w:vAlign w:val="center"/>
          </w:tcPr>
          <w:p w14:paraId="4A408F82" w14:textId="77777777" w:rsidR="00EA753E" w:rsidRPr="002B01B8" w:rsidRDefault="00EA753E" w:rsidP="004E1A03">
            <w:pPr>
              <w:widowControl w:val="0"/>
              <w:autoSpaceDE w:val="0"/>
              <w:autoSpaceDN w:val="0"/>
              <w:adjustRightInd w:val="0"/>
              <w:spacing w:after="0" w:line="100" w:lineRule="exact"/>
              <w:jc w:val="both"/>
              <w:rPr>
                <w:rFonts w:ascii="Times New Roman" w:eastAsia="PMingLiU" w:hAnsi="Times New Roman" w:cs="Times New Roman"/>
                <w:color w:val="FF0000"/>
                <w:kern w:val="2"/>
                <w:sz w:val="26"/>
                <w:szCs w:val="28"/>
                <w:lang w:val="en-GB" w:eastAsia="zh-TW"/>
              </w:rPr>
            </w:pPr>
            <w:r w:rsidRPr="002B01B8">
              <w:rPr>
                <w:rFonts w:ascii="Times New Roman" w:eastAsia="PMingLiU" w:hAnsi="Times New Roman" w:cs="Times New Roman"/>
                <w:noProof/>
                <w:color w:val="FF0000"/>
                <w:kern w:val="2"/>
                <w:sz w:val="26"/>
                <w:szCs w:val="28"/>
                <w:lang w:val="en-US" w:eastAsia="zh-TW"/>
              </w:rPr>
              <w:drawing>
                <wp:anchor distT="0" distB="0" distL="114300" distR="114300" simplePos="0" relativeHeight="251672576" behindDoc="1" locked="0" layoutInCell="1" allowOverlap="1" wp14:anchorId="53A5CA86" wp14:editId="1A575F0F">
                  <wp:simplePos x="0" y="0"/>
                  <wp:positionH relativeFrom="column">
                    <wp:posOffset>45085</wp:posOffset>
                  </wp:positionH>
                  <wp:positionV relativeFrom="paragraph">
                    <wp:posOffset>-1783080</wp:posOffset>
                  </wp:positionV>
                  <wp:extent cx="2578100" cy="1766570"/>
                  <wp:effectExtent l="0" t="0" r="0" b="5080"/>
                  <wp:wrapTight wrapText="bothSides">
                    <wp:wrapPolygon edited="0">
                      <wp:start x="0" y="0"/>
                      <wp:lineTo x="0" y="21429"/>
                      <wp:lineTo x="21387" y="21429"/>
                      <wp:lineTo x="21387" y="0"/>
                      <wp:lineTo x="0" y="0"/>
                    </wp:wrapPolygon>
                  </wp:wrapTight>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圖片 64"/>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flipH="1">
                            <a:off x="0" y="0"/>
                            <a:ext cx="2578100" cy="1766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753E" w:rsidRPr="004A0AB3" w14:paraId="0B2C39A0" w14:textId="77777777" w:rsidTr="0004271F">
        <w:trPr>
          <w:trHeight w:val="327"/>
        </w:trPr>
        <w:tc>
          <w:tcPr>
            <w:tcW w:w="8789" w:type="dxa"/>
            <w:gridSpan w:val="2"/>
            <w:tcBorders>
              <w:bottom w:val="single" w:sz="4" w:space="0" w:color="auto"/>
            </w:tcBorders>
          </w:tcPr>
          <w:p w14:paraId="6CEE4078" w14:textId="77777777" w:rsidR="00EA753E" w:rsidRPr="004A0AB3" w:rsidRDefault="00EA753E" w:rsidP="0039003C">
            <w:pPr>
              <w:pStyle w:val="PlainText"/>
              <w:tabs>
                <w:tab w:val="left" w:pos="900"/>
              </w:tabs>
              <w:overflowPunct w:val="0"/>
              <w:snapToGrid w:val="0"/>
              <w:jc w:val="both"/>
              <w:rPr>
                <w:rFonts w:ascii="Times New Roman" w:eastAsia="PMingLiU" w:hAnsi="Times New Roman"/>
                <w:sz w:val="24"/>
                <w:szCs w:val="24"/>
                <w:lang w:val="en-GB" w:eastAsia="zh-HK"/>
              </w:rPr>
            </w:pPr>
            <w:r w:rsidRPr="004A0AB3">
              <w:rPr>
                <w:rFonts w:ascii="Times New Roman" w:eastAsia="PMingLiU" w:hAnsi="Times New Roman" w:hint="eastAsia"/>
                <w:b w:val="0"/>
                <w:sz w:val="24"/>
                <w:szCs w:val="24"/>
                <w:lang w:eastAsia="zh-HK"/>
              </w:rPr>
              <w:t>廉政公署人員踴躍參與龍舟比賽及廉政公署運動比賽</w:t>
            </w:r>
          </w:p>
        </w:tc>
      </w:tr>
      <w:tr w:rsidR="00EA753E" w:rsidRPr="00AE4ECB" w14:paraId="0CCBD878" w14:textId="77777777" w:rsidTr="0004271F">
        <w:trPr>
          <w:trHeight w:val="9775"/>
        </w:trPr>
        <w:tc>
          <w:tcPr>
            <w:tcW w:w="8789" w:type="dxa"/>
            <w:gridSpan w:val="2"/>
            <w:tcBorders>
              <w:top w:val="single" w:sz="4" w:space="0" w:color="auto"/>
            </w:tcBorders>
          </w:tcPr>
          <w:p w14:paraId="3AAB76AF"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r>
              <w:rPr>
                <w:rFonts w:ascii="Times New Roman" w:eastAsia="PMingLiU" w:hAnsi="Times New Roman" w:cs="Times New Roman"/>
                <w:noProof/>
                <w:kern w:val="2"/>
                <w:sz w:val="24"/>
                <w:szCs w:val="24"/>
                <w:lang w:val="en-US" w:eastAsia="zh-TW"/>
              </w:rPr>
              <w:lastRenderedPageBreak/>
              <w:drawing>
                <wp:anchor distT="0" distB="0" distL="114300" distR="114300" simplePos="0" relativeHeight="251673600" behindDoc="1" locked="0" layoutInCell="1" allowOverlap="1" wp14:anchorId="24E676E7" wp14:editId="386C3517">
                  <wp:simplePos x="0" y="0"/>
                  <wp:positionH relativeFrom="column">
                    <wp:posOffset>40640</wp:posOffset>
                  </wp:positionH>
                  <wp:positionV relativeFrom="paragraph">
                    <wp:posOffset>136525</wp:posOffset>
                  </wp:positionV>
                  <wp:extent cx="4840713" cy="3625200"/>
                  <wp:effectExtent l="0" t="0" r="0" b="0"/>
                  <wp:wrapTight wrapText="bothSides">
                    <wp:wrapPolygon edited="0">
                      <wp:start x="0" y="0"/>
                      <wp:lineTo x="0" y="21456"/>
                      <wp:lineTo x="21506" y="21456"/>
                      <wp:lineTo x="21506" y="0"/>
                      <wp:lineTo x="0" y="0"/>
                    </wp:wrapPolygon>
                  </wp:wrapTight>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圖片 38"/>
                          <pic:cNvPicPr/>
                        </pic:nvPicPr>
                        <pic:blipFill>
                          <a:blip r:embed="rId57">
                            <a:extLst>
                              <a:ext uri="{28A0092B-C50C-407E-A947-70E740481C1C}">
                                <a14:useLocalDpi xmlns:a14="http://schemas.microsoft.com/office/drawing/2010/main" val="0"/>
                              </a:ext>
                            </a:extLst>
                          </a:blip>
                          <a:stretch>
                            <a:fillRect/>
                          </a:stretch>
                        </pic:blipFill>
                        <pic:spPr>
                          <a:xfrm>
                            <a:off x="0" y="0"/>
                            <a:ext cx="4840713" cy="3625200"/>
                          </a:xfrm>
                          <a:prstGeom prst="rect">
                            <a:avLst/>
                          </a:prstGeom>
                        </pic:spPr>
                      </pic:pic>
                    </a:graphicData>
                  </a:graphic>
                  <wp14:sizeRelH relativeFrom="margin">
                    <wp14:pctWidth>0</wp14:pctWidth>
                  </wp14:sizeRelH>
                  <wp14:sizeRelV relativeFrom="margin">
                    <wp14:pctHeight>0</wp14:pctHeight>
                  </wp14:sizeRelV>
                </wp:anchor>
              </w:drawing>
            </w:r>
          </w:p>
          <w:p w14:paraId="5EF4DCF5"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72CD847C"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51606EF3"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7B8D3B50"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74296080"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7267F2D4"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18DB9140"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3A5FFCD2"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0F72E374"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458C807A"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3A29B006"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6C5298A4"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37B6A9D7"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759E640F"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5871942D"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184E5E96"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118F6AF9"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46079B10"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2CD48F07"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r>
              <w:rPr>
                <w:rFonts w:ascii="Times New Roman" w:eastAsia="PMingLiU" w:hAnsi="Times New Roman" w:cs="Times New Roman"/>
                <w:noProof/>
                <w:kern w:val="2"/>
                <w:sz w:val="24"/>
                <w:szCs w:val="24"/>
                <w:lang w:val="en-US" w:eastAsia="zh-TW"/>
              </w:rPr>
              <w:drawing>
                <wp:anchor distT="0" distB="0" distL="114300" distR="114300" simplePos="0" relativeHeight="251674624" behindDoc="0" locked="0" layoutInCell="1" allowOverlap="1" wp14:anchorId="2A3D7D89" wp14:editId="1405C3DE">
                  <wp:simplePos x="0" y="0"/>
                  <wp:positionH relativeFrom="column">
                    <wp:posOffset>41910</wp:posOffset>
                  </wp:positionH>
                  <wp:positionV relativeFrom="paragraph">
                    <wp:posOffset>175895</wp:posOffset>
                  </wp:positionV>
                  <wp:extent cx="4862830" cy="2346960"/>
                  <wp:effectExtent l="0" t="0" r="0" b="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9"/>
                          <pic:cNvPicPr/>
                        </pic:nvPicPr>
                        <pic:blipFill>
                          <a:blip r:embed="rId58">
                            <a:extLst>
                              <a:ext uri="{28A0092B-C50C-407E-A947-70E740481C1C}">
                                <a14:useLocalDpi xmlns:a14="http://schemas.microsoft.com/office/drawing/2010/main" val="0"/>
                              </a:ext>
                            </a:extLst>
                          </a:blip>
                          <a:stretch>
                            <a:fillRect/>
                          </a:stretch>
                        </pic:blipFill>
                        <pic:spPr>
                          <a:xfrm>
                            <a:off x="0" y="0"/>
                            <a:ext cx="4862830" cy="2346960"/>
                          </a:xfrm>
                          <a:prstGeom prst="rect">
                            <a:avLst/>
                          </a:prstGeom>
                        </pic:spPr>
                      </pic:pic>
                    </a:graphicData>
                  </a:graphic>
                  <wp14:sizeRelH relativeFrom="margin">
                    <wp14:pctWidth>0</wp14:pctWidth>
                  </wp14:sizeRelH>
                  <wp14:sizeRelV relativeFrom="margin">
                    <wp14:pctHeight>0</wp14:pctHeight>
                  </wp14:sizeRelV>
                </wp:anchor>
              </w:drawing>
            </w:r>
          </w:p>
          <w:p w14:paraId="717FCDB1"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4F02EA73"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3DE90E07"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30CBEAA0"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19F4CBED"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5F4007BB"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36757976"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53C16641"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3D7CA2E8"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71826935"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330B08AC"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4958700C" w14:textId="77777777" w:rsidR="00EA753E"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60CF53B9" w14:textId="77777777" w:rsidR="00EA753E" w:rsidRPr="00AE4ECB" w:rsidRDefault="00EA753E" w:rsidP="004E1A03">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tc>
      </w:tr>
      <w:tr w:rsidR="00EA753E" w:rsidRPr="00AE4ECB" w14:paraId="38C46BE8" w14:textId="77777777" w:rsidTr="004E1A03">
        <w:trPr>
          <w:trHeight w:val="327"/>
        </w:trPr>
        <w:tc>
          <w:tcPr>
            <w:tcW w:w="8789" w:type="dxa"/>
            <w:gridSpan w:val="2"/>
          </w:tcPr>
          <w:p w14:paraId="033C3B87" w14:textId="77777777" w:rsidR="00EA753E" w:rsidRPr="004A0AB3" w:rsidRDefault="00EA753E" w:rsidP="0039003C">
            <w:pPr>
              <w:pStyle w:val="PlainText"/>
              <w:tabs>
                <w:tab w:val="left" w:pos="900"/>
              </w:tabs>
              <w:overflowPunct w:val="0"/>
              <w:snapToGrid w:val="0"/>
              <w:jc w:val="both"/>
              <w:rPr>
                <w:rFonts w:ascii="Times New Roman" w:eastAsia="PMingLiU" w:hAnsi="Times New Roman"/>
                <w:sz w:val="24"/>
                <w:szCs w:val="24"/>
                <w:lang w:val="en-GB" w:eastAsia="zh-HK"/>
              </w:rPr>
            </w:pPr>
            <w:r w:rsidRPr="004A0AB3">
              <w:rPr>
                <w:rFonts w:ascii="Times New Roman" w:eastAsia="PMingLiU" w:hAnsi="Times New Roman" w:hint="eastAsia"/>
                <w:b w:val="0"/>
                <w:sz w:val="24"/>
                <w:szCs w:val="24"/>
                <w:lang w:eastAsia="zh-HK"/>
              </w:rPr>
              <w:t>廉政公署人員帶同小朋友組成</w:t>
            </w:r>
            <w:r w:rsidRPr="004A0AB3">
              <w:rPr>
                <w:rFonts w:ascii="Times New Roman" w:eastAsia="PMingLiU" w:hAnsi="Times New Roman"/>
                <w:b w:val="0"/>
                <w:sz w:val="24"/>
                <w:szCs w:val="24"/>
              </w:rPr>
              <w:t>“</w:t>
            </w:r>
            <w:r w:rsidRPr="004A0AB3">
              <w:rPr>
                <w:rFonts w:ascii="Times New Roman" w:eastAsia="PMingLiU" w:hAnsi="Times New Roman" w:hint="eastAsia"/>
                <w:b w:val="0"/>
                <w:sz w:val="24"/>
                <w:szCs w:val="24"/>
                <w:lang w:eastAsia="zh-HK"/>
              </w:rPr>
              <w:t>親子隊</w:t>
            </w:r>
            <w:r w:rsidRPr="004A0AB3">
              <w:rPr>
                <w:rFonts w:ascii="Times New Roman" w:eastAsia="PMingLiU" w:hAnsi="Times New Roman"/>
                <w:b w:val="0"/>
                <w:sz w:val="24"/>
                <w:szCs w:val="24"/>
              </w:rPr>
              <w:t>”</w:t>
            </w:r>
            <w:r w:rsidRPr="004A0AB3">
              <w:rPr>
                <w:rFonts w:ascii="Times New Roman" w:eastAsia="PMingLiU" w:hAnsi="Times New Roman" w:hint="eastAsia"/>
                <w:b w:val="0"/>
                <w:sz w:val="24"/>
                <w:szCs w:val="24"/>
                <w:lang w:eastAsia="zh-HK"/>
              </w:rPr>
              <w:t>共同體驗定向旅程</w:t>
            </w:r>
          </w:p>
        </w:tc>
      </w:tr>
      <w:tr w:rsidR="00EA753E" w:rsidRPr="002B01B8" w14:paraId="7517AD4F" w14:textId="77777777" w:rsidTr="004E1A03">
        <w:trPr>
          <w:trHeight w:val="74"/>
        </w:trPr>
        <w:tc>
          <w:tcPr>
            <w:tcW w:w="8789" w:type="dxa"/>
            <w:gridSpan w:val="2"/>
            <w:tcBorders>
              <w:bottom w:val="single" w:sz="4" w:space="0" w:color="auto"/>
            </w:tcBorders>
          </w:tcPr>
          <w:p w14:paraId="626C7029" w14:textId="77777777" w:rsidR="00EA753E" w:rsidRPr="002B01B8" w:rsidRDefault="00EA753E" w:rsidP="004E1A03">
            <w:pPr>
              <w:widowControl w:val="0"/>
              <w:spacing w:after="0" w:line="100" w:lineRule="exact"/>
              <w:rPr>
                <w:rFonts w:ascii="Times New Roman" w:eastAsia="PMingLiU" w:hAnsi="Times New Roman" w:cs="Times New Roman"/>
                <w:b/>
                <w:color w:val="FF0000"/>
                <w:kern w:val="2"/>
                <w:sz w:val="16"/>
                <w:szCs w:val="16"/>
                <w:lang w:val="en-GB" w:eastAsia="zh-HK"/>
              </w:rPr>
            </w:pPr>
          </w:p>
        </w:tc>
      </w:tr>
    </w:tbl>
    <w:p w14:paraId="2860966D" w14:textId="77777777" w:rsidR="00EA753E" w:rsidRPr="00AA3A53"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lang w:val="en-HK"/>
          <w14:numSpacing w14:val="proportional"/>
        </w:rPr>
      </w:pPr>
    </w:p>
    <w:p w14:paraId="1C77AEA3" w14:textId="77777777" w:rsidR="00EA753E"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3673714B" w14:textId="77777777" w:rsidR="00EA753E"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05CE0811" w14:textId="77777777" w:rsidR="00EA753E" w:rsidRPr="00700F2A" w:rsidRDefault="00EA753E" w:rsidP="00BE6F5E">
      <w:pPr>
        <w:pStyle w:val="PlainText"/>
        <w:tabs>
          <w:tab w:val="left" w:pos="900"/>
        </w:tabs>
        <w:overflowPunct w:val="0"/>
        <w:snapToGrid w:val="0"/>
        <w:ind w:right="-143"/>
        <w:jc w:val="both"/>
        <w:rPr>
          <w:rFonts w:ascii="Times New Roman" w:eastAsia="PMingLiU" w:hAnsi="Times New Roman"/>
          <w:b w:val="0"/>
          <w:color w:val="FF0000"/>
          <w:szCs w:val="28"/>
          <w:highlight w:val="yellow"/>
          <w14:numSpacing w14:val="proportional"/>
        </w:rPr>
      </w:pPr>
    </w:p>
    <w:p w14:paraId="4C182208" w14:textId="77777777" w:rsidR="00EA753E" w:rsidRDefault="00EA753E" w:rsidP="00BE6F5E">
      <w:pPr>
        <w:spacing w:after="0"/>
        <w:rPr>
          <w:rFonts w:ascii="Times New Roman" w:eastAsia="PMingLiU" w:hAnsi="Times New Roman"/>
          <w:color w:val="FF0000"/>
          <w:spacing w:val="20"/>
          <w:lang w:eastAsia="zh-TW"/>
          <w14:numSpacing w14:val="proportional"/>
        </w:rPr>
      </w:pPr>
    </w:p>
    <w:p w14:paraId="54DE6D0A" w14:textId="77777777" w:rsidR="00EA753E" w:rsidRDefault="00EA753E" w:rsidP="00BE6F5E">
      <w:pPr>
        <w:spacing w:after="0"/>
        <w:rPr>
          <w:rFonts w:ascii="Times New Roman" w:eastAsia="PMingLiU" w:hAnsi="Times New Roman"/>
          <w:color w:val="FF0000"/>
          <w:spacing w:val="20"/>
          <w:lang w:eastAsia="zh-TW"/>
          <w14:numSpacing w14:val="proportional"/>
        </w:rPr>
      </w:pPr>
    </w:p>
    <w:p w14:paraId="7409F431" w14:textId="77777777" w:rsidR="00EA753E" w:rsidRDefault="00EA753E" w:rsidP="00BE6F5E">
      <w:pPr>
        <w:spacing w:after="0"/>
        <w:rPr>
          <w:rFonts w:ascii="Times New Roman" w:eastAsia="PMingLiU" w:hAnsi="Times New Roman"/>
          <w:color w:val="FF0000"/>
          <w:spacing w:val="20"/>
          <w:lang w:eastAsia="zh-TW"/>
          <w14:numSpacing w14:val="proportional"/>
        </w:rPr>
      </w:pPr>
    </w:p>
    <w:p w14:paraId="3CE9FAA8" w14:textId="77777777" w:rsidR="00EA753E" w:rsidRDefault="00EA753E" w:rsidP="00BE6F5E">
      <w:pPr>
        <w:spacing w:after="0"/>
        <w:rPr>
          <w:rFonts w:ascii="Times New Roman" w:eastAsia="PMingLiU" w:hAnsi="Times New Roman"/>
          <w:color w:val="FF0000"/>
          <w:spacing w:val="20"/>
          <w:lang w:eastAsia="zh-TW"/>
          <w14:numSpacing w14:val="proportional"/>
        </w:rPr>
      </w:pPr>
    </w:p>
    <w:p w14:paraId="7741C66F" w14:textId="77777777" w:rsidR="00EA753E" w:rsidRDefault="00EA753E" w:rsidP="00BE6F5E">
      <w:pPr>
        <w:spacing w:after="0"/>
        <w:rPr>
          <w:rFonts w:ascii="Times New Roman" w:eastAsia="PMingLiU" w:hAnsi="Times New Roman"/>
          <w:color w:val="FF0000"/>
          <w:spacing w:val="20"/>
          <w:lang w:eastAsia="zh-TW"/>
          <w14:numSpacing w14:val="proportional"/>
        </w:rPr>
      </w:pPr>
    </w:p>
    <w:p w14:paraId="31669480" w14:textId="77777777" w:rsidR="00EA753E" w:rsidRDefault="00EA753E" w:rsidP="00BE6F5E">
      <w:pPr>
        <w:spacing w:after="0"/>
        <w:rPr>
          <w:rFonts w:ascii="Times New Roman" w:eastAsia="PMingLiU" w:hAnsi="Times New Roman"/>
          <w:color w:val="FF0000"/>
          <w:spacing w:val="20"/>
          <w:lang w:eastAsia="zh-TW"/>
          <w14:numSpacing w14:val="proportional"/>
        </w:rPr>
      </w:pPr>
    </w:p>
    <w:p w14:paraId="475BB5DC" w14:textId="77777777" w:rsidR="00EA753E" w:rsidRDefault="00EA753E" w:rsidP="00BE6F5E">
      <w:pPr>
        <w:spacing w:after="0"/>
        <w:rPr>
          <w:rFonts w:ascii="Times New Roman" w:eastAsia="PMingLiU" w:hAnsi="Times New Roman"/>
          <w:color w:val="FF0000"/>
          <w:spacing w:val="20"/>
          <w:lang w:eastAsia="zh-TW"/>
          <w14:numSpacing w14:val="proportional"/>
        </w:rPr>
      </w:pPr>
    </w:p>
    <w:p w14:paraId="245C9E14" w14:textId="77777777" w:rsidR="00EA753E" w:rsidRDefault="00EA753E" w:rsidP="00BE6F5E">
      <w:pPr>
        <w:spacing w:after="0"/>
        <w:rPr>
          <w:rFonts w:ascii="Times New Roman" w:eastAsia="PMingLiU" w:hAnsi="Times New Roman"/>
          <w:color w:val="FF0000"/>
          <w:spacing w:val="20"/>
          <w:lang w:eastAsia="zh-TW"/>
          <w14:numSpacing w14:val="proportional"/>
        </w:rPr>
      </w:pPr>
    </w:p>
    <w:p w14:paraId="102920FD" w14:textId="77777777" w:rsidR="00EA753E" w:rsidRDefault="00EA753E" w:rsidP="00BE6F5E">
      <w:pPr>
        <w:spacing w:after="0"/>
        <w:rPr>
          <w:rFonts w:ascii="Times New Roman" w:eastAsia="PMingLiU" w:hAnsi="Times New Roman"/>
          <w:color w:val="FF0000"/>
          <w:spacing w:val="20"/>
          <w:lang w:eastAsia="zh-TW"/>
          <w14:numSpacing w14:val="proportional"/>
        </w:rPr>
      </w:pPr>
    </w:p>
    <w:tbl>
      <w:tblPr>
        <w:tblW w:w="8789"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8789"/>
      </w:tblGrid>
      <w:tr w:rsidR="00EA753E" w:rsidRPr="002B01B8" w14:paraId="6B60C006" w14:textId="77777777" w:rsidTr="004E1A03">
        <w:tc>
          <w:tcPr>
            <w:tcW w:w="8789" w:type="dxa"/>
            <w:tcBorders>
              <w:bottom w:val="nil"/>
            </w:tcBorders>
          </w:tcPr>
          <w:p w14:paraId="14E33479" w14:textId="77777777" w:rsidR="00EA753E" w:rsidRPr="002B01B8" w:rsidRDefault="00EA753E" w:rsidP="004E1A03">
            <w:pPr>
              <w:widowControl w:val="0"/>
              <w:spacing w:after="0" w:line="100" w:lineRule="exact"/>
              <w:rPr>
                <w:rFonts w:ascii="Times New Roman" w:hAnsi="Times New Roman"/>
                <w:b/>
                <w:color w:val="FF0000"/>
                <w:sz w:val="16"/>
                <w:szCs w:val="16"/>
                <w:lang w:val="en-GB" w:eastAsia="zh-HK"/>
              </w:rPr>
            </w:pPr>
          </w:p>
        </w:tc>
      </w:tr>
      <w:tr w:rsidR="00EA753E" w:rsidRPr="00782B5A" w14:paraId="7AB27E8D" w14:textId="77777777" w:rsidTr="004E1A03">
        <w:trPr>
          <w:trHeight w:val="255"/>
        </w:trPr>
        <w:tc>
          <w:tcPr>
            <w:tcW w:w="8789" w:type="dxa"/>
            <w:tcBorders>
              <w:top w:val="nil"/>
              <w:bottom w:val="nil"/>
            </w:tcBorders>
            <w:vAlign w:val="bottom"/>
          </w:tcPr>
          <w:p w14:paraId="79B39D9D" w14:textId="77777777" w:rsidR="00EA753E" w:rsidRPr="009E7A6A" w:rsidRDefault="00EA753E" w:rsidP="004E1A03">
            <w:pPr>
              <w:widowControl w:val="0"/>
              <w:autoSpaceDE w:val="0"/>
              <w:autoSpaceDN w:val="0"/>
              <w:adjustRightInd w:val="0"/>
              <w:spacing w:after="0" w:line="360" w:lineRule="exact"/>
              <w:jc w:val="both"/>
              <w:rPr>
                <w:rFonts w:ascii="Times New Roman" w:eastAsia="PMingLiU" w:hAnsi="Times New Roman" w:cs="Times New Roman"/>
                <w:b/>
                <w:kern w:val="2"/>
                <w:sz w:val="24"/>
                <w:szCs w:val="32"/>
                <w:lang w:val="en-GB" w:eastAsia="zh-TW"/>
              </w:rPr>
            </w:pPr>
            <w:r w:rsidRPr="009E7A6A">
              <w:rPr>
                <w:rFonts w:ascii="Times New Roman" w:eastAsia="PMingLiU" w:hAnsi="Times New Roman" w:hint="eastAsia"/>
                <w:b/>
                <w:spacing w:val="20"/>
                <w:sz w:val="24"/>
                <w:szCs w:val="32"/>
                <w14:numSpacing w14:val="proportional"/>
              </w:rPr>
              <w:t>義工及慈善活動</w:t>
            </w:r>
          </w:p>
        </w:tc>
      </w:tr>
      <w:tr w:rsidR="00EA753E" w:rsidRPr="002B01B8" w14:paraId="26211785" w14:textId="77777777" w:rsidTr="00F12E04">
        <w:trPr>
          <w:trHeight w:val="3047"/>
        </w:trPr>
        <w:tc>
          <w:tcPr>
            <w:tcW w:w="8789" w:type="dxa"/>
            <w:tcBorders>
              <w:top w:val="nil"/>
              <w:bottom w:val="nil"/>
            </w:tcBorders>
          </w:tcPr>
          <w:p w14:paraId="2CADE46E" w14:textId="77777777" w:rsidR="00EA753E" w:rsidRPr="002B01B8" w:rsidRDefault="00EA753E" w:rsidP="004E1A03">
            <w:pPr>
              <w:widowControl w:val="0"/>
              <w:autoSpaceDE w:val="0"/>
              <w:autoSpaceDN w:val="0"/>
              <w:adjustRightInd w:val="0"/>
              <w:spacing w:after="0" w:line="360" w:lineRule="exact"/>
              <w:rPr>
                <w:rFonts w:ascii="Times New Roman" w:eastAsia="PMingLiU" w:hAnsi="Times New Roman" w:cs="Times New Roman"/>
                <w:noProof/>
                <w:color w:val="FF0000"/>
                <w:kern w:val="2"/>
                <w:sz w:val="24"/>
                <w:szCs w:val="24"/>
                <w:lang w:val="en-GB" w:eastAsia="zh-TW"/>
              </w:rPr>
            </w:pPr>
            <w:r w:rsidRPr="00F12E04">
              <w:rPr>
                <w:rFonts w:ascii="Times New Roman" w:eastAsia="PMingLiU" w:hAnsi="Times New Roman" w:cs="Times New Roman"/>
                <w:noProof/>
                <w:color w:val="FF0000"/>
                <w:kern w:val="2"/>
                <w:sz w:val="26"/>
                <w:szCs w:val="28"/>
                <w:lang w:val="en-US" w:eastAsia="zh-TW"/>
              </w:rPr>
              <w:drawing>
                <wp:anchor distT="0" distB="0" distL="114300" distR="114300" simplePos="0" relativeHeight="251681792" behindDoc="0" locked="0" layoutInCell="1" allowOverlap="1" wp14:anchorId="3C37DFFC" wp14:editId="46989333">
                  <wp:simplePos x="0" y="0"/>
                  <wp:positionH relativeFrom="column">
                    <wp:posOffset>0</wp:posOffset>
                  </wp:positionH>
                  <wp:positionV relativeFrom="paragraph">
                    <wp:posOffset>8255</wp:posOffset>
                  </wp:positionV>
                  <wp:extent cx="2879725" cy="1863090"/>
                  <wp:effectExtent l="0" t="0" r="0" b="3810"/>
                  <wp:wrapNone/>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圖片 65"/>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2879725" cy="1863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E04">
              <w:rPr>
                <w:rFonts w:ascii="Times New Roman" w:eastAsia="PMingLiU" w:hAnsi="Times New Roman" w:cs="Times New Roman"/>
                <w:noProof/>
                <w:color w:val="FF0000"/>
                <w:kern w:val="2"/>
                <w:sz w:val="26"/>
                <w:szCs w:val="28"/>
                <w:lang w:val="en-US" w:eastAsia="zh-TW"/>
              </w:rPr>
              <w:drawing>
                <wp:anchor distT="0" distB="0" distL="114300" distR="114300" simplePos="0" relativeHeight="251682816" behindDoc="0" locked="0" layoutInCell="1" allowOverlap="1" wp14:anchorId="6653DE65" wp14:editId="3A87C4D9">
                  <wp:simplePos x="0" y="0"/>
                  <wp:positionH relativeFrom="column">
                    <wp:posOffset>2940685</wp:posOffset>
                  </wp:positionH>
                  <wp:positionV relativeFrom="paragraph">
                    <wp:posOffset>16510</wp:posOffset>
                  </wp:positionV>
                  <wp:extent cx="2591435" cy="1828800"/>
                  <wp:effectExtent l="0" t="0" r="0" b="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4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91435" cy="1828800"/>
                          </a:xfrm>
                          <a:prstGeom prst="rect">
                            <a:avLst/>
                          </a:prstGeom>
                        </pic:spPr>
                      </pic:pic>
                    </a:graphicData>
                  </a:graphic>
                  <wp14:sizeRelH relativeFrom="margin">
                    <wp14:pctWidth>0</wp14:pctWidth>
                  </wp14:sizeRelH>
                  <wp14:sizeRelV relativeFrom="margin">
                    <wp14:pctHeight>0</wp14:pctHeight>
                  </wp14:sizeRelV>
                </wp:anchor>
              </w:drawing>
            </w:r>
          </w:p>
        </w:tc>
      </w:tr>
      <w:tr w:rsidR="00EA753E" w:rsidRPr="004A0AB3" w14:paraId="5790CA82" w14:textId="77777777" w:rsidTr="00AA3A53">
        <w:trPr>
          <w:trHeight w:val="373"/>
        </w:trPr>
        <w:tc>
          <w:tcPr>
            <w:tcW w:w="8789" w:type="dxa"/>
            <w:tcBorders>
              <w:top w:val="nil"/>
              <w:bottom w:val="nil"/>
            </w:tcBorders>
          </w:tcPr>
          <w:p w14:paraId="5E900EB3" w14:textId="77777777" w:rsidR="00EA753E" w:rsidRPr="004A0AB3" w:rsidRDefault="00EA753E" w:rsidP="0039003C">
            <w:pPr>
              <w:pStyle w:val="PlainText"/>
              <w:tabs>
                <w:tab w:val="left" w:pos="900"/>
              </w:tabs>
              <w:overflowPunct w:val="0"/>
              <w:snapToGrid w:val="0"/>
              <w:jc w:val="both"/>
              <w:rPr>
                <w:rFonts w:ascii="Times New Roman" w:eastAsia="PMingLiU" w:hAnsi="Times New Roman"/>
                <w:noProof/>
                <w:sz w:val="24"/>
                <w:szCs w:val="24"/>
                <w:lang w:val="en-GB"/>
              </w:rPr>
            </w:pPr>
            <w:r w:rsidRPr="004A0AB3">
              <w:rPr>
                <w:rFonts w:ascii="Times New Roman" w:eastAsia="PMingLiU" w:hAnsi="Times New Roman" w:hint="eastAsia"/>
                <w:b w:val="0"/>
                <w:sz w:val="24"/>
                <w:szCs w:val="24"/>
                <w:lang w:eastAsia="zh-HK"/>
              </w:rPr>
              <w:t>廉政公署人員參與渣打香港馬拉松的義工活動及紀律部隊挑戰盃</w:t>
            </w:r>
          </w:p>
        </w:tc>
      </w:tr>
      <w:tr w:rsidR="00EA753E" w:rsidRPr="00F12E04" w14:paraId="200BA407" w14:textId="77777777" w:rsidTr="00F12E04">
        <w:trPr>
          <w:trHeight w:val="74"/>
        </w:trPr>
        <w:tc>
          <w:tcPr>
            <w:tcW w:w="8789" w:type="dxa"/>
            <w:tcBorders>
              <w:top w:val="nil"/>
              <w:bottom w:val="single" w:sz="4" w:space="0" w:color="auto"/>
            </w:tcBorders>
          </w:tcPr>
          <w:p w14:paraId="68B5C320" w14:textId="77777777" w:rsidR="00EA753E" w:rsidRPr="00F12E04" w:rsidRDefault="00EA753E" w:rsidP="00F12E04">
            <w:pPr>
              <w:widowControl w:val="0"/>
              <w:spacing w:after="0" w:line="20" w:lineRule="exact"/>
              <w:rPr>
                <w:rFonts w:ascii="Times New Roman" w:hAnsi="Times New Roman"/>
                <w:b/>
                <w:color w:val="FF0000"/>
                <w:sz w:val="8"/>
                <w:szCs w:val="8"/>
                <w:lang w:val="en-GB" w:eastAsia="zh-HK"/>
              </w:rPr>
            </w:pPr>
          </w:p>
        </w:tc>
      </w:tr>
      <w:tr w:rsidR="00EA753E" w:rsidRPr="002B01B8" w14:paraId="476B1DD3" w14:textId="77777777" w:rsidTr="008E011B">
        <w:trPr>
          <w:trHeight w:val="2836"/>
        </w:trPr>
        <w:tc>
          <w:tcPr>
            <w:tcW w:w="8789" w:type="dxa"/>
            <w:tcBorders>
              <w:top w:val="single" w:sz="4" w:space="0" w:color="auto"/>
              <w:bottom w:val="nil"/>
            </w:tcBorders>
          </w:tcPr>
          <w:p w14:paraId="79A06E9D" w14:textId="77777777" w:rsidR="00EA753E" w:rsidRDefault="00EA753E" w:rsidP="004E1A03">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r w:rsidRPr="00F12E04">
              <w:rPr>
                <w:rFonts w:ascii="Times New Roman" w:eastAsia="PMingLiU" w:hAnsi="Times New Roman" w:cs="Times New Roman"/>
                <w:noProof/>
                <w:color w:val="FF0000"/>
                <w:kern w:val="2"/>
                <w:sz w:val="24"/>
                <w:szCs w:val="24"/>
                <w:lang w:val="en-US" w:eastAsia="zh-TW"/>
              </w:rPr>
              <w:drawing>
                <wp:anchor distT="0" distB="0" distL="114300" distR="114300" simplePos="0" relativeHeight="251683840" behindDoc="0" locked="0" layoutInCell="1" allowOverlap="1" wp14:anchorId="059791DA" wp14:editId="22C30395">
                  <wp:simplePos x="0" y="0"/>
                  <wp:positionH relativeFrom="column">
                    <wp:posOffset>0</wp:posOffset>
                  </wp:positionH>
                  <wp:positionV relativeFrom="paragraph">
                    <wp:posOffset>8890</wp:posOffset>
                  </wp:positionV>
                  <wp:extent cx="2822308" cy="1800000"/>
                  <wp:effectExtent l="0" t="0" r="0" b="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圖片 4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22308" cy="1800000"/>
                          </a:xfrm>
                          <a:prstGeom prst="rect">
                            <a:avLst/>
                          </a:prstGeom>
                        </pic:spPr>
                      </pic:pic>
                    </a:graphicData>
                  </a:graphic>
                  <wp14:sizeRelH relativeFrom="margin">
                    <wp14:pctWidth>0</wp14:pctWidth>
                  </wp14:sizeRelH>
                  <wp14:sizeRelV relativeFrom="margin">
                    <wp14:pctHeight>0</wp14:pctHeight>
                  </wp14:sizeRelV>
                </wp:anchor>
              </w:drawing>
            </w:r>
            <w:r w:rsidRPr="00F12E04">
              <w:rPr>
                <w:rFonts w:ascii="Times New Roman" w:eastAsia="PMingLiU" w:hAnsi="Times New Roman" w:cs="Times New Roman"/>
                <w:noProof/>
                <w:color w:val="FF0000"/>
                <w:kern w:val="2"/>
                <w:sz w:val="24"/>
                <w:szCs w:val="24"/>
                <w:lang w:val="en-US" w:eastAsia="zh-TW"/>
              </w:rPr>
              <w:drawing>
                <wp:anchor distT="0" distB="0" distL="114300" distR="114300" simplePos="0" relativeHeight="251684864" behindDoc="0" locked="0" layoutInCell="1" allowOverlap="1" wp14:anchorId="2E6D2520" wp14:editId="2C3606BB">
                  <wp:simplePos x="0" y="0"/>
                  <wp:positionH relativeFrom="column">
                    <wp:posOffset>2884805</wp:posOffset>
                  </wp:positionH>
                  <wp:positionV relativeFrom="paragraph">
                    <wp:posOffset>36195</wp:posOffset>
                  </wp:positionV>
                  <wp:extent cx="2546210" cy="1803448"/>
                  <wp:effectExtent l="0" t="0" r="6985" b="6350"/>
                  <wp:wrapNone/>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圖片 42"/>
                          <pic:cNvPicPr/>
                        </pic:nvPicPr>
                        <pic:blipFill rotWithShape="1">
                          <a:blip r:embed="rId62" cstate="print">
                            <a:extLst>
                              <a:ext uri="{28A0092B-C50C-407E-A947-70E740481C1C}">
                                <a14:useLocalDpi xmlns:a14="http://schemas.microsoft.com/office/drawing/2010/main" val="0"/>
                              </a:ext>
                            </a:extLst>
                          </a:blip>
                          <a:srcRect t="5428"/>
                          <a:stretch/>
                        </pic:blipFill>
                        <pic:spPr bwMode="auto">
                          <a:xfrm>
                            <a:off x="0" y="0"/>
                            <a:ext cx="2546210" cy="18034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C08795" w14:textId="77777777" w:rsidR="00EA753E" w:rsidRDefault="00EA753E" w:rsidP="004E1A03">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p w14:paraId="671E0D0F" w14:textId="77777777" w:rsidR="00EA753E" w:rsidRDefault="00EA753E" w:rsidP="004E1A03">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p w14:paraId="06E7DF8E" w14:textId="77777777" w:rsidR="00EA753E" w:rsidRDefault="00EA753E" w:rsidP="004E1A03">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p w14:paraId="0877FBAB" w14:textId="77777777" w:rsidR="00EA753E" w:rsidRDefault="00EA753E" w:rsidP="004E1A03">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p w14:paraId="7DFE819F" w14:textId="77777777" w:rsidR="00EA753E" w:rsidRDefault="00EA753E" w:rsidP="004E1A03">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p w14:paraId="27BF9AF0" w14:textId="77777777" w:rsidR="00EA753E" w:rsidRDefault="00EA753E" w:rsidP="004E1A03">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p w14:paraId="7CA7AB7F" w14:textId="77777777" w:rsidR="00EA753E" w:rsidRPr="00AB2AB4" w:rsidRDefault="00EA753E" w:rsidP="004E1A03">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tc>
      </w:tr>
      <w:tr w:rsidR="00EA753E" w:rsidRPr="004A0AB3" w14:paraId="5CFC2311" w14:textId="77777777" w:rsidTr="0036491C">
        <w:trPr>
          <w:trHeight w:val="391"/>
        </w:trPr>
        <w:tc>
          <w:tcPr>
            <w:tcW w:w="8789" w:type="dxa"/>
            <w:tcBorders>
              <w:top w:val="nil"/>
              <w:bottom w:val="single" w:sz="4" w:space="0" w:color="auto"/>
            </w:tcBorders>
          </w:tcPr>
          <w:p w14:paraId="7363F6B3" w14:textId="77777777" w:rsidR="00EA753E" w:rsidRPr="004A0AB3" w:rsidRDefault="00EA753E" w:rsidP="0039003C">
            <w:pPr>
              <w:pStyle w:val="PlainText"/>
              <w:tabs>
                <w:tab w:val="left" w:pos="900"/>
              </w:tabs>
              <w:overflowPunct w:val="0"/>
              <w:snapToGrid w:val="0"/>
              <w:jc w:val="both"/>
              <w:rPr>
                <w:rFonts w:ascii="Times New Roman" w:eastAsia="PMingLiU" w:hAnsi="Times New Roman"/>
                <w:noProof/>
                <w:sz w:val="24"/>
                <w:szCs w:val="24"/>
                <w:lang w:val="en-GB"/>
              </w:rPr>
            </w:pPr>
            <w:r w:rsidRPr="004A0AB3">
              <w:rPr>
                <w:rFonts w:ascii="Times New Roman" w:eastAsia="PMingLiU" w:hAnsi="Times New Roman" w:hint="eastAsia"/>
                <w:b w:val="0"/>
                <w:sz w:val="24"/>
                <w:szCs w:val="24"/>
                <w:lang w:eastAsia="zh-HK"/>
              </w:rPr>
              <w:t>廉政公署人員與家人及</w:t>
            </w:r>
            <w:r w:rsidRPr="004A0AB3">
              <w:rPr>
                <w:rFonts w:ascii="Times New Roman" w:eastAsia="PMingLiU" w:hAnsi="Times New Roman"/>
                <w:b w:val="0"/>
                <w:sz w:val="24"/>
                <w:szCs w:val="24"/>
              </w:rPr>
              <w:t>“</w:t>
            </w:r>
            <w:r w:rsidRPr="004A0AB3">
              <w:rPr>
                <w:rFonts w:ascii="Times New Roman" w:eastAsia="PMingLiU" w:hAnsi="Times New Roman" w:hint="eastAsia"/>
                <w:b w:val="0"/>
                <w:sz w:val="24"/>
                <w:szCs w:val="24"/>
                <w:lang w:eastAsia="zh-HK"/>
              </w:rPr>
              <w:t>廉政之友</w:t>
            </w:r>
            <w:r w:rsidRPr="004A0AB3">
              <w:rPr>
                <w:rFonts w:ascii="Times New Roman" w:eastAsia="PMingLiU" w:hAnsi="Times New Roman"/>
                <w:b w:val="0"/>
                <w:sz w:val="24"/>
                <w:szCs w:val="24"/>
              </w:rPr>
              <w:t>”</w:t>
            </w:r>
            <w:r w:rsidRPr="004A0AB3">
              <w:rPr>
                <w:rFonts w:ascii="Times New Roman" w:eastAsia="PMingLiU" w:hAnsi="Times New Roman" w:hint="eastAsia"/>
                <w:b w:val="0"/>
                <w:sz w:val="24"/>
                <w:szCs w:val="24"/>
                <w:lang w:eastAsia="zh-HK"/>
              </w:rPr>
              <w:t>青年屬會會員一起參加</w:t>
            </w:r>
            <w:r w:rsidRPr="004A0AB3">
              <w:rPr>
                <w:rFonts w:ascii="Times New Roman" w:eastAsia="PMingLiU" w:hAnsi="Times New Roman"/>
                <w:b w:val="0"/>
                <w:sz w:val="24"/>
                <w:szCs w:val="24"/>
              </w:rPr>
              <w:t>“</w:t>
            </w:r>
            <w:r w:rsidRPr="004A0AB3">
              <w:rPr>
                <w:rFonts w:ascii="Times New Roman" w:eastAsia="PMingLiU" w:hAnsi="Times New Roman" w:hint="eastAsia"/>
                <w:b w:val="0"/>
                <w:sz w:val="24"/>
                <w:szCs w:val="24"/>
                <w:lang w:eastAsia="zh-HK"/>
              </w:rPr>
              <w:t>香港中文大學賽馬會瞳心童行計劃</w:t>
            </w:r>
            <w:r w:rsidRPr="004A0AB3">
              <w:rPr>
                <w:rFonts w:ascii="Times New Roman" w:eastAsia="PMingLiU" w:hAnsi="Times New Roman"/>
                <w:b w:val="0"/>
                <w:sz w:val="24"/>
                <w:szCs w:val="24"/>
              </w:rPr>
              <w:t>”</w:t>
            </w:r>
            <w:r w:rsidRPr="004A0AB3">
              <w:rPr>
                <w:rFonts w:ascii="Times New Roman" w:eastAsia="PMingLiU" w:hAnsi="Times New Roman" w:hint="eastAsia"/>
                <w:b w:val="0"/>
                <w:sz w:val="24"/>
                <w:szCs w:val="24"/>
                <w:lang w:eastAsia="zh-HK"/>
              </w:rPr>
              <w:t>，守護兒童眼睛健康</w:t>
            </w:r>
          </w:p>
        </w:tc>
      </w:tr>
      <w:tr w:rsidR="00EA753E" w:rsidRPr="002B01B8" w14:paraId="003E559C" w14:textId="77777777" w:rsidTr="0036491C">
        <w:trPr>
          <w:trHeight w:val="64"/>
        </w:trPr>
        <w:tc>
          <w:tcPr>
            <w:tcW w:w="8789" w:type="dxa"/>
            <w:tcBorders>
              <w:top w:val="single" w:sz="4" w:space="0" w:color="auto"/>
              <w:bottom w:val="nil"/>
            </w:tcBorders>
          </w:tcPr>
          <w:p w14:paraId="4FDA2EB2" w14:textId="77777777" w:rsidR="00EA753E" w:rsidRPr="002B01B8" w:rsidRDefault="00EA753E" w:rsidP="004E1A03">
            <w:pPr>
              <w:widowControl w:val="0"/>
              <w:spacing w:after="0" w:line="100" w:lineRule="exact"/>
              <w:rPr>
                <w:rFonts w:ascii="Times New Roman" w:hAnsi="Times New Roman"/>
                <w:b/>
                <w:color w:val="FF0000"/>
                <w:sz w:val="16"/>
                <w:szCs w:val="16"/>
                <w:lang w:val="en-GB" w:eastAsia="zh-HK"/>
              </w:rPr>
            </w:pPr>
          </w:p>
        </w:tc>
      </w:tr>
      <w:tr w:rsidR="00EA753E" w:rsidRPr="002B01B8" w14:paraId="70C0DC88" w14:textId="77777777" w:rsidTr="008E011B">
        <w:trPr>
          <w:trHeight w:val="3054"/>
        </w:trPr>
        <w:tc>
          <w:tcPr>
            <w:tcW w:w="8789" w:type="dxa"/>
            <w:tcBorders>
              <w:top w:val="nil"/>
              <w:bottom w:val="nil"/>
            </w:tcBorders>
          </w:tcPr>
          <w:p w14:paraId="7266E735" w14:textId="77777777" w:rsidR="00EA753E" w:rsidRPr="00AB2AB4" w:rsidRDefault="00EA753E" w:rsidP="004E1A03">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r>
              <w:rPr>
                <w:rFonts w:ascii="Times New Roman" w:eastAsia="PMingLiU" w:hAnsi="Times New Roman" w:cs="Times New Roman"/>
                <w:noProof/>
                <w:color w:val="FF0000"/>
                <w:kern w:val="2"/>
                <w:sz w:val="24"/>
                <w:szCs w:val="24"/>
                <w:lang w:val="en-US" w:eastAsia="zh-TW"/>
              </w:rPr>
              <w:drawing>
                <wp:anchor distT="0" distB="0" distL="114300" distR="114300" simplePos="0" relativeHeight="251676672" behindDoc="0" locked="0" layoutInCell="1" allowOverlap="1" wp14:anchorId="2FAD0010" wp14:editId="1AE82E45">
                  <wp:simplePos x="0" y="0"/>
                  <wp:positionH relativeFrom="column">
                    <wp:posOffset>3022600</wp:posOffset>
                  </wp:positionH>
                  <wp:positionV relativeFrom="paragraph">
                    <wp:posOffset>43072</wp:posOffset>
                  </wp:positionV>
                  <wp:extent cx="2299707" cy="1836000"/>
                  <wp:effectExtent l="0" t="0" r="5715" b="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圖片 4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99707" cy="18360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PMingLiU" w:hAnsi="Times New Roman" w:cs="Times New Roman"/>
                <w:noProof/>
                <w:color w:val="FF0000"/>
                <w:kern w:val="2"/>
                <w:sz w:val="24"/>
                <w:szCs w:val="24"/>
                <w:lang w:val="en-US" w:eastAsia="zh-TW"/>
              </w:rPr>
              <w:drawing>
                <wp:anchor distT="0" distB="0" distL="114300" distR="114300" simplePos="0" relativeHeight="251675648" behindDoc="0" locked="0" layoutInCell="1" allowOverlap="1" wp14:anchorId="5843D958" wp14:editId="3DF5DB5D">
                  <wp:simplePos x="0" y="0"/>
                  <wp:positionH relativeFrom="column">
                    <wp:posOffset>3271</wp:posOffset>
                  </wp:positionH>
                  <wp:positionV relativeFrom="paragraph">
                    <wp:posOffset>63859</wp:posOffset>
                  </wp:positionV>
                  <wp:extent cx="2869338" cy="1836000"/>
                  <wp:effectExtent l="0" t="0" r="7620" b="0"/>
                  <wp:wrapNone/>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圖片 4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69338" cy="1836000"/>
                          </a:xfrm>
                          <a:prstGeom prst="rect">
                            <a:avLst/>
                          </a:prstGeom>
                        </pic:spPr>
                      </pic:pic>
                    </a:graphicData>
                  </a:graphic>
                  <wp14:sizeRelH relativeFrom="margin">
                    <wp14:pctWidth>0</wp14:pctWidth>
                  </wp14:sizeRelH>
                  <wp14:sizeRelV relativeFrom="margin">
                    <wp14:pctHeight>0</wp14:pctHeight>
                  </wp14:sizeRelV>
                </wp:anchor>
              </w:drawing>
            </w:r>
          </w:p>
        </w:tc>
      </w:tr>
      <w:tr w:rsidR="00EA753E" w:rsidRPr="004A0AB3" w14:paraId="74BD56DF" w14:textId="77777777" w:rsidTr="008E011B">
        <w:trPr>
          <w:trHeight w:val="716"/>
        </w:trPr>
        <w:tc>
          <w:tcPr>
            <w:tcW w:w="8789" w:type="dxa"/>
            <w:tcBorders>
              <w:top w:val="nil"/>
              <w:bottom w:val="single" w:sz="8" w:space="0" w:color="auto"/>
            </w:tcBorders>
          </w:tcPr>
          <w:p w14:paraId="31D9346F" w14:textId="77777777" w:rsidR="00EA753E" w:rsidRPr="004A0AB3" w:rsidRDefault="00EA753E" w:rsidP="0039003C">
            <w:pPr>
              <w:pStyle w:val="PlainText"/>
              <w:tabs>
                <w:tab w:val="left" w:pos="900"/>
              </w:tabs>
              <w:overflowPunct w:val="0"/>
              <w:snapToGrid w:val="0"/>
              <w:jc w:val="both"/>
              <w:rPr>
                <w:rFonts w:ascii="Times New Roman" w:eastAsia="PMingLiU" w:hAnsi="Times New Roman"/>
                <w:noProof/>
                <w:sz w:val="24"/>
                <w:szCs w:val="24"/>
                <w:lang w:val="en-GB"/>
              </w:rPr>
            </w:pPr>
            <w:r w:rsidRPr="004A0AB3">
              <w:rPr>
                <w:rFonts w:ascii="Times New Roman" w:eastAsia="PMingLiU" w:hAnsi="Times New Roman" w:hint="eastAsia"/>
                <w:b w:val="0"/>
                <w:sz w:val="24"/>
                <w:szCs w:val="24"/>
                <w:lang w:eastAsia="zh-HK"/>
              </w:rPr>
              <w:t>廉政公署人員帶同家人一起參與</w:t>
            </w:r>
            <w:r w:rsidRPr="004A0AB3">
              <w:rPr>
                <w:rFonts w:ascii="Times New Roman" w:eastAsia="PMingLiU" w:hAnsi="Times New Roman"/>
                <w:b w:val="0"/>
                <w:sz w:val="24"/>
                <w:szCs w:val="24"/>
              </w:rPr>
              <w:t>“</w:t>
            </w:r>
            <w:r w:rsidRPr="004A0AB3">
              <w:rPr>
                <w:rFonts w:ascii="Times New Roman" w:eastAsia="PMingLiU" w:hAnsi="Times New Roman" w:hint="eastAsia"/>
                <w:b w:val="0"/>
                <w:sz w:val="24"/>
                <w:szCs w:val="24"/>
                <w:lang w:eastAsia="zh-HK"/>
              </w:rPr>
              <w:t>惜食堂</w:t>
            </w:r>
            <w:r w:rsidRPr="004A0AB3">
              <w:rPr>
                <w:rFonts w:ascii="Times New Roman" w:eastAsia="PMingLiU" w:hAnsi="Times New Roman"/>
                <w:b w:val="0"/>
                <w:sz w:val="24"/>
                <w:szCs w:val="24"/>
              </w:rPr>
              <w:t>”</w:t>
            </w:r>
            <w:r w:rsidRPr="004A0AB3">
              <w:rPr>
                <w:rFonts w:ascii="Times New Roman" w:eastAsia="PMingLiU" w:hAnsi="Times New Roman" w:hint="eastAsia"/>
                <w:b w:val="0"/>
                <w:sz w:val="24"/>
                <w:szCs w:val="24"/>
                <w:lang w:eastAsia="zh-HK"/>
              </w:rPr>
              <w:t xml:space="preserve">- </w:t>
            </w:r>
            <w:r w:rsidRPr="004A0AB3">
              <w:rPr>
                <w:rFonts w:ascii="Times New Roman" w:eastAsia="PMingLiU" w:hAnsi="Times New Roman" w:hint="eastAsia"/>
                <w:b w:val="0"/>
                <w:sz w:val="24"/>
                <w:szCs w:val="24"/>
                <w:lang w:eastAsia="zh-HK"/>
              </w:rPr>
              <w:t>愛心飯盒製作義工活動，推動珍惜食物文化，並為社會加添正能量</w:t>
            </w:r>
          </w:p>
        </w:tc>
      </w:tr>
      <w:tr w:rsidR="00EA753E" w:rsidRPr="002B01B8" w14:paraId="75BEC58E" w14:textId="77777777" w:rsidTr="008E011B">
        <w:tc>
          <w:tcPr>
            <w:tcW w:w="8789" w:type="dxa"/>
            <w:tcBorders>
              <w:top w:val="single" w:sz="8" w:space="0" w:color="auto"/>
              <w:bottom w:val="nil"/>
            </w:tcBorders>
          </w:tcPr>
          <w:p w14:paraId="1EBA8CF8" w14:textId="77777777" w:rsidR="00EA753E" w:rsidRPr="002B01B8" w:rsidRDefault="00EA753E" w:rsidP="004E1A03">
            <w:pPr>
              <w:widowControl w:val="0"/>
              <w:spacing w:after="0" w:line="100" w:lineRule="exact"/>
              <w:rPr>
                <w:rFonts w:ascii="Times New Roman" w:hAnsi="Times New Roman"/>
                <w:b/>
                <w:color w:val="FF0000"/>
                <w:sz w:val="16"/>
                <w:szCs w:val="16"/>
                <w:lang w:val="en-GB" w:eastAsia="zh-HK"/>
              </w:rPr>
            </w:pPr>
          </w:p>
        </w:tc>
      </w:tr>
      <w:tr w:rsidR="00EA753E" w:rsidRPr="002B01B8" w14:paraId="51853929" w14:textId="77777777" w:rsidTr="008E011B">
        <w:trPr>
          <w:trHeight w:val="4956"/>
        </w:trPr>
        <w:tc>
          <w:tcPr>
            <w:tcW w:w="8789" w:type="dxa"/>
            <w:tcBorders>
              <w:top w:val="nil"/>
              <w:bottom w:val="nil"/>
            </w:tcBorders>
          </w:tcPr>
          <w:p w14:paraId="32ADD305" w14:textId="77777777" w:rsidR="00EA753E" w:rsidRPr="00AB2AB4" w:rsidRDefault="00EA753E" w:rsidP="004E1A03">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r>
              <w:rPr>
                <w:rFonts w:ascii="Times New Roman" w:eastAsia="PMingLiU" w:hAnsi="Times New Roman" w:cs="Times New Roman"/>
                <w:noProof/>
                <w:color w:val="FF0000"/>
                <w:kern w:val="2"/>
                <w:sz w:val="24"/>
                <w:szCs w:val="24"/>
                <w:lang w:val="en-US" w:eastAsia="zh-TW"/>
              </w:rPr>
              <w:lastRenderedPageBreak/>
              <w:drawing>
                <wp:anchor distT="0" distB="0" distL="114300" distR="114300" simplePos="0" relativeHeight="251677696" behindDoc="0" locked="0" layoutInCell="1" allowOverlap="1" wp14:anchorId="1BED42D3" wp14:editId="7829496D">
                  <wp:simplePos x="0" y="0"/>
                  <wp:positionH relativeFrom="column">
                    <wp:posOffset>1905</wp:posOffset>
                  </wp:positionH>
                  <wp:positionV relativeFrom="paragraph">
                    <wp:posOffset>59319</wp:posOffset>
                  </wp:positionV>
                  <wp:extent cx="5443855" cy="3030855"/>
                  <wp:effectExtent l="0" t="0" r="4445" b="0"/>
                  <wp:wrapNone/>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圖片 4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43855" cy="3030855"/>
                          </a:xfrm>
                          <a:prstGeom prst="rect">
                            <a:avLst/>
                          </a:prstGeom>
                        </pic:spPr>
                      </pic:pic>
                    </a:graphicData>
                  </a:graphic>
                </wp:anchor>
              </w:drawing>
            </w:r>
          </w:p>
        </w:tc>
      </w:tr>
      <w:tr w:rsidR="00EA753E" w:rsidRPr="004A0AB3" w14:paraId="2A06FBB7" w14:textId="77777777" w:rsidTr="00AA3A53">
        <w:trPr>
          <w:trHeight w:val="421"/>
        </w:trPr>
        <w:tc>
          <w:tcPr>
            <w:tcW w:w="8789" w:type="dxa"/>
            <w:tcBorders>
              <w:top w:val="nil"/>
            </w:tcBorders>
          </w:tcPr>
          <w:p w14:paraId="7EEECBA2" w14:textId="77777777" w:rsidR="00EA753E" w:rsidRPr="004A0AB3" w:rsidRDefault="00EA753E" w:rsidP="0039003C">
            <w:pPr>
              <w:pStyle w:val="PlainText"/>
              <w:tabs>
                <w:tab w:val="left" w:pos="900"/>
              </w:tabs>
              <w:overflowPunct w:val="0"/>
              <w:snapToGrid w:val="0"/>
              <w:jc w:val="both"/>
              <w:rPr>
                <w:rFonts w:ascii="Times New Roman" w:eastAsia="PMingLiU" w:hAnsi="Times New Roman"/>
                <w:noProof/>
                <w:color w:val="FF0000"/>
                <w:sz w:val="24"/>
                <w:szCs w:val="24"/>
                <w:lang w:val="en-GB"/>
              </w:rPr>
            </w:pPr>
            <w:r w:rsidRPr="004A0AB3">
              <w:rPr>
                <w:rFonts w:ascii="Times New Roman" w:eastAsia="PMingLiU" w:hAnsi="Times New Roman" w:hint="eastAsia"/>
                <w:b w:val="0"/>
                <w:sz w:val="24"/>
                <w:szCs w:val="24"/>
                <w:lang w:eastAsia="zh-HK"/>
              </w:rPr>
              <w:t>廉政公署人員參加香港特奧執法人員火炬跑，為慈善出一分力</w:t>
            </w:r>
          </w:p>
        </w:tc>
      </w:tr>
      <w:tr w:rsidR="00EA753E" w:rsidRPr="002B01B8" w14:paraId="5D506ED3" w14:textId="77777777" w:rsidTr="004E1A03">
        <w:trPr>
          <w:trHeight w:val="64"/>
        </w:trPr>
        <w:tc>
          <w:tcPr>
            <w:tcW w:w="8789" w:type="dxa"/>
            <w:tcBorders>
              <w:bottom w:val="nil"/>
            </w:tcBorders>
          </w:tcPr>
          <w:p w14:paraId="68F36AAD" w14:textId="77777777" w:rsidR="00EA753E" w:rsidRPr="00DE4530" w:rsidRDefault="00EA753E" w:rsidP="004E1A03">
            <w:pPr>
              <w:widowControl w:val="0"/>
              <w:spacing w:after="0" w:line="100" w:lineRule="exact"/>
              <w:rPr>
                <w:rFonts w:ascii="Times New Roman" w:eastAsia="PMingLiU" w:hAnsi="Times New Roman" w:cs="Times New Roman"/>
                <w:color w:val="FF0000"/>
                <w:kern w:val="2"/>
                <w:sz w:val="24"/>
                <w:szCs w:val="24"/>
                <w:lang w:eastAsia="zh-TW"/>
              </w:rPr>
            </w:pPr>
          </w:p>
        </w:tc>
      </w:tr>
      <w:tr w:rsidR="00EA753E" w:rsidRPr="002B01B8" w14:paraId="37F06CF2" w14:textId="77777777" w:rsidTr="005E7D56">
        <w:trPr>
          <w:trHeight w:val="5133"/>
        </w:trPr>
        <w:tc>
          <w:tcPr>
            <w:tcW w:w="8789" w:type="dxa"/>
            <w:tcBorders>
              <w:top w:val="nil"/>
              <w:bottom w:val="nil"/>
            </w:tcBorders>
          </w:tcPr>
          <w:p w14:paraId="71B877C8" w14:textId="4C5C33FC" w:rsidR="00EA753E" w:rsidRDefault="005E7D56" w:rsidP="004E1A03">
            <w:pPr>
              <w:widowControl w:val="0"/>
              <w:autoSpaceDE w:val="0"/>
              <w:autoSpaceDN w:val="0"/>
              <w:adjustRightInd w:val="0"/>
              <w:spacing w:after="0" w:line="40" w:lineRule="exact"/>
              <w:jc w:val="both"/>
              <w:rPr>
                <w:rFonts w:ascii="Times New Roman" w:eastAsia="PMingLiU" w:hAnsi="Times New Roman" w:cs="Times New Roman"/>
                <w:color w:val="FF0000"/>
                <w:kern w:val="2"/>
                <w:sz w:val="26"/>
                <w:szCs w:val="28"/>
                <w:lang w:val="en-GB" w:eastAsia="zh-TW"/>
              </w:rPr>
            </w:pPr>
            <w:r>
              <w:rPr>
                <w:rFonts w:ascii="Times New Roman" w:eastAsia="PMingLiU" w:hAnsi="Times New Roman" w:cs="Times New Roman"/>
                <w:noProof/>
                <w:color w:val="FF0000"/>
                <w:kern w:val="2"/>
                <w:sz w:val="26"/>
                <w:szCs w:val="28"/>
                <w:lang w:val="en-US" w:eastAsia="zh-TW"/>
              </w:rPr>
              <w:drawing>
                <wp:anchor distT="0" distB="0" distL="114300" distR="114300" simplePos="0" relativeHeight="251678720" behindDoc="0" locked="0" layoutInCell="1" allowOverlap="1" wp14:anchorId="62F2E450" wp14:editId="4B050466">
                  <wp:simplePos x="0" y="0"/>
                  <wp:positionH relativeFrom="column">
                    <wp:posOffset>57785</wp:posOffset>
                  </wp:positionH>
                  <wp:positionV relativeFrom="paragraph">
                    <wp:posOffset>-4445</wp:posOffset>
                  </wp:positionV>
                  <wp:extent cx="5328458" cy="3237807"/>
                  <wp:effectExtent l="0" t="0" r="5715" b="1270"/>
                  <wp:wrapNone/>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圖片 49"/>
                          <pic:cNvPicPr/>
                        </pic:nvPicPr>
                        <pic:blipFill>
                          <a:blip r:embed="rId66">
                            <a:extLst>
                              <a:ext uri="{28A0092B-C50C-407E-A947-70E740481C1C}">
                                <a14:useLocalDpi xmlns:a14="http://schemas.microsoft.com/office/drawing/2010/main" val="0"/>
                              </a:ext>
                            </a:extLst>
                          </a:blip>
                          <a:stretch>
                            <a:fillRect/>
                          </a:stretch>
                        </pic:blipFill>
                        <pic:spPr>
                          <a:xfrm>
                            <a:off x="0" y="0"/>
                            <a:ext cx="5328458" cy="3237807"/>
                          </a:xfrm>
                          <a:prstGeom prst="rect">
                            <a:avLst/>
                          </a:prstGeom>
                        </pic:spPr>
                      </pic:pic>
                    </a:graphicData>
                  </a:graphic>
                </wp:anchor>
              </w:drawing>
            </w:r>
          </w:p>
          <w:p w14:paraId="4CD81969" w14:textId="2A972F73" w:rsidR="00EA753E" w:rsidRDefault="00EA753E" w:rsidP="004E1A03">
            <w:pPr>
              <w:widowControl w:val="0"/>
              <w:autoSpaceDE w:val="0"/>
              <w:autoSpaceDN w:val="0"/>
              <w:adjustRightInd w:val="0"/>
              <w:spacing w:after="0" w:line="40" w:lineRule="exact"/>
              <w:jc w:val="both"/>
              <w:rPr>
                <w:rFonts w:ascii="Times New Roman" w:eastAsia="PMingLiU" w:hAnsi="Times New Roman" w:cs="Times New Roman"/>
                <w:color w:val="FF0000"/>
                <w:kern w:val="2"/>
                <w:sz w:val="26"/>
                <w:szCs w:val="28"/>
                <w:lang w:val="en-GB" w:eastAsia="zh-TW"/>
              </w:rPr>
            </w:pPr>
          </w:p>
          <w:p w14:paraId="19539E66" w14:textId="2496E858" w:rsidR="00EA753E" w:rsidRPr="002B01B8" w:rsidRDefault="00EA753E" w:rsidP="004E1A03">
            <w:pPr>
              <w:widowControl w:val="0"/>
              <w:autoSpaceDE w:val="0"/>
              <w:autoSpaceDN w:val="0"/>
              <w:adjustRightInd w:val="0"/>
              <w:spacing w:after="0" w:line="40" w:lineRule="exact"/>
              <w:jc w:val="both"/>
              <w:rPr>
                <w:rFonts w:ascii="Times New Roman" w:eastAsia="PMingLiU" w:hAnsi="Times New Roman" w:cs="Times New Roman"/>
                <w:color w:val="FF0000"/>
                <w:kern w:val="2"/>
                <w:sz w:val="26"/>
                <w:szCs w:val="28"/>
                <w:lang w:val="en-GB" w:eastAsia="zh-TW"/>
              </w:rPr>
            </w:pPr>
          </w:p>
        </w:tc>
      </w:tr>
      <w:tr w:rsidR="00EA753E" w:rsidRPr="004A0AB3" w14:paraId="4603D075" w14:textId="77777777" w:rsidTr="001A0CC6">
        <w:trPr>
          <w:trHeight w:val="307"/>
        </w:trPr>
        <w:tc>
          <w:tcPr>
            <w:tcW w:w="8789" w:type="dxa"/>
            <w:tcBorders>
              <w:top w:val="nil"/>
              <w:bottom w:val="nil"/>
            </w:tcBorders>
          </w:tcPr>
          <w:p w14:paraId="1D905B1B" w14:textId="77777777" w:rsidR="00EA753E" w:rsidRPr="004A0AB3" w:rsidRDefault="00EA753E" w:rsidP="0039003C">
            <w:pPr>
              <w:pStyle w:val="PlainText"/>
              <w:tabs>
                <w:tab w:val="left" w:pos="900"/>
              </w:tabs>
              <w:overflowPunct w:val="0"/>
              <w:snapToGrid w:val="0"/>
              <w:jc w:val="both"/>
              <w:rPr>
                <w:rFonts w:ascii="Times New Roman" w:eastAsia="PMingLiU" w:hAnsi="Times New Roman"/>
                <w:sz w:val="24"/>
                <w:szCs w:val="24"/>
                <w:lang w:eastAsia="zh-HK"/>
              </w:rPr>
            </w:pPr>
            <w:r w:rsidRPr="004A0AB3">
              <w:rPr>
                <w:rFonts w:ascii="Times New Roman" w:eastAsia="PMingLiU" w:hAnsi="Times New Roman" w:hint="eastAsia"/>
                <w:b w:val="0"/>
                <w:sz w:val="24"/>
                <w:szCs w:val="24"/>
                <w:lang w:eastAsia="zh-HK"/>
              </w:rPr>
              <w:t>廉政專員率領廉政公署人員參加健康快車慈善跑步行活動</w:t>
            </w:r>
          </w:p>
        </w:tc>
      </w:tr>
      <w:tr w:rsidR="00EA753E" w:rsidRPr="002B01B8" w14:paraId="718E6804" w14:textId="77777777" w:rsidTr="001A0CC6">
        <w:trPr>
          <w:trHeight w:val="64"/>
        </w:trPr>
        <w:tc>
          <w:tcPr>
            <w:tcW w:w="8789" w:type="dxa"/>
            <w:tcBorders>
              <w:top w:val="nil"/>
              <w:bottom w:val="single" w:sz="4" w:space="0" w:color="auto"/>
            </w:tcBorders>
          </w:tcPr>
          <w:p w14:paraId="1B60F472" w14:textId="77777777" w:rsidR="00EA753E" w:rsidRPr="00DE4530" w:rsidRDefault="00EA753E" w:rsidP="004E1A03">
            <w:pPr>
              <w:widowControl w:val="0"/>
              <w:spacing w:after="0" w:line="100" w:lineRule="exact"/>
              <w:rPr>
                <w:rFonts w:ascii="Times New Roman" w:eastAsia="PMingLiU" w:hAnsi="Times New Roman" w:cs="Times New Roman"/>
                <w:color w:val="FF0000"/>
                <w:kern w:val="2"/>
                <w:sz w:val="24"/>
                <w:szCs w:val="24"/>
                <w:lang w:eastAsia="zh-TW"/>
              </w:rPr>
            </w:pPr>
          </w:p>
        </w:tc>
      </w:tr>
      <w:tr w:rsidR="00EA753E" w:rsidRPr="002B01B8" w14:paraId="6C95FED1" w14:textId="77777777" w:rsidTr="005E7D56">
        <w:trPr>
          <w:trHeight w:val="3528"/>
        </w:trPr>
        <w:tc>
          <w:tcPr>
            <w:tcW w:w="8789" w:type="dxa"/>
            <w:tcBorders>
              <w:top w:val="single" w:sz="4" w:space="0" w:color="auto"/>
              <w:bottom w:val="nil"/>
            </w:tcBorders>
          </w:tcPr>
          <w:p w14:paraId="7F3960E7" w14:textId="39930032" w:rsidR="00EA753E" w:rsidRPr="002B01B8" w:rsidRDefault="005E7D56" w:rsidP="004E1A03">
            <w:pPr>
              <w:widowControl w:val="0"/>
              <w:autoSpaceDE w:val="0"/>
              <w:autoSpaceDN w:val="0"/>
              <w:adjustRightInd w:val="0"/>
              <w:spacing w:after="0" w:line="100" w:lineRule="exact"/>
              <w:jc w:val="both"/>
              <w:rPr>
                <w:rFonts w:ascii="Times New Roman" w:eastAsia="DFKai-SB" w:hAnsi="Times New Roman" w:cs="Times New Roman"/>
                <w:noProof/>
                <w:color w:val="FF0000"/>
                <w:sz w:val="26"/>
                <w:szCs w:val="20"/>
                <w:lang w:val="en-GB" w:eastAsia="zh-TW"/>
              </w:rPr>
            </w:pPr>
            <w:r>
              <w:rPr>
                <w:rFonts w:ascii="Times New Roman" w:eastAsia="DFKai-SB" w:hAnsi="Times New Roman" w:cs="Times New Roman"/>
                <w:noProof/>
                <w:color w:val="FF0000"/>
                <w:sz w:val="26"/>
                <w:szCs w:val="20"/>
                <w:lang w:val="en-US" w:eastAsia="zh-TW"/>
              </w:rPr>
              <w:lastRenderedPageBreak/>
              <w:drawing>
                <wp:anchor distT="0" distB="0" distL="114300" distR="114300" simplePos="0" relativeHeight="251680768" behindDoc="0" locked="0" layoutInCell="1" allowOverlap="1" wp14:anchorId="46F2F8B0" wp14:editId="233AD0CF">
                  <wp:simplePos x="0" y="0"/>
                  <wp:positionH relativeFrom="column">
                    <wp:posOffset>2452370</wp:posOffset>
                  </wp:positionH>
                  <wp:positionV relativeFrom="paragraph">
                    <wp:posOffset>57785</wp:posOffset>
                  </wp:positionV>
                  <wp:extent cx="2879725" cy="2161540"/>
                  <wp:effectExtent l="0" t="0" r="0" b="0"/>
                  <wp:wrapNone/>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圖片 5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79725" cy="21615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DFKai-SB" w:hAnsi="Times New Roman" w:cs="Times New Roman"/>
                <w:noProof/>
                <w:color w:val="FF0000"/>
                <w:sz w:val="26"/>
                <w:szCs w:val="20"/>
                <w:lang w:val="en-US" w:eastAsia="zh-TW"/>
              </w:rPr>
              <w:drawing>
                <wp:anchor distT="0" distB="0" distL="114300" distR="114300" simplePos="0" relativeHeight="251679744" behindDoc="0" locked="0" layoutInCell="1" allowOverlap="1" wp14:anchorId="6724E354" wp14:editId="65E95194">
                  <wp:simplePos x="0" y="0"/>
                  <wp:positionH relativeFrom="column">
                    <wp:posOffset>-2540</wp:posOffset>
                  </wp:positionH>
                  <wp:positionV relativeFrom="paragraph">
                    <wp:posOffset>58420</wp:posOffset>
                  </wp:positionV>
                  <wp:extent cx="2375535" cy="2173605"/>
                  <wp:effectExtent l="0" t="0" r="5715" b="0"/>
                  <wp:wrapNone/>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50"/>
                          <pic:cNvPicPr/>
                        </pic:nvPicPr>
                        <pic:blipFill rotWithShape="1">
                          <a:blip r:embed="rId68" cstate="print">
                            <a:extLst>
                              <a:ext uri="{28A0092B-C50C-407E-A947-70E740481C1C}">
                                <a14:useLocalDpi xmlns:a14="http://schemas.microsoft.com/office/drawing/2010/main" val="0"/>
                              </a:ext>
                            </a:extLst>
                          </a:blip>
                          <a:srcRect t="23389" b="8062"/>
                          <a:stretch/>
                        </pic:blipFill>
                        <pic:spPr bwMode="auto">
                          <a:xfrm>
                            <a:off x="0" y="0"/>
                            <a:ext cx="2375535" cy="2173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477D12" w14:textId="169A53F1" w:rsidR="00EA753E" w:rsidRPr="002B01B8" w:rsidRDefault="00EA753E" w:rsidP="004E1A03">
            <w:pPr>
              <w:widowControl w:val="0"/>
              <w:autoSpaceDE w:val="0"/>
              <w:autoSpaceDN w:val="0"/>
              <w:adjustRightInd w:val="0"/>
              <w:spacing w:after="0" w:line="100" w:lineRule="exact"/>
              <w:jc w:val="both"/>
              <w:rPr>
                <w:rFonts w:ascii="Times New Roman" w:eastAsia="DFKai-SB" w:hAnsi="Times New Roman" w:cs="Times New Roman"/>
                <w:noProof/>
                <w:color w:val="FF0000"/>
                <w:sz w:val="26"/>
                <w:szCs w:val="20"/>
                <w:lang w:val="en-GB" w:eastAsia="zh-TW"/>
              </w:rPr>
            </w:pPr>
          </w:p>
        </w:tc>
      </w:tr>
      <w:tr w:rsidR="00EA753E" w:rsidRPr="004A0AB3" w14:paraId="0CC1F143" w14:textId="77777777" w:rsidTr="004E1A03">
        <w:trPr>
          <w:trHeight w:val="746"/>
        </w:trPr>
        <w:tc>
          <w:tcPr>
            <w:tcW w:w="8789" w:type="dxa"/>
            <w:tcBorders>
              <w:top w:val="nil"/>
            </w:tcBorders>
          </w:tcPr>
          <w:p w14:paraId="515D8B9D" w14:textId="77777777" w:rsidR="00EA753E" w:rsidRPr="004A0AB3" w:rsidRDefault="00EA753E" w:rsidP="0039003C">
            <w:pPr>
              <w:pStyle w:val="PlainText"/>
              <w:tabs>
                <w:tab w:val="left" w:pos="900"/>
              </w:tabs>
              <w:overflowPunct w:val="0"/>
              <w:snapToGrid w:val="0"/>
              <w:jc w:val="both"/>
              <w:rPr>
                <w:rFonts w:eastAsia="PMingLiU" w:cstheme="minorBidi"/>
                <w:lang w:val="en-GB"/>
              </w:rPr>
            </w:pPr>
            <w:r w:rsidRPr="004A0AB3">
              <w:rPr>
                <w:rFonts w:ascii="Times New Roman" w:eastAsia="PMingLiU" w:hAnsi="Times New Roman" w:cstheme="minorBidi" w:hint="eastAsia"/>
                <w:b w:val="0"/>
                <w:bCs/>
                <w:kern w:val="24"/>
                <w:sz w:val="24"/>
                <w:szCs w:val="22"/>
                <w14:numSpacing w14:val="proportional"/>
              </w:rPr>
              <w:t>超過</w:t>
            </w:r>
            <w:r w:rsidRPr="004A0AB3">
              <w:rPr>
                <w:rFonts w:ascii="Times New Roman" w:eastAsia="PMingLiU" w:hAnsi="Times New Roman" w:cstheme="minorBidi" w:hint="eastAsia"/>
                <w:b w:val="0"/>
                <w:bCs/>
                <w:kern w:val="24"/>
                <w:sz w:val="24"/>
                <w:szCs w:val="22"/>
                <w14:numSpacing w14:val="proportional"/>
              </w:rPr>
              <w:t>60</w:t>
            </w:r>
            <w:r w:rsidRPr="004A0AB3">
              <w:rPr>
                <w:rFonts w:ascii="Times New Roman" w:eastAsia="PMingLiU" w:hAnsi="Times New Roman" w:cstheme="minorBidi" w:hint="eastAsia"/>
                <w:b w:val="0"/>
                <w:bCs/>
                <w:kern w:val="24"/>
                <w:sz w:val="24"/>
                <w:szCs w:val="22"/>
                <w14:numSpacing w14:val="proportional"/>
              </w:rPr>
              <w:t>名廉</w:t>
            </w:r>
            <w:r w:rsidRPr="004A0AB3">
              <w:rPr>
                <w:rFonts w:ascii="Times New Roman" w:eastAsia="PMingLiU" w:hAnsi="Times New Roman" w:hint="eastAsia"/>
                <w:b w:val="0"/>
                <w:sz w:val="24"/>
                <w:szCs w:val="24"/>
                <w:lang w:eastAsia="zh-HK"/>
              </w:rPr>
              <w:t>政公</w:t>
            </w:r>
            <w:r w:rsidRPr="004A0AB3">
              <w:rPr>
                <w:rFonts w:ascii="Times New Roman" w:eastAsia="PMingLiU" w:hAnsi="Times New Roman" w:cstheme="minorBidi" w:hint="eastAsia"/>
                <w:b w:val="0"/>
                <w:bCs/>
                <w:kern w:val="24"/>
                <w:sz w:val="24"/>
                <w:szCs w:val="22"/>
                <w14:numSpacing w14:val="proportional"/>
              </w:rPr>
              <w:t>署人員、退休人員、</w:t>
            </w:r>
            <w:r w:rsidRPr="004A0AB3">
              <w:rPr>
                <w:rFonts w:ascii="Times New Roman" w:eastAsia="PMingLiU" w:hAnsi="Times New Roman"/>
                <w:b w:val="0"/>
                <w:sz w:val="24"/>
                <w:szCs w:val="24"/>
              </w:rPr>
              <w:t>“</w:t>
            </w:r>
            <w:r w:rsidRPr="004A0AB3">
              <w:rPr>
                <w:rFonts w:ascii="Times New Roman" w:eastAsia="PMingLiU" w:hAnsi="Times New Roman" w:cstheme="minorBidi" w:hint="eastAsia"/>
                <w:b w:val="0"/>
                <w:bCs/>
                <w:kern w:val="24"/>
                <w:sz w:val="24"/>
                <w:szCs w:val="22"/>
                <w14:numSpacing w14:val="proportional"/>
              </w:rPr>
              <w:t>廉政大使</w:t>
            </w:r>
            <w:r w:rsidRPr="004A0AB3">
              <w:rPr>
                <w:rFonts w:ascii="Times New Roman" w:eastAsia="PMingLiU" w:hAnsi="Times New Roman"/>
                <w:b w:val="0"/>
                <w:sz w:val="24"/>
                <w:szCs w:val="24"/>
              </w:rPr>
              <w:t>”</w:t>
            </w:r>
            <w:r w:rsidRPr="004A0AB3">
              <w:rPr>
                <w:rFonts w:ascii="Times New Roman" w:eastAsia="PMingLiU" w:hAnsi="Times New Roman" w:cstheme="minorBidi" w:hint="eastAsia"/>
                <w:b w:val="0"/>
                <w:bCs/>
                <w:kern w:val="24"/>
                <w:sz w:val="24"/>
                <w:szCs w:val="22"/>
                <w14:numSpacing w14:val="proportional"/>
              </w:rPr>
              <w:t>及</w:t>
            </w:r>
            <w:r w:rsidRPr="004A0AB3">
              <w:rPr>
                <w:rFonts w:ascii="Times New Roman" w:eastAsia="PMingLiU" w:hAnsi="Times New Roman"/>
                <w:b w:val="0"/>
                <w:sz w:val="24"/>
                <w:szCs w:val="24"/>
              </w:rPr>
              <w:t>“</w:t>
            </w:r>
            <w:r w:rsidRPr="004A0AB3">
              <w:rPr>
                <w:rFonts w:ascii="Times New Roman" w:eastAsia="PMingLiU" w:hAnsi="Times New Roman" w:cstheme="minorBidi" w:hint="eastAsia"/>
                <w:b w:val="0"/>
                <w:bCs/>
                <w:kern w:val="24"/>
                <w:sz w:val="24"/>
                <w:szCs w:val="22"/>
                <w14:numSpacing w14:val="proportional"/>
              </w:rPr>
              <w:t>廉政之友</w:t>
            </w:r>
            <w:r w:rsidRPr="004A0AB3">
              <w:rPr>
                <w:rFonts w:ascii="Times New Roman" w:eastAsia="PMingLiU" w:hAnsi="Times New Roman"/>
                <w:b w:val="0"/>
                <w:sz w:val="24"/>
                <w:szCs w:val="24"/>
              </w:rPr>
              <w:t>”</w:t>
            </w:r>
            <w:r w:rsidRPr="004A0AB3">
              <w:rPr>
                <w:rFonts w:ascii="Times New Roman" w:eastAsia="PMingLiU" w:hAnsi="Times New Roman" w:cstheme="minorBidi" w:hint="eastAsia"/>
                <w:b w:val="0"/>
                <w:bCs/>
                <w:kern w:val="24"/>
                <w:sz w:val="24"/>
                <w:szCs w:val="22"/>
                <w14:numSpacing w14:val="proportional"/>
              </w:rPr>
              <w:t>為樂施會毅行者活動提供義工服務</w:t>
            </w:r>
          </w:p>
        </w:tc>
      </w:tr>
    </w:tbl>
    <w:p w14:paraId="0751480C" w14:textId="77777777" w:rsidR="00EA753E"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p w14:paraId="5445AA62"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p w14:paraId="0FA64A05" w14:textId="77777777" w:rsidR="00EA753E" w:rsidRPr="00A15644" w:rsidRDefault="00EA753E" w:rsidP="00BE6F5E">
      <w:pPr>
        <w:pStyle w:val="PlainText"/>
        <w:overflowPunct w:val="0"/>
        <w:snapToGrid w:val="0"/>
        <w:spacing w:line="300" w:lineRule="auto"/>
        <w:jc w:val="both"/>
        <w:outlineLvl w:val="0"/>
        <w:rPr>
          <w:rFonts w:ascii="Times New Roman" w:eastAsia="PMingLiU" w:hAnsi="Times New Roman"/>
          <w:sz w:val="32"/>
          <w:szCs w:val="32"/>
          <w14:numSpacing w14:val="proportional"/>
        </w:rPr>
      </w:pPr>
      <w:r w:rsidRPr="00A15644">
        <w:rPr>
          <w:rFonts w:ascii="Times New Roman" w:eastAsia="PMingLiU" w:hAnsi="Times New Roman" w:hint="eastAsia"/>
          <w:sz w:val="32"/>
          <w:szCs w:val="32"/>
          <w14:numSpacing w14:val="proportional"/>
        </w:rPr>
        <w:t>獎章和嘉許狀</w:t>
      </w:r>
    </w:p>
    <w:p w14:paraId="7972622D" w14:textId="77777777" w:rsidR="00EA753E" w:rsidRPr="00C1784F" w:rsidRDefault="00EA753E" w:rsidP="00BE6F5E">
      <w:pPr>
        <w:tabs>
          <w:tab w:val="left" w:pos="900"/>
        </w:tabs>
        <w:overflowPunct w:val="0"/>
        <w:autoSpaceDE w:val="0"/>
        <w:autoSpaceDN w:val="0"/>
        <w:snapToGrid w:val="0"/>
        <w:spacing w:after="0"/>
        <w:jc w:val="both"/>
        <w:rPr>
          <w:rFonts w:ascii="Times New Roman" w:eastAsia="PMingLiU" w:hAnsi="Times New Roman"/>
          <w:spacing w:val="20"/>
          <w:sz w:val="28"/>
          <w:szCs w:val="28"/>
          <w:lang w:eastAsia="zh-TW"/>
          <w14:numSpacing w14:val="proportional"/>
        </w:rPr>
      </w:pPr>
      <w:r w:rsidRPr="00C1784F">
        <w:rPr>
          <w:rFonts w:ascii="Times New Roman" w:eastAsia="PMingLiU" w:hAnsi="Times New Roman" w:hint="eastAsia"/>
          <w:spacing w:val="20"/>
          <w:sz w:val="28"/>
          <w:szCs w:val="28"/>
          <w:lang w:eastAsia="zh-TW"/>
          <w14:numSpacing w14:val="proportional"/>
        </w:rPr>
        <w:t>二零二三年，廉署有一名人員獲頒授香港廉政公署卓越獎章和兩名人員獲頒授香港廉政公署榮譽獎章。此外，有</w:t>
      </w:r>
      <w:r w:rsidRPr="00C1784F">
        <w:rPr>
          <w:rFonts w:ascii="Times New Roman" w:eastAsia="PMingLiU" w:hAnsi="Times New Roman" w:hint="eastAsia"/>
          <w:spacing w:val="20"/>
          <w:sz w:val="28"/>
          <w:szCs w:val="28"/>
          <w:lang w:eastAsia="zh-TW"/>
          <w14:numSpacing w14:val="proportional"/>
        </w:rPr>
        <w:t>130</w:t>
      </w:r>
      <w:r w:rsidRPr="00C1784F">
        <w:rPr>
          <w:rFonts w:ascii="Times New Roman" w:eastAsia="PMingLiU" w:hAnsi="Times New Roman" w:hint="eastAsia"/>
          <w:spacing w:val="20"/>
          <w:sz w:val="28"/>
          <w:szCs w:val="28"/>
          <w:lang w:eastAsia="zh-TW"/>
          <w14:numSpacing w14:val="proportional"/>
        </w:rPr>
        <w:t>名人員獲頒授長期服務獎項，以及七名人員及七個組／小組獲頒授部門首長嘉許狀。</w:t>
      </w:r>
    </w:p>
    <w:p w14:paraId="342D59AD" w14:textId="3751D63B" w:rsidR="00EA753E" w:rsidRPr="00C1784F" w:rsidRDefault="00EA753E" w:rsidP="00BE6F5E">
      <w:pPr>
        <w:spacing w:after="0"/>
        <w:rPr>
          <w:rFonts w:ascii="Times New Roman" w:eastAsia="PMingLiU" w:hAnsi="Times New Roman"/>
          <w:spacing w:val="20"/>
          <w:sz w:val="28"/>
          <w:szCs w:val="28"/>
          <w:lang w:val="en-US" w:eastAsia="zh-TW"/>
          <w14:numSpacing w14:val="proportional"/>
        </w:rPr>
      </w:pPr>
      <w:bookmarkStart w:id="6" w:name="_Hlk965061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52"/>
      </w:tblGrid>
      <w:tr w:rsidR="00EA753E" w:rsidRPr="00700F2A" w14:paraId="6E7AA52D" w14:textId="77777777" w:rsidTr="000678CE">
        <w:tc>
          <w:tcPr>
            <w:tcW w:w="4247" w:type="dxa"/>
            <w:tcBorders>
              <w:top w:val="single" w:sz="4" w:space="0" w:color="auto"/>
            </w:tcBorders>
          </w:tcPr>
          <w:p w14:paraId="4AD6091B"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c>
          <w:tcPr>
            <w:tcW w:w="4247" w:type="dxa"/>
            <w:tcBorders>
              <w:top w:val="single" w:sz="4" w:space="0" w:color="auto"/>
            </w:tcBorders>
          </w:tcPr>
          <w:p w14:paraId="102820AF"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r w:rsidR="00EA753E" w:rsidRPr="00700F2A" w14:paraId="407415E0" w14:textId="77777777" w:rsidTr="00F418D4">
        <w:tc>
          <w:tcPr>
            <w:tcW w:w="8494" w:type="dxa"/>
            <w:gridSpan w:val="2"/>
          </w:tcPr>
          <w:p w14:paraId="721F93C0" w14:textId="77777777" w:rsidR="00EA753E" w:rsidRPr="00700F2A" w:rsidRDefault="00EA753E" w:rsidP="00BE6F5E">
            <w:pPr>
              <w:overflowPunct w:val="0"/>
              <w:autoSpaceDE w:val="0"/>
              <w:autoSpaceDN w:val="0"/>
              <w:snapToGrid w:val="0"/>
              <w:jc w:val="both"/>
              <w:textAlignment w:val="baseline"/>
              <w:rPr>
                <w:rFonts w:ascii="Times New Roman" w:eastAsia="PMingLiU" w:hAnsi="Times New Roman"/>
                <w:bCs/>
                <w:color w:val="FF0000"/>
                <w:spacing w:val="20"/>
                <w:kern w:val="0"/>
                <w14:numSpacing w14:val="proportional"/>
              </w:rPr>
            </w:pPr>
            <w:r>
              <w:rPr>
                <w:rFonts w:ascii="Times New Roman" w:eastAsia="PMingLiU" w:hAnsi="Times New Roman"/>
                <w:bCs/>
                <w:noProof/>
                <w:color w:val="FF0000"/>
                <w:spacing w:val="20"/>
              </w:rPr>
              <w:drawing>
                <wp:inline distT="0" distB="0" distL="0" distR="0" wp14:anchorId="4FE9CFB2" wp14:editId="49029EF0">
                  <wp:extent cx="5400040" cy="3599464"/>
                  <wp:effectExtent l="0" t="0" r="0" b="127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00040" cy="3599464"/>
                          </a:xfrm>
                          <a:prstGeom prst="rect">
                            <a:avLst/>
                          </a:prstGeom>
                        </pic:spPr>
                      </pic:pic>
                    </a:graphicData>
                  </a:graphic>
                </wp:inline>
              </w:drawing>
            </w:r>
          </w:p>
        </w:tc>
      </w:tr>
      <w:tr w:rsidR="00EA753E" w:rsidRPr="00700F2A" w14:paraId="579375FF" w14:textId="77777777" w:rsidTr="003D2485">
        <w:tc>
          <w:tcPr>
            <w:tcW w:w="8494" w:type="dxa"/>
            <w:gridSpan w:val="2"/>
          </w:tcPr>
          <w:p w14:paraId="40780638" w14:textId="77777777" w:rsidR="00EA753E" w:rsidRPr="00700F2A" w:rsidRDefault="00EA753E" w:rsidP="00BE6F5E">
            <w:pPr>
              <w:overflowPunct w:val="0"/>
              <w:autoSpaceDE w:val="0"/>
              <w:autoSpaceDN w:val="0"/>
              <w:snapToGrid w:val="0"/>
              <w:jc w:val="both"/>
              <w:textAlignment w:val="baseline"/>
              <w:rPr>
                <w:rFonts w:ascii="Times New Roman" w:eastAsia="PMingLiU" w:hAnsi="Times New Roman"/>
                <w:bCs/>
                <w:color w:val="FF0000"/>
                <w:spacing w:val="20"/>
                <w:kern w:val="24"/>
                <w14:numSpacing w14:val="proportional"/>
              </w:rPr>
            </w:pPr>
            <w:r w:rsidRPr="00C1784F">
              <w:rPr>
                <w:rFonts w:ascii="Times New Roman" w:eastAsia="PMingLiU" w:hAnsi="Times New Roman" w:hint="eastAsia"/>
                <w:bCs/>
                <w:spacing w:val="20"/>
                <w:kern w:val="24"/>
                <w14:numSpacing w14:val="proportional"/>
              </w:rPr>
              <w:lastRenderedPageBreak/>
              <w:t>廉政專員和處長級人員與獲頒授香港廉政公署卓越獎章及香港廉政公署榮譽獎章的廉政公署人員合照</w:t>
            </w:r>
          </w:p>
        </w:tc>
      </w:tr>
      <w:tr w:rsidR="00EA753E" w:rsidRPr="00700F2A" w14:paraId="475D1B15" w14:textId="77777777" w:rsidTr="000678CE">
        <w:tc>
          <w:tcPr>
            <w:tcW w:w="4247" w:type="dxa"/>
            <w:tcBorders>
              <w:bottom w:val="single" w:sz="4" w:space="0" w:color="auto"/>
            </w:tcBorders>
          </w:tcPr>
          <w:p w14:paraId="4F22A7CE"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c>
          <w:tcPr>
            <w:tcW w:w="4247" w:type="dxa"/>
            <w:tcBorders>
              <w:bottom w:val="single" w:sz="4" w:space="0" w:color="auto"/>
            </w:tcBorders>
          </w:tcPr>
          <w:p w14:paraId="7F8C6073"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 w:val="8"/>
                <w:szCs w:val="8"/>
                <w14:numSpacing w14:val="proportional"/>
              </w:rPr>
            </w:pPr>
          </w:p>
        </w:tc>
      </w:tr>
    </w:tbl>
    <w:bookmarkEnd w:id="6"/>
    <w:p w14:paraId="136E86F7" w14:textId="77777777" w:rsidR="00EA753E" w:rsidRPr="003212FD" w:rsidRDefault="00EA753E" w:rsidP="003212FD">
      <w:pPr>
        <w:pStyle w:val="PlainText"/>
        <w:overflowPunct w:val="0"/>
        <w:snapToGrid w:val="0"/>
        <w:spacing w:line="300" w:lineRule="auto"/>
        <w:jc w:val="both"/>
        <w:outlineLvl w:val="0"/>
        <w:rPr>
          <w:rFonts w:ascii="Times New Roman" w:eastAsia="PMingLiU" w:hAnsi="Times New Roman"/>
          <w:sz w:val="32"/>
          <w:szCs w:val="32"/>
          <w14:numSpacing w14:val="proportional"/>
        </w:rPr>
      </w:pPr>
      <w:r w:rsidRPr="003212FD">
        <w:rPr>
          <w:rFonts w:ascii="Times New Roman" w:eastAsia="PMingLiU" w:hAnsi="Times New Roman" w:hint="eastAsia"/>
          <w:sz w:val="32"/>
          <w:szCs w:val="32"/>
          <w14:numSpacing w14:val="proportional"/>
        </w:rPr>
        <w:t>境外訪客</w:t>
      </w:r>
    </w:p>
    <w:p w14:paraId="123C5B65" w14:textId="77777777" w:rsidR="00EA753E" w:rsidRPr="006D4661" w:rsidRDefault="00EA753E" w:rsidP="00B22B46">
      <w:pPr>
        <w:pStyle w:val="PlainText"/>
        <w:tabs>
          <w:tab w:val="left" w:pos="900"/>
        </w:tabs>
        <w:overflowPunct w:val="0"/>
        <w:snapToGrid w:val="0"/>
        <w:jc w:val="both"/>
        <w:rPr>
          <w:rFonts w:ascii="Times New Roman" w:eastAsia="PMingLiU" w:hAnsi="Times New Roman"/>
          <w:b w:val="0"/>
          <w:szCs w:val="28"/>
          <w14:numSpacing w14:val="proportional"/>
        </w:rPr>
      </w:pPr>
      <w:r w:rsidRPr="00965CF1">
        <w:rPr>
          <w:rFonts w:ascii="Times New Roman" w:eastAsia="PMingLiU" w:hAnsi="Times New Roman" w:hint="eastAsia"/>
          <w:b w:val="0"/>
          <w:szCs w:val="28"/>
          <w14:numSpacing w14:val="proportional"/>
        </w:rPr>
        <w:t>作為國際社會中具領先地位的反貪機構之一，廉署經常與各國機構分享打擊和預防貪污的經驗</w:t>
      </w:r>
      <w:r w:rsidRPr="008F6047">
        <w:rPr>
          <w:rFonts w:ascii="Times New Roman" w:eastAsia="PMingLiU" w:hAnsi="Times New Roman" w:hint="eastAsia"/>
          <w:b w:val="0"/>
          <w:szCs w:val="28"/>
          <w14:numSpacing w14:val="proportional"/>
        </w:rPr>
        <w:t>。年內，廉署接待了來自三個國際組織、</w:t>
      </w:r>
      <w:r w:rsidRPr="008F6047">
        <w:rPr>
          <w:rFonts w:ascii="Times New Roman" w:eastAsia="PMingLiU" w:hAnsi="Times New Roman"/>
          <w:b w:val="0"/>
          <w:szCs w:val="28"/>
          <w14:numSpacing w14:val="proportional"/>
        </w:rPr>
        <w:t>40</w:t>
      </w:r>
      <w:r w:rsidRPr="008F6047">
        <w:rPr>
          <w:rFonts w:ascii="Times New Roman" w:eastAsia="PMingLiU" w:hAnsi="Times New Roman" w:hint="eastAsia"/>
          <w:b w:val="0"/>
          <w:szCs w:val="28"/>
          <w14:numSpacing w14:val="proportional"/>
        </w:rPr>
        <w:t>個國家及地區共</w:t>
      </w:r>
      <w:r w:rsidRPr="008F6047">
        <w:rPr>
          <w:rFonts w:ascii="Times New Roman" w:eastAsia="PMingLiU" w:hAnsi="Times New Roman"/>
          <w:b w:val="0"/>
          <w:szCs w:val="28"/>
          <w14:numSpacing w14:val="proportional"/>
        </w:rPr>
        <w:t>1 584</w:t>
      </w:r>
      <w:r w:rsidRPr="008F6047">
        <w:rPr>
          <w:rFonts w:ascii="Times New Roman" w:eastAsia="PMingLiU" w:hAnsi="Times New Roman" w:hint="eastAsia"/>
          <w:b w:val="0"/>
          <w:szCs w:val="28"/>
          <w14:numSpacing w14:val="proportional"/>
        </w:rPr>
        <w:t>名訪客。</w:t>
      </w:r>
      <w:r w:rsidRPr="00965CF1">
        <w:rPr>
          <w:rFonts w:ascii="Times New Roman" w:eastAsia="PMingLiU" w:hAnsi="Times New Roman" w:hint="eastAsia"/>
          <w:b w:val="0"/>
          <w:szCs w:val="28"/>
          <w14:numSpacing w14:val="proportional"/>
        </w:rPr>
        <w:t>另一方面，廉署繼續透過網上平台與海內外的反貪機構保持聯繫，分享香港的反貪經驗。</w:t>
      </w:r>
    </w:p>
    <w:p w14:paraId="308AE4DE" w14:textId="77777777" w:rsidR="00EA753E"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p w14:paraId="5B7AF4CF" w14:textId="77777777" w:rsidR="00EA753E" w:rsidRPr="00700F2A" w:rsidRDefault="00EA753E" w:rsidP="00BE6F5E">
      <w:pPr>
        <w:pStyle w:val="PlainText"/>
        <w:tabs>
          <w:tab w:val="left" w:pos="900"/>
        </w:tabs>
        <w:overflowPunct w:val="0"/>
        <w:snapToGrid w:val="0"/>
        <w:jc w:val="both"/>
        <w:rPr>
          <w:rFonts w:ascii="Times New Roman" w:eastAsia="PMingLiU" w:hAnsi="Times New Roman"/>
          <w:b w:val="0"/>
          <w:color w:val="FF0000"/>
          <w:szCs w:val="28"/>
          <w14:numSpacing w14:val="proportional"/>
        </w:rPr>
      </w:pPr>
    </w:p>
    <w:p w14:paraId="170E9313" w14:textId="77777777" w:rsidR="00EA753E" w:rsidRPr="00700F2A" w:rsidRDefault="00EA753E" w:rsidP="003A12B9">
      <w:pPr>
        <w:tabs>
          <w:tab w:val="left" w:pos="4891"/>
        </w:tabs>
        <w:spacing w:after="0"/>
        <w:rPr>
          <w:rFonts w:ascii="Times New Roman" w:eastAsia="PMingLiU" w:hAnsi="Times New Roman"/>
          <w:b/>
          <w:color w:val="FF0000"/>
          <w:spacing w:val="20"/>
          <w:sz w:val="36"/>
          <w:szCs w:val="36"/>
          <w:lang w:eastAsia="zh-TW"/>
          <w14:numSpacing w14:val="proportional"/>
        </w:rPr>
      </w:pPr>
      <w:r w:rsidRPr="00700F2A">
        <w:rPr>
          <w:rFonts w:ascii="Times New Roman" w:eastAsia="PMingLiU" w:hAnsi="Times New Roman"/>
          <w:b/>
          <w:color w:val="FF0000"/>
          <w:spacing w:val="20"/>
          <w:sz w:val="36"/>
          <w:szCs w:val="36"/>
          <w:lang w:eastAsia="zh-TW"/>
          <w14:numSpacing w14:val="proportional"/>
        </w:rPr>
        <w:tab/>
      </w:r>
    </w:p>
    <w:p w14:paraId="6E8C9617" w14:textId="77777777" w:rsidR="00EA753E" w:rsidRDefault="00EA753E" w:rsidP="002F3E36">
      <w:pPr>
        <w:overflowPunct w:val="0"/>
        <w:snapToGrid w:val="0"/>
        <w:spacing w:after="0" w:line="300" w:lineRule="auto"/>
        <w:jc w:val="both"/>
        <w:textAlignment w:val="baseline"/>
        <w:rPr>
          <w:rFonts w:ascii="Times New Roman" w:eastAsia="PMingLiU" w:hAnsi="Times New Roman" w:cs="Times New Roman"/>
          <w:b/>
          <w:spacing w:val="20"/>
          <w:sz w:val="36"/>
          <w:szCs w:val="36"/>
          <w:lang w:eastAsia="zh-TW"/>
          <w14:numSpacing w14:val="proportional"/>
        </w:rPr>
        <w:sectPr w:rsidR="00EA753E" w:rsidSect="00230589">
          <w:pgSz w:w="11906" w:h="16838"/>
          <w:pgMar w:top="1418" w:right="1701" w:bottom="1418" w:left="1701" w:header="709" w:footer="709" w:gutter="0"/>
          <w:pgNumType w:fmt="numberInDash"/>
          <w:cols w:space="708"/>
          <w:docGrid w:linePitch="360"/>
        </w:sectPr>
      </w:pPr>
    </w:p>
    <w:p w14:paraId="7D129CCE" w14:textId="77777777" w:rsidR="00B27127" w:rsidRPr="008845E7" w:rsidRDefault="00B27127" w:rsidP="008845E7">
      <w:pPr>
        <w:overflowPunct w:val="0"/>
        <w:snapToGrid w:val="0"/>
        <w:spacing w:after="0" w:line="240" w:lineRule="auto"/>
        <w:jc w:val="both"/>
        <w:rPr>
          <w:rFonts w:ascii="Times New Roman" w:eastAsia="PMingLiU" w:hAnsi="Times New Roman" w:cs="Times New Roman"/>
          <w:b/>
          <w:spacing w:val="20"/>
          <w:sz w:val="36"/>
          <w:szCs w:val="36"/>
          <w:lang w:eastAsia="zh-TW"/>
        </w:rPr>
      </w:pPr>
      <w:r w:rsidRPr="008845E7">
        <w:rPr>
          <w:rFonts w:ascii="Times New Roman" w:eastAsia="PMingLiU" w:hAnsi="Times New Roman" w:cs="Times New Roman"/>
          <w:b/>
          <w:spacing w:val="20"/>
          <w:sz w:val="36"/>
          <w:szCs w:val="36"/>
          <w:lang w:eastAsia="zh-TW"/>
        </w:rPr>
        <w:lastRenderedPageBreak/>
        <w:t>第四章</w:t>
      </w:r>
      <w:r w:rsidRPr="008845E7">
        <w:rPr>
          <w:rFonts w:ascii="Times New Roman" w:eastAsia="PMingLiU" w:hAnsi="Times New Roman" w:cs="Times New Roman"/>
          <w:b/>
          <w:spacing w:val="20"/>
          <w:sz w:val="36"/>
          <w:szCs w:val="36"/>
          <w:lang w:eastAsia="zh-TW"/>
        </w:rPr>
        <w:tab/>
      </w:r>
      <w:r w:rsidRPr="008845E7">
        <w:rPr>
          <w:rFonts w:ascii="Times New Roman" w:eastAsia="PMingLiU" w:hAnsi="Times New Roman" w:cs="Times New Roman"/>
          <w:b/>
          <w:spacing w:val="20"/>
          <w:sz w:val="36"/>
          <w:szCs w:val="36"/>
          <w:lang w:eastAsia="zh-TW"/>
        </w:rPr>
        <w:t>執行處</w:t>
      </w:r>
    </w:p>
    <w:p w14:paraId="13C877F9" w14:textId="77777777" w:rsidR="008845E7" w:rsidRPr="000572F5" w:rsidRDefault="008845E7" w:rsidP="008845E7">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rPr>
      </w:pPr>
    </w:p>
    <w:p w14:paraId="0CAF4DFF" w14:textId="77777777" w:rsidR="008845E7" w:rsidRPr="000572F5" w:rsidRDefault="008845E7" w:rsidP="008845E7">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rPr>
      </w:pPr>
    </w:p>
    <w:p w14:paraId="20FD5CF4"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法定職責</w:t>
      </w:r>
      <w:r w:rsidRPr="00E779CA">
        <w:rPr>
          <w:rFonts w:ascii="Times New Roman" w:eastAsia="PMingLiU" w:hAnsi="Times New Roman" w:cs="Times New Roman"/>
          <w:b/>
          <w:caps/>
          <w:spacing w:val="20"/>
          <w:sz w:val="32"/>
          <w:szCs w:val="32"/>
          <w:lang w:eastAsia="zh-TW"/>
          <w14:numSpacing w14:val="proportional"/>
        </w:rPr>
        <w:t xml:space="preserve"> </w:t>
      </w:r>
    </w:p>
    <w:p w14:paraId="32E3CB3E" w14:textId="77777777" w:rsidR="00B27127" w:rsidRPr="00E779CA" w:rsidRDefault="00B27127" w:rsidP="00B27127">
      <w:pPr>
        <w:pStyle w:val="Pa2"/>
        <w:widowControl w:val="0"/>
        <w:numPr>
          <w:ilvl w:val="0"/>
          <w:numId w:val="6"/>
        </w:numPr>
        <w:overflowPunct w:val="0"/>
        <w:autoSpaceDE/>
        <w:autoSpaceDN/>
        <w:spacing w:line="240" w:lineRule="auto"/>
        <w:ind w:left="567" w:hanging="567"/>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接受及考慮有關指稱貪污行為的投訴，並在切實可行範圍內進行調查。</w:t>
      </w:r>
    </w:p>
    <w:p w14:paraId="67F8D1C1" w14:textId="77777777" w:rsidR="00B27127" w:rsidRPr="00E779CA" w:rsidRDefault="00B27127" w:rsidP="00B27127">
      <w:pPr>
        <w:pStyle w:val="Pa2"/>
        <w:widowControl w:val="0"/>
        <w:numPr>
          <w:ilvl w:val="0"/>
          <w:numId w:val="6"/>
        </w:numPr>
        <w:overflowPunct w:val="0"/>
        <w:autoSpaceDE/>
        <w:autoSpaceDN/>
        <w:spacing w:line="240" w:lineRule="auto"/>
        <w:ind w:left="567" w:hanging="567"/>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調查任何涉嫌或被指稱觸犯《防止賄賂條例》（第</w:t>
      </w:r>
      <w:r w:rsidRPr="00E779CA">
        <w:rPr>
          <w:rFonts w:ascii="Times New Roman" w:eastAsia="PMingLiU" w:hAnsi="Times New Roman" w:cs="Times New Roman"/>
          <w:color w:val="000000"/>
          <w:spacing w:val="20"/>
          <w:sz w:val="28"/>
          <w:szCs w:val="28"/>
          <w:lang w:eastAsia="zh-TW"/>
        </w:rPr>
        <w:t>201</w:t>
      </w:r>
      <w:r w:rsidRPr="00E779CA">
        <w:rPr>
          <w:rFonts w:ascii="Times New Roman" w:eastAsia="PMingLiU" w:hAnsi="Times New Roman" w:cs="Times New Roman"/>
          <w:color w:val="000000"/>
          <w:spacing w:val="20"/>
          <w:sz w:val="28"/>
          <w:szCs w:val="28"/>
          <w:lang w:eastAsia="zh-TW"/>
        </w:rPr>
        <w:t>章）、《廉政公署條例》（第</w:t>
      </w:r>
      <w:r w:rsidRPr="00E779CA">
        <w:rPr>
          <w:rFonts w:ascii="Times New Roman" w:eastAsia="PMingLiU" w:hAnsi="Times New Roman" w:cs="Times New Roman"/>
          <w:color w:val="000000"/>
          <w:spacing w:val="20"/>
          <w:sz w:val="28"/>
          <w:szCs w:val="28"/>
          <w:lang w:eastAsia="zh-TW"/>
        </w:rPr>
        <w:t>204</w:t>
      </w:r>
      <w:r w:rsidRPr="00E779CA">
        <w:rPr>
          <w:rFonts w:ascii="Times New Roman" w:eastAsia="PMingLiU" w:hAnsi="Times New Roman" w:cs="Times New Roman"/>
          <w:color w:val="000000"/>
          <w:spacing w:val="20"/>
          <w:sz w:val="28"/>
          <w:szCs w:val="28"/>
          <w:lang w:eastAsia="zh-TW"/>
        </w:rPr>
        <w:t>章）及《選舉（舞弊及非法行為）條例》（第</w:t>
      </w:r>
      <w:r w:rsidRPr="00E779CA">
        <w:rPr>
          <w:rFonts w:ascii="Times New Roman" w:eastAsia="PMingLiU" w:hAnsi="Times New Roman" w:cs="Times New Roman"/>
          <w:color w:val="000000"/>
          <w:spacing w:val="20"/>
          <w:sz w:val="28"/>
          <w:szCs w:val="28"/>
          <w:lang w:eastAsia="zh-TW"/>
        </w:rPr>
        <w:t>554</w:t>
      </w:r>
      <w:r w:rsidRPr="00E779CA">
        <w:rPr>
          <w:rFonts w:ascii="Times New Roman" w:eastAsia="PMingLiU" w:hAnsi="Times New Roman" w:cs="Times New Roman"/>
          <w:color w:val="000000"/>
          <w:spacing w:val="20"/>
          <w:sz w:val="28"/>
          <w:szCs w:val="28"/>
          <w:lang w:eastAsia="zh-TW"/>
        </w:rPr>
        <w:t>章）所訂明的罪行。</w:t>
      </w:r>
    </w:p>
    <w:p w14:paraId="4F93B6D9" w14:textId="77777777" w:rsidR="00B27127" w:rsidRPr="00E779CA" w:rsidRDefault="00B27127" w:rsidP="00B27127">
      <w:pPr>
        <w:pStyle w:val="Pa2"/>
        <w:widowControl w:val="0"/>
        <w:numPr>
          <w:ilvl w:val="0"/>
          <w:numId w:val="6"/>
        </w:numPr>
        <w:overflowPunct w:val="0"/>
        <w:autoSpaceDE/>
        <w:autoSpaceDN/>
        <w:spacing w:line="240" w:lineRule="auto"/>
        <w:ind w:left="567" w:hanging="567"/>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調查任何涉嫌或被指稱由訂明人員藉着或通過不當使用職權而觸犯的勒索罪。</w:t>
      </w:r>
    </w:p>
    <w:p w14:paraId="70DA8596" w14:textId="77777777" w:rsidR="00B27127" w:rsidRPr="00E779CA" w:rsidRDefault="00B27127" w:rsidP="00B27127">
      <w:pPr>
        <w:pStyle w:val="Pa2"/>
        <w:widowControl w:val="0"/>
        <w:numPr>
          <w:ilvl w:val="0"/>
          <w:numId w:val="6"/>
        </w:numPr>
        <w:overflowPunct w:val="0"/>
        <w:autoSpaceDE/>
        <w:autoSpaceDN/>
        <w:spacing w:line="240" w:lineRule="auto"/>
        <w:ind w:left="567" w:hanging="567"/>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調查訂明人員任何與貪污有關連或助長貪污的行為，並向行政長官報告。</w:t>
      </w:r>
    </w:p>
    <w:p w14:paraId="0A43B4C5" w14:textId="77777777" w:rsidR="00B27127" w:rsidRPr="00E779CA"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p>
    <w:p w14:paraId="627AA4FC" w14:textId="77777777" w:rsidR="00B27127" w:rsidRPr="00E779CA"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p>
    <w:p w14:paraId="161832F6"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權力</w:t>
      </w:r>
    </w:p>
    <w:p w14:paraId="3967D1EC" w14:textId="77777777" w:rsidR="00B27127" w:rsidRPr="00E779CA" w:rsidRDefault="00B27127" w:rsidP="00B27127">
      <w:pPr>
        <w:pStyle w:val="BodyText"/>
        <w:tabs>
          <w:tab w:val="left" w:pos="1080"/>
        </w:tabs>
        <w:overflowPunct w:val="0"/>
        <w:snapToGrid w:val="0"/>
        <w:spacing w:line="240" w:lineRule="auto"/>
        <w:rPr>
          <w:spacing w:val="20"/>
          <w:kern w:val="0"/>
          <w:sz w:val="28"/>
          <w:szCs w:val="28"/>
          <w:lang w:val="en-US"/>
          <w14:numSpacing w14:val="proportional"/>
        </w:rPr>
      </w:pPr>
      <w:r w:rsidRPr="00E779CA">
        <w:rPr>
          <w:spacing w:val="20"/>
          <w:kern w:val="0"/>
          <w:sz w:val="28"/>
          <w:szCs w:val="28"/>
          <w:lang w:val="en-US"/>
          <w14:numSpacing w14:val="proportional"/>
        </w:rPr>
        <w:t>執行處人員獲賦予權力進行調查，並根據情況，向法庭申請或依法行使包括逮捕、扣留、搜查、查閱帳目、要求交出旅行證件和限制處理嫌疑人的資產等權力。</w:t>
      </w:r>
    </w:p>
    <w:p w14:paraId="5EED1A4F" w14:textId="77777777" w:rsidR="00B27127" w:rsidRPr="00E779CA"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p>
    <w:p w14:paraId="49171ECB" w14:textId="77777777" w:rsidR="00B27127" w:rsidRPr="00E779CA"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p>
    <w:p w14:paraId="17052046"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審查貪污舉報諮詢委員會</w:t>
      </w:r>
      <w:r w:rsidRPr="00E779CA">
        <w:rPr>
          <w:rFonts w:ascii="Times New Roman" w:eastAsia="PMingLiU" w:hAnsi="Times New Roman" w:cs="Times New Roman"/>
          <w:b/>
          <w:caps/>
          <w:spacing w:val="20"/>
          <w:sz w:val="32"/>
          <w:szCs w:val="32"/>
          <w:lang w:eastAsia="zh-TW"/>
          <w14:numSpacing w14:val="proportional"/>
        </w:rPr>
        <w:t xml:space="preserve"> </w:t>
      </w:r>
    </w:p>
    <w:p w14:paraId="3AB3DEB1" w14:textId="36020053" w:rsidR="00B27127" w:rsidRPr="00E779CA" w:rsidRDefault="00B27127" w:rsidP="00B27127">
      <w:pPr>
        <w:pStyle w:val="BodyText"/>
        <w:tabs>
          <w:tab w:val="left" w:pos="1080"/>
        </w:tabs>
        <w:overflowPunct w:val="0"/>
        <w:snapToGrid w:val="0"/>
        <w:spacing w:line="240" w:lineRule="auto"/>
        <w:rPr>
          <w:spacing w:val="20"/>
          <w:kern w:val="0"/>
          <w:sz w:val="28"/>
          <w:szCs w:val="28"/>
          <w:lang w:val="en-US"/>
          <w14:numSpacing w14:val="proportional"/>
        </w:rPr>
      </w:pPr>
      <w:r w:rsidRPr="00E779CA">
        <w:rPr>
          <w:spacing w:val="20"/>
          <w:kern w:val="0"/>
          <w:sz w:val="28"/>
          <w:szCs w:val="28"/>
          <w:lang w:val="en-US"/>
          <w14:numSpacing w14:val="proportional"/>
        </w:rPr>
        <w:t>審查貪污舉報諮詢委員會</w:t>
      </w:r>
      <w:r w:rsidRPr="00FF6FDC">
        <w:rPr>
          <w:color w:val="000000"/>
          <w:spacing w:val="20"/>
          <w:sz w:val="28"/>
          <w:szCs w:val="28"/>
        </w:rPr>
        <w:t>（</w:t>
      </w:r>
      <w:r w:rsidRPr="008B7141">
        <w:rPr>
          <w:rFonts w:cstheme="minorBidi"/>
          <w:spacing w:val="20"/>
          <w:kern w:val="0"/>
          <w:sz w:val="28"/>
          <w:szCs w:val="28"/>
          <w:lang w:val="en-US"/>
          <w14:numSpacing w14:val="proportional"/>
        </w:rPr>
        <w:t>委員會</w:t>
      </w:r>
      <w:r w:rsidRPr="00FF6FDC">
        <w:rPr>
          <w:color w:val="000000"/>
          <w:spacing w:val="20"/>
          <w:sz w:val="28"/>
          <w:szCs w:val="28"/>
        </w:rPr>
        <w:t>）</w:t>
      </w:r>
      <w:r w:rsidRPr="00E779CA">
        <w:rPr>
          <w:spacing w:val="20"/>
          <w:kern w:val="0"/>
          <w:sz w:val="28"/>
          <w:szCs w:val="28"/>
          <w:lang w:val="en-US"/>
          <w14:numSpacing w14:val="proportional"/>
        </w:rPr>
        <w:t>成員由行政長官委任。該委員會獨立運作，負責監察</w:t>
      </w:r>
      <w:r w:rsidR="00011648" w:rsidRPr="00011648">
        <w:rPr>
          <w:rFonts w:hint="eastAsia"/>
          <w:spacing w:val="20"/>
          <w:kern w:val="0"/>
          <w:sz w:val="28"/>
          <w:szCs w:val="28"/>
          <w:lang w:val="en-US"/>
          <w14:numSpacing w14:val="proportional"/>
        </w:rPr>
        <w:t>廉政公署（</w:t>
      </w:r>
      <w:r w:rsidRPr="00E779CA">
        <w:rPr>
          <w:spacing w:val="20"/>
          <w:kern w:val="0"/>
          <w:sz w:val="28"/>
          <w:szCs w:val="28"/>
          <w:lang w:val="en-US"/>
          <w14:numSpacing w14:val="proportional"/>
        </w:rPr>
        <w:t>廉署</w:t>
      </w:r>
      <w:r w:rsidR="00011648" w:rsidRPr="00011648">
        <w:rPr>
          <w:rFonts w:hint="eastAsia"/>
          <w:spacing w:val="20"/>
          <w:kern w:val="0"/>
          <w:sz w:val="28"/>
          <w:szCs w:val="28"/>
          <w:lang w:val="en-US"/>
          <w14:numSpacing w14:val="proportional"/>
        </w:rPr>
        <w:t>）</w:t>
      </w:r>
      <w:r w:rsidRPr="00E779CA">
        <w:rPr>
          <w:spacing w:val="20"/>
          <w:kern w:val="0"/>
          <w:sz w:val="28"/>
          <w:szCs w:val="28"/>
          <w:lang w:val="en-US"/>
          <w14:numSpacing w14:val="proportional"/>
        </w:rPr>
        <w:t>的調查工作。委員會定期舉行會議，審議由執行處擬備的報告，並提供意見。報告包括：</w:t>
      </w:r>
    </w:p>
    <w:p w14:paraId="21730E29" w14:textId="77777777" w:rsidR="00B27127" w:rsidRPr="00E779CA" w:rsidRDefault="00B27127" w:rsidP="00B27127">
      <w:pPr>
        <w:pStyle w:val="BodyText"/>
        <w:tabs>
          <w:tab w:val="left" w:pos="1080"/>
        </w:tabs>
        <w:overflowPunct w:val="0"/>
        <w:snapToGrid w:val="0"/>
        <w:spacing w:line="240" w:lineRule="auto"/>
        <w:rPr>
          <w:spacing w:val="20"/>
          <w:kern w:val="0"/>
          <w:sz w:val="28"/>
          <w:szCs w:val="28"/>
          <w:lang w:val="en-US"/>
          <w14:numSpacing w14:val="proportional"/>
        </w:rPr>
      </w:pPr>
    </w:p>
    <w:p w14:paraId="55F2F6E9" w14:textId="77777777" w:rsidR="00B27127" w:rsidRPr="00E779CA" w:rsidRDefault="00B27127" w:rsidP="00B27127">
      <w:pPr>
        <w:pStyle w:val="BodyText"/>
        <w:numPr>
          <w:ilvl w:val="0"/>
          <w:numId w:val="6"/>
        </w:numPr>
        <w:tabs>
          <w:tab w:val="clear" w:pos="1430"/>
          <w:tab w:val="left" w:pos="567"/>
          <w:tab w:val="left" w:pos="1620"/>
        </w:tabs>
        <w:overflowPunct w:val="0"/>
        <w:snapToGrid w:val="0"/>
        <w:spacing w:line="240" w:lineRule="auto"/>
        <w:ind w:left="567" w:hanging="567"/>
        <w:rPr>
          <w:spacing w:val="20"/>
          <w:sz w:val="28"/>
          <w:szCs w:val="28"/>
          <w:lang w:val="en-US"/>
          <w14:numSpacing w14:val="proportional"/>
        </w:rPr>
      </w:pPr>
      <w:r w:rsidRPr="00E779CA">
        <w:rPr>
          <w:spacing w:val="20"/>
          <w:sz w:val="28"/>
          <w:szCs w:val="28"/>
          <w:lang w:val="en-US"/>
          <w14:numSpacing w14:val="proportional"/>
        </w:rPr>
        <w:t>重大案件的最新調查進度；</w:t>
      </w:r>
    </w:p>
    <w:p w14:paraId="64F73570" w14:textId="77777777" w:rsidR="00B27127" w:rsidRPr="00E779CA" w:rsidRDefault="00B27127" w:rsidP="00B27127">
      <w:pPr>
        <w:pStyle w:val="BodyText"/>
        <w:numPr>
          <w:ilvl w:val="0"/>
          <w:numId w:val="6"/>
        </w:numPr>
        <w:tabs>
          <w:tab w:val="clear" w:pos="1430"/>
          <w:tab w:val="left" w:pos="567"/>
          <w:tab w:val="left" w:pos="1620"/>
        </w:tabs>
        <w:overflowPunct w:val="0"/>
        <w:snapToGrid w:val="0"/>
        <w:spacing w:line="240" w:lineRule="auto"/>
        <w:ind w:left="567" w:hanging="567"/>
        <w:rPr>
          <w:spacing w:val="20"/>
          <w:sz w:val="28"/>
          <w:szCs w:val="28"/>
          <w:lang w:val="en-US"/>
          <w14:numSpacing w14:val="proportional"/>
        </w:rPr>
      </w:pPr>
      <w:r w:rsidRPr="00E779CA">
        <w:rPr>
          <w:spacing w:val="20"/>
          <w:sz w:val="28"/>
          <w:szCs w:val="28"/>
          <w:lang w:val="en-US"/>
          <w14:numSpacing w14:val="proportional"/>
        </w:rPr>
        <w:t>歷時超過一年的調查；</w:t>
      </w:r>
    </w:p>
    <w:p w14:paraId="7AC9FFFF" w14:textId="77777777" w:rsidR="00B27127" w:rsidRPr="00E779CA" w:rsidRDefault="00B27127" w:rsidP="00B27127">
      <w:pPr>
        <w:pStyle w:val="BodyText"/>
        <w:numPr>
          <w:ilvl w:val="0"/>
          <w:numId w:val="6"/>
        </w:numPr>
        <w:tabs>
          <w:tab w:val="clear" w:pos="1430"/>
          <w:tab w:val="left" w:pos="567"/>
          <w:tab w:val="left" w:pos="1620"/>
        </w:tabs>
        <w:overflowPunct w:val="0"/>
        <w:snapToGrid w:val="0"/>
        <w:spacing w:line="240" w:lineRule="auto"/>
        <w:ind w:left="567" w:hanging="567"/>
        <w:rPr>
          <w:spacing w:val="20"/>
          <w:sz w:val="28"/>
          <w:szCs w:val="28"/>
          <w:lang w:val="en-US"/>
          <w14:numSpacing w14:val="proportional"/>
        </w:rPr>
      </w:pPr>
      <w:r w:rsidRPr="00E779CA">
        <w:rPr>
          <w:spacing w:val="20"/>
          <w:sz w:val="28"/>
          <w:szCs w:val="28"/>
          <w:lang w:val="en-US"/>
          <w14:numSpacing w14:val="proportional"/>
        </w:rPr>
        <w:lastRenderedPageBreak/>
        <w:t>獲廉署保釋達六個月以上的個案；</w:t>
      </w:r>
    </w:p>
    <w:p w14:paraId="326ED292" w14:textId="27F3AF2D" w:rsidR="00B27127" w:rsidRPr="00E779CA" w:rsidRDefault="00B27127" w:rsidP="00B27127">
      <w:pPr>
        <w:pStyle w:val="BodyText"/>
        <w:numPr>
          <w:ilvl w:val="0"/>
          <w:numId w:val="6"/>
        </w:numPr>
        <w:tabs>
          <w:tab w:val="clear" w:pos="1430"/>
          <w:tab w:val="left" w:pos="567"/>
          <w:tab w:val="left" w:pos="1620"/>
        </w:tabs>
        <w:overflowPunct w:val="0"/>
        <w:snapToGrid w:val="0"/>
        <w:spacing w:line="240" w:lineRule="auto"/>
        <w:ind w:left="567" w:hanging="567"/>
        <w:rPr>
          <w:spacing w:val="20"/>
          <w:sz w:val="28"/>
          <w:szCs w:val="28"/>
          <w:lang w:val="en-US"/>
          <w14:numSpacing w14:val="proportional"/>
        </w:rPr>
      </w:pPr>
      <w:r w:rsidRPr="00E779CA">
        <w:rPr>
          <w:spacing w:val="20"/>
          <w:sz w:val="28"/>
          <w:szCs w:val="28"/>
          <w:lang w:val="en-US"/>
          <w14:numSpacing w14:val="proportional"/>
        </w:rPr>
        <w:t>檢控個案的最新情況；</w:t>
      </w:r>
      <w:r w:rsidR="008764B5">
        <w:rPr>
          <w:rFonts w:hint="eastAsia"/>
          <w:spacing w:val="20"/>
          <w:sz w:val="28"/>
          <w:szCs w:val="28"/>
          <w:lang w:val="en-US"/>
          <w14:numSpacing w14:val="proportional"/>
        </w:rPr>
        <w:t>以</w:t>
      </w:r>
      <w:r w:rsidRPr="00E779CA">
        <w:rPr>
          <w:spacing w:val="20"/>
          <w:sz w:val="28"/>
          <w:szCs w:val="28"/>
          <w:lang w:val="en-US"/>
          <w14:numSpacing w14:val="proportional"/>
        </w:rPr>
        <w:t>及</w:t>
      </w:r>
    </w:p>
    <w:p w14:paraId="60910B78" w14:textId="77777777" w:rsidR="00B27127" w:rsidRPr="00E779CA" w:rsidRDefault="00B27127" w:rsidP="00B27127">
      <w:pPr>
        <w:pStyle w:val="BodyText"/>
        <w:numPr>
          <w:ilvl w:val="0"/>
          <w:numId w:val="6"/>
        </w:numPr>
        <w:tabs>
          <w:tab w:val="clear" w:pos="1430"/>
          <w:tab w:val="left" w:pos="567"/>
          <w:tab w:val="left" w:pos="1620"/>
        </w:tabs>
        <w:overflowPunct w:val="0"/>
        <w:snapToGrid w:val="0"/>
        <w:spacing w:line="240" w:lineRule="auto"/>
        <w:ind w:left="567" w:hanging="567"/>
        <w:rPr>
          <w:spacing w:val="20"/>
          <w:sz w:val="28"/>
          <w:szCs w:val="28"/>
          <w:lang w:val="en-US"/>
          <w14:numSpacing w14:val="proportional"/>
        </w:rPr>
      </w:pPr>
      <w:r w:rsidRPr="00E779CA">
        <w:rPr>
          <w:spacing w:val="20"/>
          <w:sz w:val="28"/>
          <w:szCs w:val="28"/>
          <w:lang w:val="en-US"/>
          <w14:numSpacing w14:val="proportional"/>
        </w:rPr>
        <w:t>已完成調查的案件。</w:t>
      </w:r>
    </w:p>
    <w:p w14:paraId="3771F208" w14:textId="77777777" w:rsidR="00B27127" w:rsidRPr="00E779CA" w:rsidRDefault="00B27127" w:rsidP="00B27127">
      <w:pPr>
        <w:pStyle w:val="ReParagraph"/>
        <w:tabs>
          <w:tab w:val="left" w:pos="1080"/>
        </w:tabs>
        <w:overflowPunct w:val="0"/>
        <w:adjustRightInd/>
        <w:spacing w:before="0" w:after="0"/>
        <w:ind w:left="1440"/>
        <w:rPr>
          <w:spacing w:val="20"/>
          <w:sz w:val="28"/>
          <w:szCs w:val="28"/>
          <w14:numSpacing w14:val="proportional"/>
        </w:rPr>
      </w:pPr>
    </w:p>
    <w:p w14:paraId="295EE4EA" w14:textId="59D46447" w:rsidR="00B27127" w:rsidRPr="00E779CA" w:rsidRDefault="00B27127" w:rsidP="00B27127">
      <w:pPr>
        <w:pStyle w:val="BodyText"/>
        <w:tabs>
          <w:tab w:val="left" w:pos="1080"/>
        </w:tabs>
        <w:overflowPunct w:val="0"/>
        <w:snapToGrid w:val="0"/>
        <w:spacing w:line="240" w:lineRule="auto"/>
        <w:rPr>
          <w:spacing w:val="20"/>
          <w:sz w:val="28"/>
          <w:szCs w:val="28"/>
          <w:lang w:val="en-US"/>
          <w14:numSpacing w14:val="proportional"/>
        </w:rPr>
      </w:pPr>
      <w:r w:rsidRPr="00E779CA">
        <w:rPr>
          <w:spacing w:val="20"/>
          <w:sz w:val="28"/>
          <w:szCs w:val="28"/>
          <w:lang w:val="en-US"/>
          <w14:numSpacing w14:val="proportional"/>
        </w:rPr>
        <w:t>對於已完成調查的案件，廉署會向委員會提交報告建議結束調查，並在有需要的情況下，將案件調查過程中揭露的事宜，轉介予相關政府決策局</w:t>
      </w:r>
      <w:r w:rsidR="004E319D" w:rsidRPr="000572F5">
        <w:rPr>
          <w:spacing w:val="20"/>
          <w:sz w:val="28"/>
          <w:szCs w:val="28"/>
        </w:rPr>
        <w:t>／</w:t>
      </w:r>
      <w:r w:rsidRPr="00E779CA">
        <w:rPr>
          <w:spacing w:val="20"/>
          <w:sz w:val="28"/>
          <w:szCs w:val="28"/>
          <w:lang w:val="en-US"/>
          <w14:numSpacing w14:val="proportional"/>
        </w:rPr>
        <w:t>部門和公共機構考慮作紀律處分或採取適當行動。</w:t>
      </w:r>
    </w:p>
    <w:p w14:paraId="3880ADD7" w14:textId="77777777" w:rsidR="00B27127" w:rsidRPr="00E779CA"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p>
    <w:p w14:paraId="1847B513"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檢控</w:t>
      </w:r>
      <w:r w:rsidRPr="00E779CA">
        <w:rPr>
          <w:rFonts w:ascii="Times New Roman" w:eastAsia="PMingLiU" w:hAnsi="Times New Roman" w:cs="Times New Roman"/>
          <w:b/>
          <w:caps/>
          <w:spacing w:val="20"/>
          <w:sz w:val="32"/>
          <w:szCs w:val="32"/>
          <w:lang w:eastAsia="zh-TW"/>
          <w14:numSpacing w14:val="proportional"/>
        </w:rPr>
        <w:t xml:space="preserve"> </w:t>
      </w:r>
    </w:p>
    <w:p w14:paraId="11FA5FD0" w14:textId="15B927B9" w:rsidR="00B27127" w:rsidRPr="00E779CA" w:rsidRDefault="00B27127" w:rsidP="00B27127">
      <w:pPr>
        <w:pStyle w:val="BodyText"/>
        <w:tabs>
          <w:tab w:val="left" w:pos="1080"/>
        </w:tabs>
        <w:overflowPunct w:val="0"/>
        <w:snapToGrid w:val="0"/>
        <w:spacing w:line="240" w:lineRule="auto"/>
        <w:rPr>
          <w:spacing w:val="20"/>
          <w:sz w:val="28"/>
          <w:szCs w:val="28"/>
          <w:lang w:val="en-US"/>
          <w14:numSpacing w14:val="proportional"/>
        </w:rPr>
      </w:pPr>
      <w:r w:rsidRPr="00E779CA" w:rsidDel="004A6423">
        <w:rPr>
          <w:spacing w:val="20"/>
          <w:sz w:val="28"/>
          <w:szCs w:val="28"/>
          <w:lang w:val="en-US"/>
          <w14:numSpacing w14:val="proportional"/>
        </w:rPr>
        <w:t>廉署</w:t>
      </w:r>
      <w:r w:rsidRPr="00E779CA">
        <w:rPr>
          <w:spacing w:val="20"/>
          <w:sz w:val="28"/>
          <w:szCs w:val="28"/>
          <w:lang w:val="en-US"/>
          <w14:numSpacing w14:val="proportional"/>
        </w:rPr>
        <w:t>負責調查貪污案件，</w:t>
      </w:r>
      <w:r w:rsidRPr="00E779CA" w:rsidDel="004A6423">
        <w:rPr>
          <w:spacing w:val="20"/>
          <w:sz w:val="28"/>
          <w:szCs w:val="28"/>
          <w:lang w:val="en-US"/>
          <w14:numSpacing w14:val="proportional"/>
        </w:rPr>
        <w:t>搜集並分析證據，再轉交律政司考慮是否提出</w:t>
      </w:r>
      <w:r w:rsidRPr="00E779CA">
        <w:rPr>
          <w:spacing w:val="20"/>
          <w:sz w:val="28"/>
          <w:szCs w:val="28"/>
          <w:lang w:val="en-US"/>
          <w14:numSpacing w14:val="proportional"/>
        </w:rPr>
        <w:t>刑事</w:t>
      </w:r>
      <w:r w:rsidRPr="00E779CA" w:rsidDel="004A6423">
        <w:rPr>
          <w:spacing w:val="20"/>
          <w:sz w:val="28"/>
          <w:szCs w:val="28"/>
          <w:lang w:val="en-US"/>
          <w14:numSpacing w14:val="proportional"/>
        </w:rPr>
        <w:t>檢控。</w:t>
      </w:r>
      <w:r w:rsidRPr="00E779CA">
        <w:rPr>
          <w:spacing w:val="20"/>
          <w:sz w:val="28"/>
          <w:szCs w:val="28"/>
          <w:lang w:val="en-US"/>
          <w14:numSpacing w14:val="proportional"/>
        </w:rPr>
        <w:t>《防止賄賂條例》訂明該條例第</w:t>
      </w:r>
      <w:r w:rsidRPr="00E779CA">
        <w:rPr>
          <w:spacing w:val="20"/>
          <w:sz w:val="28"/>
          <w:szCs w:val="28"/>
          <w:lang w:val="en-US"/>
          <w14:numSpacing w14:val="proportional"/>
        </w:rPr>
        <w:t>II</w:t>
      </w:r>
      <w:r w:rsidRPr="00E779CA">
        <w:rPr>
          <w:spacing w:val="20"/>
          <w:sz w:val="28"/>
          <w:szCs w:val="28"/>
          <w:lang w:val="en-US"/>
          <w14:numSpacing w14:val="proportional"/>
        </w:rPr>
        <w:t>部所列罪行，包括索取或接受利益、賄賂、代理人的貪污交易及管有來歷不明的財產等，須經律政司司長同意，方能提出檢控。</w:t>
      </w:r>
    </w:p>
    <w:p w14:paraId="4D3A7418" w14:textId="77777777" w:rsidR="00B27127" w:rsidRPr="00E779CA"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p>
    <w:p w14:paraId="5684AC23" w14:textId="77777777" w:rsidR="00B27127" w:rsidRPr="00E779CA"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p>
    <w:p w14:paraId="3ACC9860"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貪污案件的來源</w:t>
      </w:r>
    </w:p>
    <w:p w14:paraId="55FE76A9"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貪污投訴</w:t>
      </w:r>
    </w:p>
    <w:p w14:paraId="1E1B1ECB" w14:textId="77777777" w:rsidR="00B27127" w:rsidRPr="00E779CA" w:rsidRDefault="00B27127" w:rsidP="00B27127">
      <w:pPr>
        <w:pStyle w:val="BodyText"/>
        <w:tabs>
          <w:tab w:val="left" w:pos="1080"/>
        </w:tabs>
        <w:overflowPunct w:val="0"/>
        <w:snapToGrid w:val="0"/>
        <w:spacing w:line="240" w:lineRule="auto"/>
        <w:rPr>
          <w:color w:val="000000"/>
          <w:spacing w:val="20"/>
          <w:kern w:val="0"/>
          <w:sz w:val="28"/>
          <w:szCs w:val="28"/>
          <w:lang w:val="en-HK"/>
        </w:rPr>
      </w:pPr>
      <w:r w:rsidRPr="00E779CA">
        <w:rPr>
          <w:color w:val="000000"/>
          <w:spacing w:val="20"/>
          <w:kern w:val="0"/>
          <w:sz w:val="28"/>
          <w:szCs w:val="28"/>
          <w:lang w:val="en-HK"/>
        </w:rPr>
        <w:t>市民如遇上任何懷疑貪污行為，無論是否掌握充分證據亦可向廉署舉報。廉署鼓勵市民親臨廉署舉報中心或七間廉署分區辦事處舉報貪污，亦可致電廉署舉報熱線（</w:t>
      </w:r>
      <w:r w:rsidRPr="00E779CA">
        <w:rPr>
          <w:color w:val="000000"/>
          <w:spacing w:val="20"/>
          <w:kern w:val="0"/>
          <w:sz w:val="28"/>
          <w:szCs w:val="28"/>
          <w:lang w:val="en-HK"/>
        </w:rPr>
        <w:t>25 266 366</w:t>
      </w:r>
      <w:r w:rsidRPr="00E779CA">
        <w:rPr>
          <w:color w:val="000000"/>
          <w:spacing w:val="20"/>
          <w:kern w:val="0"/>
          <w:sz w:val="28"/>
          <w:szCs w:val="28"/>
          <w:lang w:val="en-HK"/>
        </w:rPr>
        <w:t>）或致函香港郵政信箱</w:t>
      </w:r>
      <w:r w:rsidRPr="00E779CA">
        <w:rPr>
          <w:color w:val="000000"/>
          <w:spacing w:val="20"/>
          <w:kern w:val="0"/>
          <w:sz w:val="28"/>
          <w:szCs w:val="28"/>
          <w:lang w:val="en-HK"/>
        </w:rPr>
        <w:t>1000</w:t>
      </w:r>
      <w:r w:rsidRPr="00E779CA">
        <w:rPr>
          <w:color w:val="000000"/>
          <w:spacing w:val="20"/>
          <w:kern w:val="0"/>
          <w:sz w:val="28"/>
          <w:szCs w:val="28"/>
          <w:lang w:val="en-HK"/>
        </w:rPr>
        <w:t>號舉報。執行處首長級人員每個工作天均會審閱所有新接獲的舉報，以決定是否展開調查，或在適當情況下將資料轉交其他政府決策局</w:t>
      </w:r>
      <w:r w:rsidRPr="000572F5">
        <w:rPr>
          <w:spacing w:val="20"/>
          <w:sz w:val="28"/>
          <w:szCs w:val="28"/>
        </w:rPr>
        <w:t>／</w:t>
      </w:r>
      <w:r w:rsidRPr="00E779CA">
        <w:rPr>
          <w:color w:val="000000"/>
          <w:spacing w:val="20"/>
          <w:kern w:val="0"/>
          <w:sz w:val="28"/>
          <w:szCs w:val="28"/>
          <w:lang w:val="en-HK"/>
        </w:rPr>
        <w:t>部門和公共機構處理。</w:t>
      </w:r>
    </w:p>
    <w:p w14:paraId="11790CB8" w14:textId="77777777" w:rsidR="00B27127" w:rsidRPr="00E779CA" w:rsidRDefault="00B27127" w:rsidP="00B27127">
      <w:pPr>
        <w:pStyle w:val="BodyText"/>
        <w:tabs>
          <w:tab w:val="left" w:pos="1080"/>
        </w:tabs>
        <w:overflowPunct w:val="0"/>
        <w:snapToGrid w:val="0"/>
        <w:spacing w:line="240" w:lineRule="auto"/>
        <w:rPr>
          <w:spacing w:val="20"/>
          <w:sz w:val="28"/>
          <w:szCs w:val="28"/>
          <w:lang w:val="en-US" w:eastAsia="zh-HK"/>
          <w14:numSpacing w14:val="proportional"/>
        </w:rPr>
      </w:pPr>
    </w:p>
    <w:p w14:paraId="6BE9A072" w14:textId="77777777" w:rsidR="00B27127" w:rsidRPr="00E779CA" w:rsidRDefault="00B27127" w:rsidP="00B27127">
      <w:pPr>
        <w:pStyle w:val="BodyText"/>
        <w:tabs>
          <w:tab w:val="left" w:pos="1080"/>
        </w:tabs>
        <w:overflowPunct w:val="0"/>
        <w:snapToGrid w:val="0"/>
        <w:spacing w:line="240" w:lineRule="auto"/>
        <w:rPr>
          <w:color w:val="000000"/>
          <w:spacing w:val="20"/>
          <w:kern w:val="0"/>
          <w:sz w:val="28"/>
          <w:szCs w:val="28"/>
          <w:lang w:val="en-HK"/>
        </w:rPr>
      </w:pPr>
      <w:r w:rsidRPr="00E779CA">
        <w:rPr>
          <w:color w:val="000000"/>
          <w:spacing w:val="20"/>
          <w:kern w:val="0"/>
          <w:sz w:val="28"/>
          <w:szCs w:val="28"/>
          <w:lang w:val="en-HK"/>
        </w:rPr>
        <w:t>在鼓勵市民舉報貪污的同時，廉署亦需要防止相關機制被濫用。《廉政公署條例》第</w:t>
      </w:r>
      <w:r w:rsidRPr="00E779CA">
        <w:rPr>
          <w:color w:val="000000"/>
          <w:spacing w:val="20"/>
          <w:kern w:val="0"/>
          <w:sz w:val="28"/>
          <w:szCs w:val="28"/>
          <w:lang w:val="en-HK"/>
        </w:rPr>
        <w:t>13B</w:t>
      </w:r>
      <w:r w:rsidRPr="00E779CA">
        <w:rPr>
          <w:color w:val="000000"/>
          <w:spacing w:val="20"/>
          <w:kern w:val="0"/>
          <w:sz w:val="28"/>
          <w:szCs w:val="28"/>
          <w:lang w:val="en-HK"/>
        </w:rPr>
        <w:t>條列明，任何人士如故意向廉署人員作虛假報告，即屬違法。此外，為保障廉署能有效執行反貪條例及保護受調查人士聲譽</w:t>
      </w:r>
      <w:r w:rsidRPr="00E779CA">
        <w:rPr>
          <w:color w:val="000000"/>
          <w:spacing w:val="20"/>
          <w:kern w:val="0"/>
          <w:sz w:val="28"/>
          <w:szCs w:val="28"/>
          <w:lang w:val="en-HK" w:eastAsia="zh-HK"/>
        </w:rPr>
        <w:t>，</w:t>
      </w:r>
      <w:r w:rsidRPr="00E779CA">
        <w:rPr>
          <w:color w:val="000000"/>
          <w:spacing w:val="20"/>
          <w:kern w:val="0"/>
          <w:sz w:val="28"/>
          <w:szCs w:val="28"/>
          <w:lang w:val="en-HK"/>
        </w:rPr>
        <w:t>《防止賄賂條例》第</w:t>
      </w:r>
      <w:r w:rsidRPr="00E779CA">
        <w:rPr>
          <w:color w:val="000000"/>
          <w:spacing w:val="20"/>
          <w:kern w:val="0"/>
          <w:sz w:val="28"/>
          <w:szCs w:val="28"/>
          <w:lang w:val="en-HK"/>
        </w:rPr>
        <w:t>30</w:t>
      </w:r>
      <w:r w:rsidRPr="00E779CA">
        <w:rPr>
          <w:color w:val="000000"/>
          <w:spacing w:val="20"/>
          <w:kern w:val="0"/>
          <w:sz w:val="28"/>
          <w:szCs w:val="28"/>
          <w:lang w:val="en-HK"/>
        </w:rPr>
        <w:t>條列明，貪污調查</w:t>
      </w:r>
      <w:r w:rsidRPr="00E779CA">
        <w:rPr>
          <w:color w:val="000000"/>
          <w:spacing w:val="20"/>
          <w:kern w:val="0"/>
          <w:sz w:val="28"/>
          <w:szCs w:val="28"/>
          <w:lang w:val="en-HK"/>
        </w:rPr>
        <w:lastRenderedPageBreak/>
        <w:t>的任何細節或受調查人士的身分不會在無合法權限或合理辯解情況下被披露。</w:t>
      </w:r>
    </w:p>
    <w:p w14:paraId="7CBD18B1" w14:textId="77777777" w:rsidR="00B27127" w:rsidRPr="00E779CA" w:rsidRDefault="00B27127" w:rsidP="00B27127">
      <w:pPr>
        <w:pStyle w:val="Default"/>
        <w:overflowPunct w:val="0"/>
        <w:autoSpaceDE/>
        <w:autoSpaceDN/>
        <w:rPr>
          <w:rFonts w:eastAsia="PMingLiU"/>
          <w:b/>
          <w:bCs/>
          <w:i/>
          <w:iCs/>
          <w:spacing w:val="20"/>
          <w:sz w:val="28"/>
          <w:szCs w:val="28"/>
          <w:lang w:eastAsia="zh-TW"/>
        </w:rPr>
      </w:pPr>
    </w:p>
    <w:p w14:paraId="7D693210"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主動出擊調查策略</w:t>
      </w:r>
    </w:p>
    <w:p w14:paraId="47B28214" w14:textId="2065B3F0" w:rsidR="00B27127" w:rsidRDefault="00B27127" w:rsidP="00B27127">
      <w:pPr>
        <w:pStyle w:val="BodyText"/>
        <w:tabs>
          <w:tab w:val="left" w:pos="1080"/>
        </w:tabs>
        <w:overflowPunct w:val="0"/>
        <w:snapToGrid w:val="0"/>
        <w:spacing w:line="240" w:lineRule="auto"/>
        <w:rPr>
          <w:color w:val="000000"/>
          <w:spacing w:val="20"/>
          <w:kern w:val="0"/>
          <w:sz w:val="28"/>
          <w:szCs w:val="28"/>
          <w:lang w:val="en-HK"/>
        </w:rPr>
      </w:pPr>
      <w:r w:rsidRPr="00E779CA">
        <w:rPr>
          <w:color w:val="000000"/>
          <w:spacing w:val="20"/>
          <w:kern w:val="0"/>
          <w:sz w:val="28"/>
          <w:szCs w:val="28"/>
          <w:lang w:val="en-HK"/>
        </w:rPr>
        <w:t>由於貪污是一種隱蔽和授受皆悅的罪行，執行處採取主動出擊調查策略，旨在揭發未經舉報的貪污活動，並找出社會上各界別可能出現的貪污情況。這策略正</w:t>
      </w:r>
      <w:r w:rsidR="005157B5" w:rsidRPr="00E779CA">
        <w:rPr>
          <w:color w:val="000000"/>
          <w:spacing w:val="20"/>
          <w:kern w:val="0"/>
          <w:sz w:val="28"/>
          <w:szCs w:val="28"/>
          <w:lang w:val="en-HK"/>
        </w:rPr>
        <w:t>正</w:t>
      </w:r>
      <w:r w:rsidRPr="00E779CA">
        <w:rPr>
          <w:color w:val="000000"/>
          <w:spacing w:val="20"/>
          <w:kern w:val="0"/>
          <w:sz w:val="28"/>
          <w:szCs w:val="28"/>
          <w:lang w:val="en-HK"/>
        </w:rPr>
        <w:t>彰顯廉署剷除貪污的決心，事實亦證明行之有效，讓廉署得以揭發不少嚴重貪污案件，保障公眾利益。</w:t>
      </w:r>
    </w:p>
    <w:p w14:paraId="47615D59" w14:textId="7D47047B" w:rsidR="008F3DCD" w:rsidRDefault="008F3DCD" w:rsidP="00B27127">
      <w:pPr>
        <w:pStyle w:val="BodyText"/>
        <w:tabs>
          <w:tab w:val="left" w:pos="1080"/>
        </w:tabs>
        <w:overflowPunct w:val="0"/>
        <w:snapToGrid w:val="0"/>
        <w:spacing w:line="240" w:lineRule="auto"/>
        <w:rPr>
          <w:color w:val="000000"/>
          <w:spacing w:val="20"/>
          <w:kern w:val="0"/>
          <w:sz w:val="28"/>
          <w:szCs w:val="28"/>
          <w:lang w:val="en-HK"/>
        </w:rPr>
      </w:pPr>
    </w:p>
    <w:p w14:paraId="2883EB21" w14:textId="67E021FC" w:rsidR="008F3DCD" w:rsidRDefault="008F3DCD" w:rsidP="00B27127">
      <w:pPr>
        <w:pStyle w:val="BodyText"/>
        <w:tabs>
          <w:tab w:val="left" w:pos="1080"/>
        </w:tabs>
        <w:overflowPunct w:val="0"/>
        <w:snapToGrid w:val="0"/>
        <w:spacing w:line="240" w:lineRule="auto"/>
        <w:rPr>
          <w:color w:val="000000"/>
          <w:spacing w:val="20"/>
          <w:kern w:val="0"/>
          <w:sz w:val="28"/>
          <w:szCs w:val="28"/>
          <w:lang w:val="en-HK"/>
        </w:rPr>
      </w:pPr>
    </w:p>
    <w:p w14:paraId="1C84A7F3" w14:textId="282BE23B" w:rsidR="008F3DCD" w:rsidRDefault="008F3DCD" w:rsidP="00B27127">
      <w:pPr>
        <w:pStyle w:val="BodyText"/>
        <w:tabs>
          <w:tab w:val="left" w:pos="1080"/>
        </w:tabs>
        <w:overflowPunct w:val="0"/>
        <w:snapToGrid w:val="0"/>
        <w:spacing w:line="240" w:lineRule="auto"/>
        <w:rPr>
          <w:color w:val="000000"/>
          <w:spacing w:val="20"/>
          <w:kern w:val="0"/>
          <w:sz w:val="28"/>
          <w:szCs w:val="28"/>
          <w:lang w:val="en-HK"/>
        </w:rPr>
      </w:pPr>
    </w:p>
    <w:p w14:paraId="3692B9D1" w14:textId="35EF4C3C" w:rsidR="008F3DCD" w:rsidRDefault="008F3DCD" w:rsidP="00B27127">
      <w:pPr>
        <w:pStyle w:val="BodyText"/>
        <w:tabs>
          <w:tab w:val="left" w:pos="1080"/>
        </w:tabs>
        <w:overflowPunct w:val="0"/>
        <w:snapToGrid w:val="0"/>
        <w:spacing w:line="240" w:lineRule="auto"/>
        <w:rPr>
          <w:color w:val="000000"/>
          <w:spacing w:val="20"/>
          <w:kern w:val="0"/>
          <w:sz w:val="28"/>
          <w:szCs w:val="28"/>
          <w:lang w:val="en-HK"/>
        </w:rPr>
      </w:pPr>
    </w:p>
    <w:p w14:paraId="384C7450" w14:textId="6816E4B8" w:rsidR="008F3DCD" w:rsidRDefault="008F3DCD" w:rsidP="00B27127">
      <w:pPr>
        <w:pStyle w:val="BodyText"/>
        <w:tabs>
          <w:tab w:val="left" w:pos="1080"/>
        </w:tabs>
        <w:overflowPunct w:val="0"/>
        <w:snapToGrid w:val="0"/>
        <w:spacing w:line="240" w:lineRule="auto"/>
        <w:rPr>
          <w:color w:val="000000"/>
          <w:spacing w:val="20"/>
          <w:kern w:val="0"/>
          <w:sz w:val="28"/>
          <w:szCs w:val="28"/>
          <w:lang w:val="en-HK"/>
        </w:rPr>
      </w:pPr>
    </w:p>
    <w:p w14:paraId="515167DF" w14:textId="3B0AA79C" w:rsidR="008F3DCD" w:rsidRDefault="008F3DCD" w:rsidP="00B27127">
      <w:pPr>
        <w:pStyle w:val="BodyText"/>
        <w:tabs>
          <w:tab w:val="left" w:pos="1080"/>
        </w:tabs>
        <w:overflowPunct w:val="0"/>
        <w:snapToGrid w:val="0"/>
        <w:spacing w:line="240" w:lineRule="auto"/>
        <w:rPr>
          <w:color w:val="000000"/>
          <w:spacing w:val="20"/>
          <w:kern w:val="0"/>
          <w:sz w:val="28"/>
          <w:szCs w:val="28"/>
          <w:lang w:val="en-HK"/>
        </w:rPr>
      </w:pPr>
    </w:p>
    <w:p w14:paraId="22CCDE18" w14:textId="28711111" w:rsidR="008F3DCD" w:rsidRDefault="008F3DCD" w:rsidP="00B27127">
      <w:pPr>
        <w:pStyle w:val="BodyText"/>
        <w:tabs>
          <w:tab w:val="left" w:pos="1080"/>
        </w:tabs>
        <w:overflowPunct w:val="0"/>
        <w:snapToGrid w:val="0"/>
        <w:spacing w:line="240" w:lineRule="auto"/>
        <w:rPr>
          <w:color w:val="000000"/>
          <w:spacing w:val="20"/>
          <w:kern w:val="0"/>
          <w:sz w:val="28"/>
          <w:szCs w:val="28"/>
          <w:lang w:val="en-HK"/>
        </w:rPr>
      </w:pPr>
    </w:p>
    <w:p w14:paraId="14A8848E" w14:textId="77777777" w:rsidR="008F3DCD" w:rsidRPr="00E779CA" w:rsidRDefault="008F3DCD" w:rsidP="00B27127">
      <w:pPr>
        <w:pStyle w:val="BodyText"/>
        <w:tabs>
          <w:tab w:val="left" w:pos="1080"/>
        </w:tabs>
        <w:overflowPunct w:val="0"/>
        <w:snapToGrid w:val="0"/>
        <w:spacing w:line="240" w:lineRule="auto"/>
        <w:rPr>
          <w:color w:val="000000"/>
          <w:spacing w:val="20"/>
          <w:kern w:val="0"/>
          <w:sz w:val="28"/>
          <w:szCs w:val="28"/>
          <w:lang w:val="en-HK"/>
        </w:rPr>
      </w:pPr>
    </w:p>
    <w:p w14:paraId="26351342" w14:textId="77777777" w:rsidR="00B27127"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3827"/>
      </w:tblGrid>
      <w:tr w:rsidR="00B27127" w:rsidRPr="009815C5" w14:paraId="15FD5389" w14:textId="77777777" w:rsidTr="006A316E">
        <w:tc>
          <w:tcPr>
            <w:tcW w:w="4678" w:type="dxa"/>
            <w:tcBorders>
              <w:top w:val="single" w:sz="4" w:space="0" w:color="auto"/>
            </w:tcBorders>
          </w:tcPr>
          <w:p w14:paraId="5D308438"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3827" w:type="dxa"/>
            <w:tcBorders>
              <w:top w:val="single" w:sz="4" w:space="0" w:color="auto"/>
            </w:tcBorders>
          </w:tcPr>
          <w:p w14:paraId="294D4FDB"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r w:rsidR="00B27127" w:rsidRPr="009815C5" w14:paraId="6DB85630" w14:textId="77777777" w:rsidTr="006A316E">
        <w:tc>
          <w:tcPr>
            <w:tcW w:w="4678" w:type="dxa"/>
          </w:tcPr>
          <w:p w14:paraId="327A737B" w14:textId="77777777" w:rsidR="00B27127" w:rsidRPr="00A20484" w:rsidRDefault="00B27127" w:rsidP="006A316E">
            <w:pPr>
              <w:overflowPunct w:val="0"/>
              <w:snapToGrid w:val="0"/>
              <w:jc w:val="both"/>
              <w:rPr>
                <w:rFonts w:ascii="Times New Roman" w:eastAsia="PMingLiU" w:hAnsi="Times New Roman"/>
                <w:bCs/>
                <w:iCs/>
                <w:spacing w:val="20"/>
                <w:sz w:val="28"/>
                <w:szCs w:val="26"/>
                <w14:numSpacing w14:val="proportional"/>
              </w:rPr>
            </w:pPr>
            <w:r w:rsidRPr="00C9201E">
              <w:rPr>
                <w:noProof/>
                <w:color w:val="000000"/>
                <w:sz w:val="18"/>
                <w:szCs w:val="18"/>
              </w:rPr>
              <w:drawing>
                <wp:inline distT="0" distB="0" distL="0" distR="0" wp14:anchorId="5CA68EE6" wp14:editId="7CC4F840">
                  <wp:extent cx="2743200" cy="1828800"/>
                  <wp:effectExtent l="0" t="0" r="0" b="0"/>
                  <wp:docPr id="32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c>
          <w:tcPr>
            <w:tcW w:w="3827" w:type="dxa"/>
            <w:vAlign w:val="bottom"/>
          </w:tcPr>
          <w:p w14:paraId="1EACFED1" w14:textId="317D7330" w:rsidR="00B27127" w:rsidRPr="00A20484" w:rsidRDefault="00B27127" w:rsidP="006A316E">
            <w:pPr>
              <w:jc w:val="both"/>
              <w:rPr>
                <w:rFonts w:ascii="Times New Roman" w:eastAsia="PMingLiU" w:hAnsi="Times New Roman" w:cs="Times New Roman"/>
                <w:bCs/>
                <w:iCs/>
                <w:spacing w:val="20"/>
                <w:szCs w:val="24"/>
                <w14:numSpacing w14:val="proportional"/>
              </w:rPr>
            </w:pPr>
            <w:r w:rsidRPr="00761A3C">
              <w:rPr>
                <w:rFonts w:ascii="Times New Roman" w:eastAsia="PMingLiU" w:hAnsi="Times New Roman" w:cs="Times New Roman" w:hint="eastAsia"/>
                <w:color w:val="000000"/>
                <w:spacing w:val="20"/>
                <w:szCs w:val="24"/>
                <w14:numSpacing w14:val="proportional"/>
              </w:rPr>
              <w:t>二零二三</w:t>
            </w:r>
            <w:r w:rsidRPr="0064275D">
              <w:rPr>
                <w:rFonts w:ascii="Times New Roman" w:eastAsia="PMingLiU" w:hAnsi="Times New Roman" w:cs="Times New Roman" w:hint="eastAsia"/>
                <w:color w:val="000000"/>
                <w:spacing w:val="20"/>
                <w:szCs w:val="24"/>
                <w14:numSpacing w14:val="proportional"/>
              </w:rPr>
              <w:t>年區議會選舉於</w:t>
            </w:r>
            <w:r w:rsidRPr="0064275D">
              <w:rPr>
                <w:rFonts w:ascii="Times New Roman" w:eastAsia="PMingLiU" w:hAnsi="Times New Roman" w:cs="Times New Roman" w:hint="eastAsia"/>
                <w:color w:val="000000"/>
                <w:spacing w:val="20"/>
                <w:szCs w:val="24"/>
                <w14:numSpacing w14:val="proportional"/>
              </w:rPr>
              <w:t>12</w:t>
            </w:r>
            <w:r w:rsidRPr="0064275D">
              <w:rPr>
                <w:rFonts w:ascii="Times New Roman" w:eastAsia="PMingLiU" w:hAnsi="Times New Roman" w:cs="Times New Roman" w:hint="eastAsia"/>
                <w:color w:val="000000"/>
                <w:spacing w:val="20"/>
                <w:szCs w:val="24"/>
                <w14:numSpacing w14:val="proportional"/>
              </w:rPr>
              <w:t>月</w:t>
            </w:r>
            <w:r w:rsidRPr="0064275D">
              <w:rPr>
                <w:rFonts w:ascii="Times New Roman" w:eastAsia="PMingLiU" w:hAnsi="Times New Roman" w:cs="Times New Roman" w:hint="eastAsia"/>
                <w:color w:val="000000"/>
                <w:spacing w:val="20"/>
                <w:szCs w:val="24"/>
                <w14:numSpacing w14:val="proportional"/>
              </w:rPr>
              <w:t>10</w:t>
            </w:r>
            <w:r w:rsidRPr="0064275D">
              <w:rPr>
                <w:rFonts w:ascii="Times New Roman" w:eastAsia="PMingLiU" w:hAnsi="Times New Roman" w:cs="Times New Roman" w:hint="eastAsia"/>
                <w:color w:val="000000"/>
                <w:spacing w:val="20"/>
                <w:szCs w:val="24"/>
                <w14:numSpacing w14:val="proportional"/>
              </w:rPr>
              <w:t>日順利舉行。廉</w:t>
            </w:r>
            <w:r w:rsidR="00011648" w:rsidRPr="00011648">
              <w:rPr>
                <w:rFonts w:ascii="Times New Roman" w:eastAsia="PMingLiU" w:hAnsi="Times New Roman" w:cs="Times New Roman" w:hint="eastAsia"/>
                <w:color w:val="000000"/>
                <w:spacing w:val="20"/>
                <w:szCs w:val="24"/>
                <w14:numSpacing w14:val="proportional"/>
              </w:rPr>
              <w:t>政公</w:t>
            </w:r>
            <w:r w:rsidRPr="0064275D">
              <w:rPr>
                <w:rFonts w:ascii="Times New Roman" w:eastAsia="PMingLiU" w:hAnsi="Times New Roman" w:cs="Times New Roman" w:hint="eastAsia"/>
                <w:color w:val="000000"/>
                <w:spacing w:val="20"/>
                <w:szCs w:val="24"/>
                <w14:numSpacing w14:val="proportional"/>
              </w:rPr>
              <w:t>署當日派駐超過</w:t>
            </w:r>
            <w:r w:rsidRPr="0064275D">
              <w:rPr>
                <w:rFonts w:ascii="Times New Roman" w:eastAsia="PMingLiU" w:hAnsi="Times New Roman" w:cs="Times New Roman" w:hint="eastAsia"/>
                <w:color w:val="000000"/>
                <w:spacing w:val="20"/>
                <w:szCs w:val="24"/>
                <w14:numSpacing w14:val="proportional"/>
              </w:rPr>
              <w:t>900</w:t>
            </w:r>
            <w:r w:rsidRPr="0064275D">
              <w:rPr>
                <w:rFonts w:ascii="Times New Roman" w:eastAsia="PMingLiU" w:hAnsi="Times New Roman" w:cs="Times New Roman" w:hint="eastAsia"/>
                <w:color w:val="000000"/>
                <w:spacing w:val="20"/>
                <w:szCs w:val="24"/>
                <w14:numSpacing w14:val="proportional"/>
              </w:rPr>
              <w:t>名人員到各投票站執勤，即時處理市民查詢和投訴，確保選舉廉潔公正</w:t>
            </w:r>
          </w:p>
        </w:tc>
      </w:tr>
      <w:tr w:rsidR="00B27127" w:rsidRPr="009815C5" w14:paraId="4A87098D" w14:textId="77777777" w:rsidTr="006A316E">
        <w:tc>
          <w:tcPr>
            <w:tcW w:w="4678" w:type="dxa"/>
            <w:tcBorders>
              <w:bottom w:val="single" w:sz="4" w:space="0" w:color="auto"/>
            </w:tcBorders>
          </w:tcPr>
          <w:p w14:paraId="53CF6D77"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3827" w:type="dxa"/>
            <w:tcBorders>
              <w:bottom w:val="single" w:sz="4" w:space="0" w:color="auto"/>
            </w:tcBorders>
          </w:tcPr>
          <w:p w14:paraId="57A75C26"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bl>
    <w:p w14:paraId="398647B5" w14:textId="77777777" w:rsidR="00B27127" w:rsidRPr="00E779CA"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p>
    <w:p w14:paraId="6F79AA4A" w14:textId="77777777" w:rsidR="00B27127" w:rsidRPr="00E779CA"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p>
    <w:p w14:paraId="2986DA49"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貪污投訴的統計數字</w:t>
      </w:r>
      <w:r w:rsidRPr="00E779CA">
        <w:rPr>
          <w:rFonts w:ascii="Times New Roman" w:eastAsia="PMingLiU" w:hAnsi="Times New Roman" w:cs="Times New Roman"/>
          <w:b/>
          <w:caps/>
          <w:spacing w:val="20"/>
          <w:sz w:val="32"/>
          <w:szCs w:val="32"/>
          <w:lang w:eastAsia="zh-TW"/>
          <w14:numSpacing w14:val="proportional"/>
        </w:rPr>
        <w:t xml:space="preserve"> </w:t>
      </w:r>
    </w:p>
    <w:p w14:paraId="3570F0AC" w14:textId="6EE09BC6" w:rsidR="00B27127" w:rsidRPr="00E779CA" w:rsidRDefault="00B27127" w:rsidP="00B27127">
      <w:pPr>
        <w:pStyle w:val="BodyText2"/>
        <w:tabs>
          <w:tab w:val="left" w:pos="1080"/>
        </w:tabs>
        <w:overflowPunct w:val="0"/>
        <w:snapToGrid w:val="0"/>
        <w:rPr>
          <w:rFonts w:ascii="Times New Roman" w:hAnsi="Times New Roman"/>
          <w:color w:val="000000"/>
          <w:spacing w:val="20"/>
          <w:kern w:val="0"/>
          <w:sz w:val="28"/>
          <w:szCs w:val="28"/>
          <w:lang w:val="en-HK"/>
        </w:rPr>
      </w:pPr>
      <w:r w:rsidRPr="00E779CA">
        <w:rPr>
          <w:rFonts w:ascii="Times New Roman" w:hAnsi="Times New Roman"/>
          <w:color w:val="000000"/>
          <w:spacing w:val="20"/>
          <w:kern w:val="0"/>
          <w:sz w:val="28"/>
          <w:szCs w:val="28"/>
          <w:lang w:val="en-HK"/>
        </w:rPr>
        <w:t>執行處在二零二三年接獲</w:t>
      </w:r>
      <w:r w:rsidRPr="00E779CA">
        <w:rPr>
          <w:rFonts w:ascii="Times New Roman" w:hAnsi="Times New Roman"/>
          <w:color w:val="000000"/>
          <w:spacing w:val="20"/>
          <w:kern w:val="0"/>
          <w:sz w:val="28"/>
          <w:szCs w:val="28"/>
          <w:lang w:val="en-HK"/>
        </w:rPr>
        <w:t xml:space="preserve"> 2 001</w:t>
      </w:r>
      <w:r w:rsidRPr="00E779CA">
        <w:rPr>
          <w:rFonts w:ascii="Times New Roman" w:hAnsi="Times New Roman"/>
          <w:color w:val="000000"/>
          <w:spacing w:val="20"/>
          <w:kern w:val="0"/>
          <w:sz w:val="28"/>
          <w:szCs w:val="28"/>
          <w:lang w:val="en-HK"/>
        </w:rPr>
        <w:t>宗貪污投訴（不包括選舉投訴</w:t>
      </w:r>
      <w:r w:rsidRPr="00E779CA">
        <w:rPr>
          <w:rFonts w:ascii="Times New Roman" w:hAnsi="Times New Roman"/>
          <w:color w:val="000000"/>
          <w:spacing w:val="20"/>
          <w:kern w:val="0"/>
          <w:vertAlign w:val="superscript"/>
          <w:lang w:val="en-HK"/>
        </w:rPr>
        <w:footnoteReference w:id="3"/>
      </w:r>
      <w:r w:rsidRPr="00E779CA">
        <w:rPr>
          <w:rFonts w:ascii="Times New Roman" w:hAnsi="Times New Roman"/>
          <w:color w:val="000000"/>
          <w:spacing w:val="20"/>
          <w:kern w:val="0"/>
          <w:sz w:val="28"/>
          <w:szCs w:val="28"/>
          <w:lang w:val="en-HK"/>
        </w:rPr>
        <w:t>），可追查投訴</w:t>
      </w:r>
      <w:r w:rsidRPr="00E779CA">
        <w:rPr>
          <w:rFonts w:ascii="Times New Roman" w:hAnsi="Times New Roman"/>
          <w:color w:val="000000"/>
          <w:spacing w:val="20"/>
          <w:kern w:val="0"/>
          <w:sz w:val="28"/>
          <w:szCs w:val="28"/>
          <w:lang w:val="en-HK"/>
        </w:rPr>
        <w:t>1 566</w:t>
      </w:r>
      <w:r w:rsidRPr="00E779CA">
        <w:rPr>
          <w:rFonts w:ascii="Times New Roman" w:hAnsi="Times New Roman"/>
          <w:color w:val="000000"/>
          <w:spacing w:val="20"/>
          <w:kern w:val="0"/>
          <w:sz w:val="28"/>
          <w:szCs w:val="28"/>
          <w:lang w:val="en-HK"/>
        </w:rPr>
        <w:t>宗，同比增加均為</w:t>
      </w:r>
      <w:r w:rsidRPr="00E779CA">
        <w:rPr>
          <w:rFonts w:ascii="Times New Roman" w:hAnsi="Times New Roman"/>
          <w:color w:val="000000"/>
          <w:spacing w:val="20"/>
          <w:kern w:val="0"/>
          <w:sz w:val="28"/>
          <w:szCs w:val="28"/>
          <w:lang w:val="en-HK"/>
        </w:rPr>
        <w:t>9%</w:t>
      </w:r>
      <w:r w:rsidRPr="00E779CA">
        <w:rPr>
          <w:rFonts w:ascii="Times New Roman" w:hAnsi="Times New Roman"/>
          <w:color w:val="000000"/>
          <w:spacing w:val="20"/>
          <w:kern w:val="0"/>
          <w:sz w:val="28"/>
          <w:szCs w:val="28"/>
          <w:lang w:val="en-HK"/>
        </w:rPr>
        <w:t>（實質上升數字分別為</w:t>
      </w:r>
      <w:r w:rsidRPr="00E779CA">
        <w:rPr>
          <w:rFonts w:ascii="Times New Roman" w:hAnsi="Times New Roman"/>
          <w:color w:val="000000"/>
          <w:spacing w:val="20"/>
          <w:kern w:val="0"/>
          <w:sz w:val="28"/>
          <w:szCs w:val="28"/>
          <w:lang w:val="en-HK"/>
        </w:rPr>
        <w:t>166</w:t>
      </w:r>
      <w:r w:rsidRPr="00E779CA">
        <w:rPr>
          <w:rFonts w:ascii="Times New Roman" w:hAnsi="Times New Roman"/>
          <w:color w:val="000000"/>
          <w:spacing w:val="20"/>
          <w:kern w:val="0"/>
          <w:sz w:val="28"/>
          <w:szCs w:val="28"/>
          <w:lang w:val="en-HK"/>
        </w:rPr>
        <w:t>宗及</w:t>
      </w:r>
      <w:r w:rsidRPr="00E779CA">
        <w:rPr>
          <w:rFonts w:ascii="Times New Roman" w:hAnsi="Times New Roman"/>
          <w:color w:val="000000"/>
          <w:spacing w:val="20"/>
          <w:kern w:val="0"/>
          <w:sz w:val="28"/>
          <w:szCs w:val="28"/>
          <w:lang w:val="en-HK"/>
        </w:rPr>
        <w:t>127</w:t>
      </w:r>
      <w:r w:rsidRPr="00E779CA">
        <w:rPr>
          <w:rFonts w:ascii="Times New Roman" w:hAnsi="Times New Roman"/>
          <w:color w:val="000000"/>
          <w:spacing w:val="20"/>
          <w:kern w:val="0"/>
          <w:sz w:val="28"/>
          <w:szCs w:val="28"/>
          <w:lang w:val="en-HK"/>
        </w:rPr>
        <w:t>宗）。二零二二年及二零二三年貪污投訴依機</w:t>
      </w:r>
      <w:r w:rsidRPr="00E779CA">
        <w:rPr>
          <w:rFonts w:ascii="Times New Roman" w:hAnsi="Times New Roman"/>
          <w:color w:val="000000"/>
          <w:spacing w:val="20"/>
          <w:kern w:val="0"/>
          <w:sz w:val="28"/>
          <w:szCs w:val="28"/>
          <w:lang w:val="en-HK"/>
        </w:rPr>
        <w:lastRenderedPageBreak/>
        <w:t>構分類數字詳列於圖表</w:t>
      </w:r>
      <w:r w:rsidRPr="00E779CA">
        <w:rPr>
          <w:rFonts w:ascii="Times New Roman" w:hAnsi="Times New Roman"/>
          <w:color w:val="000000"/>
          <w:spacing w:val="20"/>
          <w:kern w:val="0"/>
          <w:sz w:val="28"/>
          <w:szCs w:val="28"/>
          <w:lang w:val="en-HK"/>
        </w:rPr>
        <w:t>4-1</w:t>
      </w:r>
      <w:r w:rsidRPr="00E779CA">
        <w:rPr>
          <w:rFonts w:ascii="Times New Roman" w:hAnsi="Times New Roman"/>
          <w:color w:val="000000"/>
          <w:spacing w:val="20"/>
          <w:kern w:val="0"/>
          <w:sz w:val="28"/>
          <w:szCs w:val="28"/>
          <w:lang w:val="en-HK"/>
        </w:rPr>
        <w:t>。二零二三年錄得最多貪污投訴的三個政府決策局</w:t>
      </w:r>
      <w:r w:rsidR="006876F0" w:rsidRPr="000572F5">
        <w:rPr>
          <w:spacing w:val="20"/>
          <w:sz w:val="28"/>
          <w:szCs w:val="28"/>
        </w:rPr>
        <w:t>／</w:t>
      </w:r>
      <w:r w:rsidRPr="00E779CA">
        <w:rPr>
          <w:rFonts w:ascii="Times New Roman" w:hAnsi="Times New Roman"/>
          <w:color w:val="000000"/>
          <w:spacing w:val="20"/>
          <w:kern w:val="0"/>
          <w:sz w:val="28"/>
          <w:szCs w:val="28"/>
          <w:lang w:val="en-HK"/>
        </w:rPr>
        <w:t>部門、公共機構及私營機構見附錄</w:t>
      </w:r>
      <w:r>
        <w:rPr>
          <w:rFonts w:ascii="Times New Roman" w:hAnsi="Times New Roman" w:hint="eastAsia"/>
          <w:color w:val="000000"/>
          <w:spacing w:val="20"/>
          <w:kern w:val="0"/>
          <w:sz w:val="28"/>
          <w:szCs w:val="28"/>
          <w:lang w:val="en-HK"/>
        </w:rPr>
        <w:t>二</w:t>
      </w:r>
      <w:r w:rsidRPr="00E779CA">
        <w:rPr>
          <w:rFonts w:ascii="Times New Roman" w:hAnsi="Times New Roman"/>
          <w:color w:val="000000"/>
          <w:spacing w:val="20"/>
          <w:kern w:val="0"/>
          <w:sz w:val="28"/>
          <w:szCs w:val="28"/>
          <w:lang w:val="en-HK"/>
        </w:rPr>
        <w:t>。</w:t>
      </w:r>
    </w:p>
    <w:p w14:paraId="48CDBB45" w14:textId="77777777" w:rsidR="00B27127" w:rsidRPr="00E779CA" w:rsidRDefault="00B27127" w:rsidP="00B27127">
      <w:pPr>
        <w:pStyle w:val="BodyText2"/>
        <w:tabs>
          <w:tab w:val="left" w:pos="1080"/>
        </w:tabs>
        <w:overflowPunct w:val="0"/>
        <w:snapToGrid w:val="0"/>
        <w:rPr>
          <w:rFonts w:ascii="Times New Roman" w:hAnsi="Times New Roman"/>
          <w:spacing w:val="20"/>
          <w:sz w:val="28"/>
          <w:szCs w:val="28"/>
          <w14:numSpacing w14:val="proportional"/>
        </w:rPr>
      </w:pPr>
    </w:p>
    <w:p w14:paraId="1796162B" w14:textId="77777777" w:rsidR="00B27127" w:rsidRPr="00E779CA" w:rsidRDefault="00B27127" w:rsidP="00B27127">
      <w:pPr>
        <w:widowControl w:val="0"/>
        <w:overflowPunct w:val="0"/>
        <w:snapToGrid w:val="0"/>
        <w:spacing w:after="0" w:line="240" w:lineRule="auto"/>
        <w:jc w:val="center"/>
        <w:rPr>
          <w:rFonts w:ascii="Times New Roman" w:eastAsia="PMingLiU" w:hAnsi="Times New Roman" w:cs="Times New Roman"/>
          <w:b/>
          <w:bCs/>
          <w:color w:val="000000"/>
          <w:spacing w:val="20"/>
          <w:sz w:val="28"/>
          <w:szCs w:val="28"/>
          <w:lang w:eastAsia="zh-TW"/>
        </w:rPr>
      </w:pPr>
      <w:r w:rsidRPr="00E779CA">
        <w:rPr>
          <w:rFonts w:ascii="Times New Roman" w:eastAsia="PMingLiU" w:hAnsi="Times New Roman" w:cs="Times New Roman"/>
          <w:b/>
          <w:bCs/>
          <w:color w:val="000000"/>
          <w:spacing w:val="20"/>
          <w:sz w:val="28"/>
          <w:szCs w:val="28"/>
          <w:lang w:eastAsia="zh-TW"/>
        </w:rPr>
        <w:t>圖表</w:t>
      </w:r>
      <w:r w:rsidRPr="00E779CA">
        <w:rPr>
          <w:rFonts w:ascii="Times New Roman" w:eastAsia="PMingLiU" w:hAnsi="Times New Roman" w:cs="Times New Roman"/>
          <w:b/>
          <w:bCs/>
          <w:color w:val="000000"/>
          <w:spacing w:val="20"/>
          <w:sz w:val="28"/>
          <w:szCs w:val="28"/>
          <w:lang w:eastAsia="zh-TW"/>
        </w:rPr>
        <w:t>4-1</w:t>
      </w:r>
      <w:r w:rsidRPr="00E779CA">
        <w:rPr>
          <w:rFonts w:ascii="Times New Roman" w:eastAsia="PMingLiU" w:hAnsi="Times New Roman" w:cs="Times New Roman"/>
          <w:b/>
          <w:bCs/>
          <w:color w:val="000000"/>
          <w:spacing w:val="20"/>
          <w:sz w:val="28"/>
          <w:szCs w:val="28"/>
          <w:lang w:eastAsia="zh-TW"/>
        </w:rPr>
        <w:t>：二零二二年及二零二三年接獲的貪污投訴</w:t>
      </w:r>
    </w:p>
    <w:p w14:paraId="73DD29C3" w14:textId="77777777" w:rsidR="00B27127" w:rsidRPr="00E779CA" w:rsidRDefault="00B27127" w:rsidP="00B27127">
      <w:pPr>
        <w:widowControl w:val="0"/>
        <w:overflowPunct w:val="0"/>
        <w:snapToGrid w:val="0"/>
        <w:spacing w:after="0" w:line="240" w:lineRule="auto"/>
        <w:jc w:val="center"/>
        <w:rPr>
          <w:rFonts w:ascii="Times New Roman" w:eastAsia="PMingLiU" w:hAnsi="Times New Roman" w:cs="Times New Roman"/>
          <w:b/>
          <w:bCs/>
          <w:color w:val="000000"/>
          <w:spacing w:val="20"/>
          <w:sz w:val="28"/>
          <w:szCs w:val="28"/>
          <w:lang w:eastAsia="zh-TW"/>
        </w:rPr>
      </w:pPr>
      <w:r w:rsidRPr="00E779CA">
        <w:rPr>
          <w:rFonts w:ascii="Times New Roman" w:eastAsia="PMingLiU" w:hAnsi="Times New Roman" w:cs="Times New Roman"/>
          <w:b/>
          <w:bCs/>
          <w:color w:val="000000"/>
          <w:spacing w:val="20"/>
          <w:sz w:val="28"/>
          <w:szCs w:val="28"/>
          <w:lang w:eastAsia="zh-TW"/>
        </w:rPr>
        <w:t>依機構分類（不包括選舉投訴）</w:t>
      </w:r>
    </w:p>
    <w:tbl>
      <w:tblPr>
        <w:tblStyle w:val="TableGrid"/>
        <w:tblW w:w="8500" w:type="dxa"/>
        <w:tblLook w:val="01E0" w:firstRow="1" w:lastRow="1" w:firstColumn="1" w:lastColumn="1" w:noHBand="0" w:noVBand="0"/>
      </w:tblPr>
      <w:tblGrid>
        <w:gridCol w:w="1696"/>
        <w:gridCol w:w="1560"/>
        <w:gridCol w:w="1984"/>
        <w:gridCol w:w="1276"/>
        <w:gridCol w:w="1984"/>
      </w:tblGrid>
      <w:tr w:rsidR="00B27127" w:rsidRPr="00E779CA" w14:paraId="34CE4ED7" w14:textId="77777777" w:rsidTr="006A316E">
        <w:trPr>
          <w:trHeight w:val="531"/>
        </w:trPr>
        <w:tc>
          <w:tcPr>
            <w:tcW w:w="1696" w:type="dxa"/>
            <w:vMerge w:val="restart"/>
            <w:tcBorders>
              <w:top w:val="single" w:sz="4" w:space="0" w:color="auto"/>
              <w:left w:val="single" w:sz="4" w:space="0" w:color="auto"/>
              <w:bottom w:val="single" w:sz="4" w:space="0" w:color="auto"/>
              <w:right w:val="single" w:sz="4" w:space="0" w:color="auto"/>
            </w:tcBorders>
          </w:tcPr>
          <w:p w14:paraId="06981C3F"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148060DA"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二零二二年接獲</w:t>
            </w:r>
          </w:p>
        </w:tc>
        <w:tc>
          <w:tcPr>
            <w:tcW w:w="3260" w:type="dxa"/>
            <w:gridSpan w:val="2"/>
            <w:tcBorders>
              <w:top w:val="single" w:sz="4" w:space="0" w:color="auto"/>
              <w:left w:val="single" w:sz="4" w:space="0" w:color="auto"/>
              <w:bottom w:val="single" w:sz="4" w:space="0" w:color="auto"/>
              <w:right w:val="single" w:sz="4" w:space="0" w:color="auto"/>
            </w:tcBorders>
            <w:vAlign w:val="center"/>
            <w:hideMark/>
          </w:tcPr>
          <w:p w14:paraId="1C103502"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二零二三年接獲</w:t>
            </w:r>
          </w:p>
        </w:tc>
      </w:tr>
      <w:tr w:rsidR="00B27127" w:rsidRPr="00E779CA" w14:paraId="39B64270" w14:textId="77777777" w:rsidTr="006A316E">
        <w:trPr>
          <w:trHeight w:val="850"/>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69B36206" w14:textId="77777777" w:rsidR="00B27127" w:rsidRPr="00E779CA" w:rsidRDefault="00B27127" w:rsidP="006A316E">
            <w:pPr>
              <w:widowControl w:val="0"/>
              <w:overflowPunct w:val="0"/>
              <w:rPr>
                <w:rFonts w:ascii="Times New Roman" w:eastAsia="PMingLiU" w:hAnsi="Times New Roman" w:cs="Times New Roman"/>
                <w:color w:val="000000"/>
                <w:spacing w:val="20"/>
                <w:kern w:val="0"/>
                <w:sz w:val="28"/>
                <w:szCs w:val="28"/>
                <w:lang w:val="en-HK"/>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21C46ACE"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可追查</w:t>
            </w:r>
            <w:r w:rsidRPr="00E779CA">
              <w:rPr>
                <w:rFonts w:ascii="Times New Roman" w:eastAsia="PMingLiU" w:hAnsi="Times New Roman"/>
                <w:b w:val="0"/>
                <w:color w:val="000000"/>
                <w:kern w:val="0"/>
                <w:szCs w:val="28"/>
                <w:lang w:val="en-HK"/>
              </w:rPr>
              <w:br/>
            </w:r>
            <w:r w:rsidRPr="00E779CA">
              <w:rPr>
                <w:rFonts w:ascii="Times New Roman" w:eastAsia="PMingLiU" w:hAnsi="Times New Roman"/>
                <w:b w:val="0"/>
                <w:color w:val="000000"/>
                <w:kern w:val="0"/>
                <w:szCs w:val="28"/>
                <w:lang w:val="en-HK"/>
              </w:rPr>
              <w:t>投訴</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7422686"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無法追查投訴</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CC9350"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可追查</w:t>
            </w:r>
            <w:r w:rsidRPr="00E779CA">
              <w:rPr>
                <w:rFonts w:ascii="Times New Roman" w:eastAsia="PMingLiU" w:hAnsi="Times New Roman"/>
                <w:b w:val="0"/>
                <w:color w:val="000000"/>
                <w:kern w:val="0"/>
                <w:szCs w:val="28"/>
                <w:lang w:val="en-HK"/>
              </w:rPr>
              <w:br/>
            </w:r>
            <w:r w:rsidRPr="00E779CA">
              <w:rPr>
                <w:rFonts w:ascii="Times New Roman" w:eastAsia="PMingLiU" w:hAnsi="Times New Roman"/>
                <w:b w:val="0"/>
                <w:color w:val="000000"/>
                <w:kern w:val="0"/>
                <w:szCs w:val="28"/>
                <w:lang w:val="en-HK"/>
              </w:rPr>
              <w:t>投訴</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63C131E"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無法追查投訴</w:t>
            </w:r>
          </w:p>
        </w:tc>
      </w:tr>
      <w:tr w:rsidR="00B27127" w:rsidRPr="00E779CA" w14:paraId="6A84D743" w14:textId="77777777" w:rsidTr="006A316E">
        <w:tc>
          <w:tcPr>
            <w:tcW w:w="1696" w:type="dxa"/>
            <w:tcBorders>
              <w:top w:val="single" w:sz="4" w:space="0" w:color="auto"/>
              <w:left w:val="single" w:sz="4" w:space="0" w:color="auto"/>
              <w:bottom w:val="single" w:sz="4" w:space="0" w:color="auto"/>
              <w:right w:val="single" w:sz="4" w:space="0" w:color="auto"/>
            </w:tcBorders>
            <w:vAlign w:val="center"/>
            <w:hideMark/>
          </w:tcPr>
          <w:p w14:paraId="201F82AE"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政府決策局</w:t>
            </w:r>
            <w:r w:rsidRPr="000C69C0">
              <w:rPr>
                <w:rFonts w:ascii="Times New Roman" w:eastAsia="PMingLiU" w:hAnsi="Times New Roman" w:hint="eastAsia"/>
                <w:b w:val="0"/>
                <w:color w:val="000000"/>
                <w:kern w:val="0"/>
                <w:szCs w:val="28"/>
                <w:lang w:val="en-HK"/>
              </w:rPr>
              <w:t>／</w:t>
            </w:r>
            <w:r w:rsidRPr="00E779CA">
              <w:rPr>
                <w:rFonts w:ascii="Times New Roman" w:eastAsia="PMingLiU" w:hAnsi="Times New Roman"/>
                <w:b w:val="0"/>
                <w:color w:val="000000"/>
                <w:kern w:val="0"/>
                <w:szCs w:val="28"/>
                <w:lang w:val="en-HK"/>
              </w:rPr>
              <w:t>部門</w:t>
            </w:r>
          </w:p>
        </w:tc>
        <w:tc>
          <w:tcPr>
            <w:tcW w:w="1560" w:type="dxa"/>
            <w:tcBorders>
              <w:top w:val="single" w:sz="4" w:space="0" w:color="auto"/>
              <w:left w:val="single" w:sz="4" w:space="0" w:color="auto"/>
              <w:bottom w:val="single" w:sz="4" w:space="0" w:color="auto"/>
              <w:right w:val="single" w:sz="4" w:space="0" w:color="auto"/>
            </w:tcBorders>
            <w:vAlign w:val="center"/>
          </w:tcPr>
          <w:p w14:paraId="73E50554"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372</w:t>
            </w:r>
          </w:p>
        </w:tc>
        <w:tc>
          <w:tcPr>
            <w:tcW w:w="1984" w:type="dxa"/>
            <w:tcBorders>
              <w:top w:val="single" w:sz="4" w:space="0" w:color="auto"/>
              <w:left w:val="single" w:sz="4" w:space="0" w:color="auto"/>
              <w:bottom w:val="single" w:sz="4" w:space="0" w:color="auto"/>
              <w:right w:val="single" w:sz="4" w:space="0" w:color="auto"/>
            </w:tcBorders>
            <w:vAlign w:val="center"/>
          </w:tcPr>
          <w:p w14:paraId="340A6998"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161</w:t>
            </w:r>
          </w:p>
        </w:tc>
        <w:tc>
          <w:tcPr>
            <w:tcW w:w="1276" w:type="dxa"/>
            <w:tcBorders>
              <w:top w:val="single" w:sz="4" w:space="0" w:color="auto"/>
              <w:left w:val="single" w:sz="4" w:space="0" w:color="auto"/>
              <w:bottom w:val="single" w:sz="4" w:space="0" w:color="auto"/>
              <w:right w:val="single" w:sz="4" w:space="0" w:color="auto"/>
            </w:tcBorders>
            <w:vAlign w:val="center"/>
          </w:tcPr>
          <w:p w14:paraId="0E81AC49"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298</w:t>
            </w:r>
          </w:p>
        </w:tc>
        <w:tc>
          <w:tcPr>
            <w:tcW w:w="1984" w:type="dxa"/>
            <w:tcBorders>
              <w:top w:val="single" w:sz="4" w:space="0" w:color="auto"/>
              <w:left w:val="single" w:sz="4" w:space="0" w:color="auto"/>
              <w:bottom w:val="single" w:sz="4" w:space="0" w:color="auto"/>
              <w:right w:val="single" w:sz="4" w:space="0" w:color="auto"/>
            </w:tcBorders>
            <w:vAlign w:val="center"/>
          </w:tcPr>
          <w:p w14:paraId="1FBB2B9D"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153</w:t>
            </w:r>
          </w:p>
        </w:tc>
      </w:tr>
      <w:tr w:rsidR="00B27127" w:rsidRPr="00E779CA" w14:paraId="58B40556" w14:textId="77777777" w:rsidTr="006A316E">
        <w:trPr>
          <w:trHeight w:val="488"/>
        </w:trPr>
        <w:tc>
          <w:tcPr>
            <w:tcW w:w="1696" w:type="dxa"/>
            <w:tcBorders>
              <w:top w:val="single" w:sz="4" w:space="0" w:color="auto"/>
              <w:left w:val="single" w:sz="4" w:space="0" w:color="auto"/>
              <w:bottom w:val="single" w:sz="4" w:space="0" w:color="auto"/>
              <w:right w:val="single" w:sz="4" w:space="0" w:color="auto"/>
            </w:tcBorders>
            <w:vAlign w:val="center"/>
            <w:hideMark/>
          </w:tcPr>
          <w:p w14:paraId="05430C25"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公共機構</w:t>
            </w:r>
          </w:p>
        </w:tc>
        <w:tc>
          <w:tcPr>
            <w:tcW w:w="1560" w:type="dxa"/>
            <w:tcBorders>
              <w:top w:val="single" w:sz="4" w:space="0" w:color="auto"/>
              <w:left w:val="single" w:sz="4" w:space="0" w:color="auto"/>
              <w:bottom w:val="single" w:sz="4" w:space="0" w:color="auto"/>
              <w:right w:val="single" w:sz="4" w:space="0" w:color="auto"/>
            </w:tcBorders>
            <w:vAlign w:val="center"/>
          </w:tcPr>
          <w:p w14:paraId="7835A302"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77</w:t>
            </w:r>
          </w:p>
        </w:tc>
        <w:tc>
          <w:tcPr>
            <w:tcW w:w="1984" w:type="dxa"/>
            <w:tcBorders>
              <w:top w:val="single" w:sz="4" w:space="0" w:color="auto"/>
              <w:left w:val="single" w:sz="4" w:space="0" w:color="auto"/>
              <w:bottom w:val="single" w:sz="4" w:space="0" w:color="auto"/>
              <w:right w:val="single" w:sz="4" w:space="0" w:color="auto"/>
            </w:tcBorders>
            <w:vAlign w:val="center"/>
          </w:tcPr>
          <w:p w14:paraId="3CBB6D14"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44</w:t>
            </w:r>
          </w:p>
        </w:tc>
        <w:tc>
          <w:tcPr>
            <w:tcW w:w="1276" w:type="dxa"/>
            <w:tcBorders>
              <w:top w:val="single" w:sz="4" w:space="0" w:color="auto"/>
              <w:left w:val="single" w:sz="4" w:space="0" w:color="auto"/>
              <w:bottom w:val="single" w:sz="4" w:space="0" w:color="auto"/>
              <w:right w:val="single" w:sz="4" w:space="0" w:color="auto"/>
            </w:tcBorders>
            <w:vAlign w:val="center"/>
          </w:tcPr>
          <w:p w14:paraId="7D545AB9"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80</w:t>
            </w:r>
          </w:p>
        </w:tc>
        <w:tc>
          <w:tcPr>
            <w:tcW w:w="1984" w:type="dxa"/>
            <w:tcBorders>
              <w:top w:val="single" w:sz="4" w:space="0" w:color="auto"/>
              <w:left w:val="single" w:sz="4" w:space="0" w:color="auto"/>
              <w:bottom w:val="single" w:sz="4" w:space="0" w:color="auto"/>
              <w:right w:val="single" w:sz="4" w:space="0" w:color="auto"/>
            </w:tcBorders>
            <w:vAlign w:val="center"/>
          </w:tcPr>
          <w:p w14:paraId="28296FD5"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31</w:t>
            </w:r>
          </w:p>
        </w:tc>
      </w:tr>
      <w:tr w:rsidR="00B27127" w:rsidRPr="00E779CA" w14:paraId="35C1BECB" w14:textId="77777777" w:rsidTr="006A316E">
        <w:trPr>
          <w:trHeight w:val="566"/>
        </w:trPr>
        <w:tc>
          <w:tcPr>
            <w:tcW w:w="1696" w:type="dxa"/>
            <w:tcBorders>
              <w:top w:val="single" w:sz="4" w:space="0" w:color="auto"/>
              <w:left w:val="single" w:sz="4" w:space="0" w:color="auto"/>
              <w:bottom w:val="single" w:sz="4" w:space="0" w:color="auto"/>
              <w:right w:val="single" w:sz="4" w:space="0" w:color="auto"/>
            </w:tcBorders>
            <w:vAlign w:val="center"/>
            <w:hideMark/>
          </w:tcPr>
          <w:p w14:paraId="0D3D8E9C"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私營機構</w:t>
            </w:r>
          </w:p>
        </w:tc>
        <w:tc>
          <w:tcPr>
            <w:tcW w:w="1560" w:type="dxa"/>
            <w:tcBorders>
              <w:top w:val="single" w:sz="4" w:space="0" w:color="auto"/>
              <w:left w:val="single" w:sz="4" w:space="0" w:color="auto"/>
              <w:bottom w:val="single" w:sz="4" w:space="0" w:color="auto"/>
              <w:right w:val="single" w:sz="4" w:space="0" w:color="auto"/>
            </w:tcBorders>
            <w:vAlign w:val="center"/>
          </w:tcPr>
          <w:p w14:paraId="0D94AC66"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990</w:t>
            </w:r>
          </w:p>
        </w:tc>
        <w:tc>
          <w:tcPr>
            <w:tcW w:w="1984" w:type="dxa"/>
            <w:tcBorders>
              <w:top w:val="single" w:sz="4" w:space="0" w:color="auto"/>
              <w:left w:val="single" w:sz="4" w:space="0" w:color="auto"/>
              <w:bottom w:val="single" w:sz="4" w:space="0" w:color="auto"/>
              <w:right w:val="single" w:sz="4" w:space="0" w:color="auto"/>
            </w:tcBorders>
            <w:vAlign w:val="center"/>
          </w:tcPr>
          <w:p w14:paraId="1BA68199"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191</w:t>
            </w:r>
          </w:p>
        </w:tc>
        <w:tc>
          <w:tcPr>
            <w:tcW w:w="1276" w:type="dxa"/>
            <w:tcBorders>
              <w:top w:val="single" w:sz="4" w:space="0" w:color="auto"/>
              <w:left w:val="single" w:sz="4" w:space="0" w:color="auto"/>
              <w:bottom w:val="single" w:sz="4" w:space="0" w:color="auto"/>
              <w:right w:val="single" w:sz="4" w:space="0" w:color="auto"/>
            </w:tcBorders>
            <w:vAlign w:val="center"/>
          </w:tcPr>
          <w:p w14:paraId="5DC69B6E"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1 188</w:t>
            </w:r>
          </w:p>
        </w:tc>
        <w:tc>
          <w:tcPr>
            <w:tcW w:w="1984" w:type="dxa"/>
            <w:tcBorders>
              <w:top w:val="single" w:sz="4" w:space="0" w:color="auto"/>
              <w:left w:val="single" w:sz="4" w:space="0" w:color="auto"/>
              <w:bottom w:val="single" w:sz="4" w:space="0" w:color="auto"/>
              <w:right w:val="single" w:sz="4" w:space="0" w:color="auto"/>
            </w:tcBorders>
            <w:vAlign w:val="center"/>
          </w:tcPr>
          <w:p w14:paraId="2745A46D"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251</w:t>
            </w:r>
          </w:p>
        </w:tc>
      </w:tr>
    </w:tbl>
    <w:p w14:paraId="64C13960" w14:textId="77777777" w:rsidR="00B27127" w:rsidRPr="00E779CA" w:rsidRDefault="00B27127" w:rsidP="00B27127">
      <w:pPr>
        <w:pStyle w:val="BodyText"/>
        <w:tabs>
          <w:tab w:val="left" w:pos="1080"/>
        </w:tabs>
        <w:overflowPunct w:val="0"/>
        <w:snapToGrid w:val="0"/>
        <w:spacing w:line="240" w:lineRule="auto"/>
        <w:rPr>
          <w:spacing w:val="20"/>
          <w:sz w:val="28"/>
          <w:szCs w:val="28"/>
          <w:lang w:val="en-US" w:eastAsia="zh-HK"/>
          <w14:numSpacing w14:val="proportional"/>
        </w:rPr>
      </w:pPr>
    </w:p>
    <w:p w14:paraId="63C30A97" w14:textId="77777777" w:rsidR="00B27127" w:rsidRPr="00E779CA" w:rsidRDefault="00B27127" w:rsidP="00B27127">
      <w:pPr>
        <w:widowControl w:val="0"/>
        <w:overflowPunct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此外，廉署於二零二三年共接獲</w:t>
      </w:r>
      <w:r w:rsidRPr="00E779CA">
        <w:rPr>
          <w:rFonts w:ascii="Times New Roman" w:eastAsia="PMingLiU" w:hAnsi="Times New Roman" w:cs="Times New Roman"/>
          <w:color w:val="000000"/>
          <w:spacing w:val="20"/>
          <w:sz w:val="28"/>
          <w:szCs w:val="28"/>
          <w:lang w:eastAsia="zh-TW"/>
        </w:rPr>
        <w:t>84</w:t>
      </w:r>
      <w:r w:rsidRPr="00E779CA">
        <w:rPr>
          <w:rFonts w:ascii="Times New Roman" w:eastAsia="PMingLiU" w:hAnsi="Times New Roman" w:cs="Times New Roman"/>
          <w:color w:val="000000"/>
          <w:spacing w:val="20"/>
          <w:sz w:val="28"/>
          <w:szCs w:val="28"/>
          <w:lang w:eastAsia="zh-TW"/>
        </w:rPr>
        <w:t>宗選舉投訴（當中</w:t>
      </w:r>
      <w:r w:rsidRPr="00E779CA">
        <w:rPr>
          <w:rFonts w:ascii="Times New Roman" w:eastAsia="PMingLiU" w:hAnsi="Times New Roman" w:cs="Times New Roman"/>
          <w:color w:val="000000"/>
          <w:spacing w:val="20"/>
          <w:sz w:val="28"/>
          <w:szCs w:val="28"/>
          <w:lang w:eastAsia="zh-TW"/>
        </w:rPr>
        <w:t>79</w:t>
      </w:r>
      <w:r w:rsidRPr="00E779CA">
        <w:rPr>
          <w:rFonts w:ascii="Times New Roman" w:eastAsia="PMingLiU" w:hAnsi="Times New Roman" w:cs="Times New Roman"/>
          <w:color w:val="000000"/>
          <w:spacing w:val="20"/>
          <w:sz w:val="28"/>
          <w:szCs w:val="28"/>
          <w:lang w:eastAsia="zh-TW"/>
        </w:rPr>
        <w:t>宗屬可追查投訴），包括</w:t>
      </w:r>
      <w:r w:rsidRPr="00E779CA">
        <w:rPr>
          <w:rFonts w:ascii="Times New Roman" w:eastAsia="PMingLiU" w:hAnsi="Times New Roman" w:cs="Times New Roman"/>
          <w:color w:val="000000"/>
          <w:spacing w:val="20"/>
          <w:sz w:val="28"/>
          <w:szCs w:val="28"/>
          <w:lang w:eastAsia="zh-TW"/>
        </w:rPr>
        <w:t>39</w:t>
      </w:r>
      <w:r w:rsidRPr="00E779CA">
        <w:rPr>
          <w:rFonts w:ascii="Times New Roman" w:eastAsia="PMingLiU" w:hAnsi="Times New Roman" w:cs="Times New Roman"/>
          <w:color w:val="000000"/>
          <w:spacing w:val="20"/>
          <w:sz w:val="28"/>
          <w:szCs w:val="28"/>
          <w:lang w:eastAsia="zh-TW"/>
        </w:rPr>
        <w:t>宗（</w:t>
      </w:r>
      <w:r w:rsidRPr="00E779CA">
        <w:rPr>
          <w:rFonts w:ascii="Times New Roman" w:eastAsia="PMingLiU" w:hAnsi="Times New Roman" w:cs="Times New Roman"/>
          <w:color w:val="000000"/>
          <w:spacing w:val="20"/>
          <w:sz w:val="28"/>
          <w:szCs w:val="28"/>
          <w:lang w:eastAsia="zh-TW"/>
        </w:rPr>
        <w:t>37</w:t>
      </w:r>
      <w:r w:rsidRPr="00E779CA">
        <w:rPr>
          <w:rFonts w:ascii="Times New Roman" w:eastAsia="PMingLiU" w:hAnsi="Times New Roman" w:cs="Times New Roman"/>
          <w:color w:val="000000"/>
          <w:spacing w:val="20"/>
          <w:sz w:val="28"/>
          <w:szCs w:val="28"/>
          <w:lang w:eastAsia="zh-TW"/>
        </w:rPr>
        <w:t>宗屬可追查投訴）涉及二零二三年一月舉行的鄉郊一般選舉，而</w:t>
      </w:r>
      <w:r w:rsidRPr="00E779CA">
        <w:rPr>
          <w:rFonts w:ascii="Times New Roman" w:eastAsia="PMingLiU" w:hAnsi="Times New Roman" w:cs="Times New Roman"/>
          <w:color w:val="000000"/>
          <w:spacing w:val="20"/>
          <w:sz w:val="28"/>
          <w:szCs w:val="28"/>
          <w:lang w:eastAsia="zh-TW"/>
        </w:rPr>
        <w:t>36</w:t>
      </w:r>
      <w:r w:rsidRPr="00E779CA">
        <w:rPr>
          <w:rFonts w:ascii="Times New Roman" w:eastAsia="PMingLiU" w:hAnsi="Times New Roman" w:cs="Times New Roman"/>
          <w:color w:val="000000"/>
          <w:spacing w:val="20"/>
          <w:sz w:val="28"/>
          <w:szCs w:val="28"/>
          <w:lang w:eastAsia="zh-TW"/>
        </w:rPr>
        <w:t>宗（</w:t>
      </w:r>
      <w:r w:rsidRPr="00E779CA">
        <w:rPr>
          <w:rFonts w:ascii="Times New Roman" w:eastAsia="PMingLiU" w:hAnsi="Times New Roman" w:cs="Times New Roman"/>
          <w:color w:val="000000"/>
          <w:spacing w:val="20"/>
          <w:sz w:val="28"/>
          <w:szCs w:val="28"/>
          <w:lang w:eastAsia="zh-TW"/>
        </w:rPr>
        <w:t>34</w:t>
      </w:r>
      <w:r w:rsidRPr="00E779CA">
        <w:rPr>
          <w:rFonts w:ascii="Times New Roman" w:eastAsia="PMingLiU" w:hAnsi="Times New Roman" w:cs="Times New Roman"/>
          <w:color w:val="000000"/>
          <w:spacing w:val="20"/>
          <w:sz w:val="28"/>
          <w:szCs w:val="28"/>
          <w:lang w:eastAsia="zh-TW"/>
        </w:rPr>
        <w:t>宗屬可追查投訴）則涉及</w:t>
      </w:r>
      <w:r w:rsidRPr="00E779CA">
        <w:rPr>
          <w:rFonts w:ascii="Times New Roman" w:eastAsia="PMingLiU" w:hAnsi="Times New Roman" w:cs="Times New Roman"/>
          <w:color w:val="000000"/>
          <w:spacing w:val="20"/>
          <w:sz w:val="28"/>
          <w:szCs w:val="28"/>
          <w:lang w:eastAsia="zh-TW"/>
        </w:rPr>
        <w:fldChar w:fldCharType="begin"/>
      </w:r>
      <w:r w:rsidRPr="00E779CA">
        <w:rPr>
          <w:rFonts w:ascii="Times New Roman" w:eastAsia="PMingLiU" w:hAnsi="Times New Roman" w:cs="Times New Roman"/>
          <w:color w:val="000000"/>
          <w:spacing w:val="20"/>
          <w:sz w:val="28"/>
          <w:szCs w:val="28"/>
          <w:lang w:eastAsia="zh-TW"/>
        </w:rPr>
        <w:instrText xml:space="preserve"> HYPERLINK "https://www.elections.gov.hk/dc2023/chi/index.html" </w:instrText>
      </w:r>
      <w:r w:rsidRPr="00E779CA">
        <w:rPr>
          <w:rFonts w:ascii="Times New Roman" w:eastAsia="PMingLiU" w:hAnsi="Times New Roman" w:cs="Times New Roman"/>
          <w:color w:val="000000"/>
          <w:spacing w:val="20"/>
          <w:sz w:val="28"/>
          <w:szCs w:val="28"/>
          <w:lang w:eastAsia="zh-TW"/>
        </w:rPr>
        <w:fldChar w:fldCharType="separate"/>
      </w:r>
      <w:r w:rsidRPr="00E779CA">
        <w:rPr>
          <w:rFonts w:ascii="Times New Roman" w:eastAsia="PMingLiU" w:hAnsi="Times New Roman" w:cs="Times New Roman"/>
          <w:color w:val="000000"/>
          <w:spacing w:val="20"/>
          <w:sz w:val="28"/>
          <w:szCs w:val="28"/>
          <w:lang w:eastAsia="zh-TW"/>
        </w:rPr>
        <w:t>二零二三年十二月十日舉行的區議會一般選舉。</w:t>
      </w:r>
    </w:p>
    <w:p w14:paraId="4C7A2037" w14:textId="77777777" w:rsidR="00B27127" w:rsidRPr="00E779CA"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r w:rsidRPr="00E779CA">
        <w:rPr>
          <w:rFonts w:ascii="Times New Roman" w:eastAsia="PMingLiU" w:hAnsi="Times New Roman" w:cs="Times New Roman"/>
          <w:color w:val="000000"/>
          <w:spacing w:val="20"/>
          <w:sz w:val="28"/>
          <w:szCs w:val="28"/>
        </w:rPr>
        <w:fldChar w:fldCharType="end"/>
      </w:r>
    </w:p>
    <w:p w14:paraId="0432C443" w14:textId="77777777" w:rsidR="00B27127" w:rsidRPr="00E779CA" w:rsidRDefault="00B27127" w:rsidP="00B27127">
      <w:pPr>
        <w:widowControl w:val="0"/>
        <w:overflowPunct w:val="0"/>
        <w:snapToGrid w:val="0"/>
        <w:spacing w:after="0" w:line="240" w:lineRule="auto"/>
        <w:jc w:val="both"/>
        <w:textAlignment w:val="baseline"/>
        <w:rPr>
          <w:rFonts w:ascii="Times New Roman" w:eastAsia="PMingLiU" w:hAnsi="Times New Roman" w:cs="Times New Roman"/>
          <w:b/>
          <w:caps/>
          <w:spacing w:val="20"/>
          <w:sz w:val="28"/>
          <w:szCs w:val="28"/>
          <w:lang w:eastAsia="zh-TW"/>
          <w14:numSpacing w14:val="proportional"/>
        </w:rPr>
      </w:pPr>
    </w:p>
    <w:p w14:paraId="23A01A1E" w14:textId="77777777" w:rsidR="008F3DCD" w:rsidRDefault="008F3DCD"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p>
    <w:p w14:paraId="2A9FEF7F" w14:textId="1FF20B16"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調查及檢控</w:t>
      </w:r>
    </w:p>
    <w:p w14:paraId="54B3949B"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調查</w:t>
      </w:r>
      <w:r w:rsidRPr="00E779CA">
        <w:rPr>
          <w:rFonts w:ascii="Times New Roman" w:eastAsia="PMingLiU" w:hAnsi="Times New Roman" w:cs="Times New Roman"/>
          <w:b/>
          <w:i/>
          <w:spacing w:val="20"/>
          <w:sz w:val="28"/>
          <w:szCs w:val="28"/>
          <w:lang w:eastAsia="zh-TW"/>
          <w14:numSpacing w14:val="proportional"/>
        </w:rPr>
        <w:t xml:space="preserve"> </w:t>
      </w:r>
    </w:p>
    <w:p w14:paraId="0858E45D" w14:textId="77777777" w:rsidR="00B27127" w:rsidRPr="00E779CA" w:rsidRDefault="00B27127" w:rsidP="00B27127">
      <w:pPr>
        <w:pStyle w:val="BodyText"/>
        <w:tabs>
          <w:tab w:val="left" w:pos="1080"/>
        </w:tabs>
        <w:overflowPunct w:val="0"/>
        <w:snapToGrid w:val="0"/>
        <w:spacing w:line="240" w:lineRule="auto"/>
        <w:rPr>
          <w:color w:val="000000"/>
          <w:spacing w:val="20"/>
          <w:kern w:val="0"/>
          <w:sz w:val="28"/>
          <w:szCs w:val="28"/>
          <w:lang w:val="en-HK"/>
        </w:rPr>
      </w:pPr>
      <w:r w:rsidRPr="00E779CA">
        <w:rPr>
          <w:color w:val="000000"/>
          <w:spacing w:val="20"/>
          <w:kern w:val="0"/>
          <w:sz w:val="28"/>
          <w:szCs w:val="28"/>
          <w:lang w:val="en-HK"/>
        </w:rPr>
        <w:t>執行處對二零二三年</w:t>
      </w:r>
      <w:bookmarkStart w:id="7" w:name="_Hlk161059471"/>
      <w:r w:rsidRPr="00E779CA">
        <w:rPr>
          <w:color w:val="000000"/>
          <w:spacing w:val="20"/>
          <w:kern w:val="0"/>
          <w:sz w:val="28"/>
          <w:szCs w:val="28"/>
          <w:lang w:val="en-HK"/>
        </w:rPr>
        <w:t>的</w:t>
      </w:r>
      <w:bookmarkEnd w:id="7"/>
      <w:r w:rsidRPr="00E779CA">
        <w:rPr>
          <w:color w:val="000000"/>
          <w:spacing w:val="20"/>
          <w:kern w:val="0"/>
          <w:sz w:val="28"/>
          <w:szCs w:val="28"/>
          <w:lang w:val="en-HK"/>
        </w:rPr>
        <w:t>1 508</w:t>
      </w:r>
      <w:r w:rsidRPr="00E779CA">
        <w:rPr>
          <w:color w:val="000000"/>
          <w:spacing w:val="20"/>
          <w:kern w:val="0"/>
          <w:sz w:val="28"/>
          <w:szCs w:val="28"/>
          <w:lang w:val="en-HK"/>
        </w:rPr>
        <w:t>宗新增個案展開調查（不包括選舉案件），較上年增加</w:t>
      </w:r>
      <w:r w:rsidRPr="00E779CA">
        <w:rPr>
          <w:color w:val="000000"/>
          <w:spacing w:val="20"/>
          <w:kern w:val="0"/>
          <w:sz w:val="28"/>
          <w:szCs w:val="28"/>
          <w:lang w:val="en-HK"/>
        </w:rPr>
        <w:t xml:space="preserve">7% </w:t>
      </w:r>
      <w:r w:rsidRPr="00E779CA">
        <w:rPr>
          <w:color w:val="000000"/>
          <w:spacing w:val="20"/>
          <w:kern w:val="0"/>
          <w:sz w:val="28"/>
          <w:szCs w:val="28"/>
          <w:lang w:val="en-HK"/>
        </w:rPr>
        <w:t>。年內</w:t>
      </w:r>
      <w:r w:rsidRPr="00E779CA">
        <w:rPr>
          <w:color w:val="000000"/>
          <w:spacing w:val="20"/>
          <w:kern w:val="0"/>
          <w:sz w:val="28"/>
          <w:szCs w:val="28"/>
          <w:lang w:val="en-HK"/>
        </w:rPr>
        <w:t>1 503</w:t>
      </w:r>
      <w:r w:rsidRPr="00E779CA">
        <w:rPr>
          <w:color w:val="000000"/>
          <w:spacing w:val="20"/>
          <w:kern w:val="0"/>
          <w:sz w:val="28"/>
          <w:szCs w:val="28"/>
          <w:lang w:val="en-HK"/>
        </w:rPr>
        <w:t>宗個案已完成調查，另有</w:t>
      </w:r>
      <w:r w:rsidRPr="00E779CA">
        <w:rPr>
          <w:color w:val="000000"/>
          <w:spacing w:val="20"/>
          <w:kern w:val="0"/>
          <w:sz w:val="28"/>
          <w:szCs w:val="28"/>
          <w:lang w:val="en-HK"/>
        </w:rPr>
        <w:t>98</w:t>
      </w:r>
      <w:r w:rsidRPr="00E779CA">
        <w:rPr>
          <w:color w:val="000000"/>
          <w:spacing w:val="20"/>
          <w:kern w:val="0"/>
          <w:sz w:val="28"/>
          <w:szCs w:val="28"/>
          <w:lang w:val="en-HK"/>
        </w:rPr>
        <w:t>宗正等待律政司的法律意見。二零二二年及二零二三年未完成及已完成調查的個案數目詳列於圖表</w:t>
      </w:r>
      <w:r w:rsidRPr="00E779CA">
        <w:rPr>
          <w:color w:val="000000"/>
          <w:spacing w:val="20"/>
          <w:kern w:val="0"/>
          <w:sz w:val="28"/>
          <w:szCs w:val="28"/>
          <w:lang w:val="en-HK"/>
        </w:rPr>
        <w:t>4-2</w:t>
      </w:r>
      <w:r w:rsidRPr="00E779CA">
        <w:rPr>
          <w:color w:val="000000"/>
          <w:spacing w:val="20"/>
          <w:kern w:val="0"/>
          <w:sz w:val="28"/>
          <w:szCs w:val="28"/>
          <w:lang w:val="en-HK"/>
        </w:rPr>
        <w:t>。此外，執行處</w:t>
      </w:r>
      <w:bookmarkStart w:id="8" w:name="_Hlk161059509"/>
      <w:r w:rsidRPr="00E779CA">
        <w:rPr>
          <w:color w:val="000000"/>
          <w:spacing w:val="20"/>
          <w:kern w:val="0"/>
          <w:sz w:val="28"/>
          <w:szCs w:val="28"/>
          <w:lang w:val="en-HK"/>
        </w:rPr>
        <w:t>對</w:t>
      </w:r>
      <w:bookmarkEnd w:id="8"/>
      <w:r w:rsidRPr="00E779CA">
        <w:rPr>
          <w:color w:val="000000"/>
          <w:spacing w:val="20"/>
          <w:kern w:val="0"/>
          <w:sz w:val="28"/>
          <w:szCs w:val="28"/>
          <w:lang w:val="en-HK"/>
        </w:rPr>
        <w:t>在二零二三年</w:t>
      </w:r>
      <w:bookmarkStart w:id="9" w:name="_Hlk161059518"/>
      <w:r w:rsidRPr="00E779CA">
        <w:rPr>
          <w:color w:val="000000"/>
          <w:spacing w:val="20"/>
          <w:kern w:val="0"/>
          <w:sz w:val="28"/>
          <w:szCs w:val="28"/>
          <w:lang w:val="en-HK"/>
        </w:rPr>
        <w:t>的</w:t>
      </w:r>
      <w:bookmarkEnd w:id="9"/>
      <w:r w:rsidRPr="00E779CA">
        <w:rPr>
          <w:color w:val="000000"/>
          <w:spacing w:val="20"/>
          <w:kern w:val="0"/>
          <w:sz w:val="28"/>
          <w:szCs w:val="28"/>
          <w:lang w:val="en-HK"/>
        </w:rPr>
        <w:t>78</w:t>
      </w:r>
      <w:r w:rsidRPr="00E779CA">
        <w:rPr>
          <w:color w:val="000000"/>
          <w:spacing w:val="20"/>
          <w:kern w:val="0"/>
          <w:sz w:val="28"/>
          <w:szCs w:val="28"/>
          <w:lang w:val="en-HK"/>
        </w:rPr>
        <w:t>宗新增的選舉個案展開調查。二零二三年仍在調查案件已用時間見附錄三。</w:t>
      </w:r>
    </w:p>
    <w:p w14:paraId="553D8665" w14:textId="77777777" w:rsidR="00B27127" w:rsidRPr="00E779CA" w:rsidRDefault="00B27127" w:rsidP="00B27127">
      <w:pPr>
        <w:pStyle w:val="BodyText"/>
        <w:tabs>
          <w:tab w:val="left" w:pos="1080"/>
        </w:tabs>
        <w:overflowPunct w:val="0"/>
        <w:snapToGrid w:val="0"/>
        <w:spacing w:line="240" w:lineRule="auto"/>
        <w:rPr>
          <w:spacing w:val="20"/>
          <w:sz w:val="28"/>
          <w:szCs w:val="28"/>
          <w:lang w:eastAsia="zh-HK"/>
          <w14:numSpacing w14:val="proportional"/>
        </w:rPr>
      </w:pPr>
    </w:p>
    <w:p w14:paraId="3459BCE4" w14:textId="5A2788D0" w:rsidR="00B27127" w:rsidRPr="00E779CA" w:rsidRDefault="00B27127" w:rsidP="00B27127">
      <w:pPr>
        <w:widowControl w:val="0"/>
        <w:overflowPunct w:val="0"/>
        <w:snapToGrid w:val="0"/>
        <w:spacing w:after="0" w:line="240" w:lineRule="auto"/>
        <w:jc w:val="center"/>
        <w:rPr>
          <w:rFonts w:ascii="Times New Roman" w:eastAsia="PMingLiU" w:hAnsi="Times New Roman" w:cs="Times New Roman"/>
          <w:b/>
          <w:bCs/>
          <w:color w:val="000000"/>
          <w:spacing w:val="20"/>
          <w:sz w:val="28"/>
          <w:szCs w:val="28"/>
          <w:lang w:eastAsia="zh-TW"/>
        </w:rPr>
      </w:pPr>
      <w:r w:rsidRPr="00E779CA">
        <w:rPr>
          <w:rFonts w:ascii="Times New Roman" w:eastAsia="PMingLiU" w:hAnsi="Times New Roman" w:cs="Times New Roman"/>
          <w:b/>
          <w:bCs/>
          <w:color w:val="000000"/>
          <w:spacing w:val="20"/>
          <w:sz w:val="28"/>
          <w:szCs w:val="28"/>
          <w:lang w:eastAsia="zh-TW"/>
        </w:rPr>
        <w:lastRenderedPageBreak/>
        <w:t>圖表</w:t>
      </w:r>
      <w:r w:rsidRPr="00E779CA">
        <w:rPr>
          <w:rFonts w:ascii="Times New Roman" w:eastAsia="PMingLiU" w:hAnsi="Times New Roman" w:cs="Times New Roman"/>
          <w:b/>
          <w:bCs/>
          <w:color w:val="000000"/>
          <w:spacing w:val="20"/>
          <w:sz w:val="28"/>
          <w:szCs w:val="28"/>
          <w:lang w:eastAsia="zh-TW"/>
        </w:rPr>
        <w:t>4-2</w:t>
      </w:r>
      <w:r w:rsidRPr="00E779CA">
        <w:rPr>
          <w:rFonts w:ascii="Times New Roman" w:eastAsia="PMingLiU" w:hAnsi="Times New Roman" w:cs="Times New Roman"/>
          <w:b/>
          <w:bCs/>
          <w:color w:val="000000"/>
          <w:spacing w:val="20"/>
          <w:sz w:val="28"/>
          <w:szCs w:val="28"/>
          <w:lang w:eastAsia="zh-TW"/>
        </w:rPr>
        <w:t>：二零二二年及二零二三年的調查個案數</w:t>
      </w:r>
      <w:r>
        <w:rPr>
          <w:rFonts w:ascii="Times New Roman" w:eastAsia="PMingLiU" w:hAnsi="Times New Roman" w:cs="Times New Roman" w:hint="eastAsia"/>
          <w:b/>
          <w:bCs/>
          <w:color w:val="000000"/>
          <w:spacing w:val="20"/>
          <w:sz w:val="28"/>
          <w:szCs w:val="28"/>
          <w:lang w:eastAsia="zh-TW"/>
        </w:rPr>
        <w:t>目</w:t>
      </w:r>
      <w:r w:rsidRPr="00E779CA">
        <w:rPr>
          <w:rFonts w:ascii="Times New Roman" w:eastAsia="PMingLiU" w:hAnsi="Times New Roman" w:cs="Times New Roman"/>
          <w:b/>
          <w:bCs/>
          <w:color w:val="000000"/>
          <w:spacing w:val="20"/>
          <w:sz w:val="28"/>
          <w:szCs w:val="28"/>
          <w:lang w:eastAsia="zh-TW"/>
        </w:rPr>
        <w:br/>
      </w:r>
      <w:r w:rsidRPr="00E779CA">
        <w:rPr>
          <w:rFonts w:ascii="Times New Roman" w:eastAsia="PMingLiU" w:hAnsi="Times New Roman" w:cs="Times New Roman"/>
          <w:b/>
          <w:bCs/>
          <w:color w:val="000000"/>
          <w:spacing w:val="20"/>
          <w:sz w:val="28"/>
          <w:szCs w:val="28"/>
          <w:lang w:eastAsia="zh-TW"/>
        </w:rPr>
        <w:t>（不包括選舉案件）</w:t>
      </w:r>
    </w:p>
    <w:tbl>
      <w:tblPr>
        <w:tblStyle w:val="TableGrid"/>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673"/>
        <w:gridCol w:w="425"/>
        <w:gridCol w:w="1087"/>
        <w:gridCol w:w="473"/>
        <w:gridCol w:w="425"/>
        <w:gridCol w:w="1134"/>
        <w:gridCol w:w="283"/>
      </w:tblGrid>
      <w:tr w:rsidR="00B27127" w:rsidRPr="00E779CA" w14:paraId="1E191CE0" w14:textId="77777777" w:rsidTr="006A316E">
        <w:trPr>
          <w:trHeight w:val="491"/>
        </w:trPr>
        <w:tc>
          <w:tcPr>
            <w:tcW w:w="4673" w:type="dxa"/>
            <w:tcBorders>
              <w:top w:val="single" w:sz="4" w:space="0" w:color="auto"/>
              <w:left w:val="single" w:sz="4" w:space="0" w:color="auto"/>
              <w:bottom w:val="single" w:sz="4" w:space="0" w:color="auto"/>
              <w:right w:val="single" w:sz="4" w:space="0" w:color="auto"/>
            </w:tcBorders>
          </w:tcPr>
          <w:p w14:paraId="71B03564"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kern w:val="0"/>
                <w:szCs w:val="28"/>
              </w:rPr>
            </w:pPr>
          </w:p>
        </w:tc>
        <w:tc>
          <w:tcPr>
            <w:tcW w:w="1985" w:type="dxa"/>
            <w:gridSpan w:val="3"/>
            <w:tcBorders>
              <w:top w:val="single" w:sz="4" w:space="0" w:color="auto"/>
              <w:left w:val="single" w:sz="4" w:space="0" w:color="auto"/>
              <w:bottom w:val="single" w:sz="4" w:space="0" w:color="auto"/>
              <w:right w:val="single" w:sz="4" w:space="0" w:color="auto"/>
            </w:tcBorders>
            <w:hideMark/>
          </w:tcPr>
          <w:p w14:paraId="0FFD30DF"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二零二二年</w:t>
            </w:r>
          </w:p>
        </w:tc>
        <w:tc>
          <w:tcPr>
            <w:tcW w:w="1842" w:type="dxa"/>
            <w:gridSpan w:val="3"/>
            <w:tcBorders>
              <w:top w:val="single" w:sz="4" w:space="0" w:color="auto"/>
              <w:left w:val="single" w:sz="4" w:space="0" w:color="auto"/>
              <w:bottom w:val="single" w:sz="4" w:space="0" w:color="auto"/>
              <w:right w:val="single" w:sz="4" w:space="0" w:color="auto"/>
            </w:tcBorders>
            <w:hideMark/>
          </w:tcPr>
          <w:p w14:paraId="7F489215"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二零二三年</w:t>
            </w:r>
          </w:p>
        </w:tc>
      </w:tr>
      <w:tr w:rsidR="00B27127" w:rsidRPr="00E779CA" w14:paraId="113BA7C0" w14:textId="77777777" w:rsidTr="006A316E">
        <w:tc>
          <w:tcPr>
            <w:tcW w:w="4673" w:type="dxa"/>
            <w:tcBorders>
              <w:top w:val="single" w:sz="4" w:space="0" w:color="auto"/>
              <w:left w:val="single" w:sz="4" w:space="0" w:color="auto"/>
              <w:bottom w:val="nil"/>
              <w:right w:val="single" w:sz="4" w:space="0" w:color="auto"/>
            </w:tcBorders>
            <w:hideMark/>
          </w:tcPr>
          <w:p w14:paraId="447590EC" w14:textId="77777777" w:rsidR="00B27127" w:rsidRPr="00E779CA" w:rsidRDefault="00B27127" w:rsidP="006A316E">
            <w:pPr>
              <w:pStyle w:val="PlainText"/>
              <w:tabs>
                <w:tab w:val="left" w:pos="900"/>
              </w:tabs>
              <w:overflowPunct w:val="0"/>
              <w:snapToGrid w:val="0"/>
              <w:ind w:firstLineChars="246" w:firstLine="738"/>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上年未完成調查的個案數目</w:t>
            </w:r>
          </w:p>
        </w:tc>
        <w:tc>
          <w:tcPr>
            <w:tcW w:w="425" w:type="dxa"/>
            <w:tcBorders>
              <w:top w:val="single" w:sz="4" w:space="0" w:color="auto"/>
              <w:left w:val="single" w:sz="4" w:space="0" w:color="auto"/>
              <w:bottom w:val="nil"/>
              <w:right w:val="nil"/>
            </w:tcBorders>
          </w:tcPr>
          <w:p w14:paraId="6D457583"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p>
        </w:tc>
        <w:tc>
          <w:tcPr>
            <w:tcW w:w="1087" w:type="dxa"/>
            <w:tcBorders>
              <w:top w:val="single" w:sz="4" w:space="0" w:color="auto"/>
              <w:left w:val="nil"/>
              <w:bottom w:val="nil"/>
              <w:right w:val="nil"/>
            </w:tcBorders>
          </w:tcPr>
          <w:p w14:paraId="1CBA233F" w14:textId="77777777" w:rsidR="00B27127" w:rsidRPr="00E779CA" w:rsidRDefault="00B27127" w:rsidP="006A316E">
            <w:pPr>
              <w:pStyle w:val="PlainText"/>
              <w:tabs>
                <w:tab w:val="left" w:pos="900"/>
              </w:tabs>
              <w:overflowPunct w:val="0"/>
              <w:snapToGrid w:val="0"/>
              <w:ind w:left="137"/>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1 087</w:t>
            </w:r>
          </w:p>
        </w:tc>
        <w:tc>
          <w:tcPr>
            <w:tcW w:w="473" w:type="dxa"/>
            <w:tcBorders>
              <w:top w:val="single" w:sz="4" w:space="0" w:color="auto"/>
              <w:left w:val="nil"/>
              <w:bottom w:val="nil"/>
              <w:right w:val="single" w:sz="4" w:space="0" w:color="auto"/>
            </w:tcBorders>
            <w:hideMark/>
          </w:tcPr>
          <w:p w14:paraId="2BE6D6B8" w14:textId="77777777" w:rsidR="00B27127" w:rsidRPr="00E779CA" w:rsidRDefault="00B27127" w:rsidP="006A316E">
            <w:pPr>
              <w:pStyle w:val="PlainText"/>
              <w:tabs>
                <w:tab w:val="left" w:pos="900"/>
              </w:tabs>
              <w:overflowPunct w:val="0"/>
              <w:snapToGrid w:val="0"/>
              <w:jc w:val="both"/>
              <w:rPr>
                <w:rFonts w:ascii="Times New Roman" w:eastAsia="PMingLiU" w:hAnsi="Times New Roman"/>
                <w:kern w:val="0"/>
                <w:szCs w:val="28"/>
                <w:vertAlign w:val="superscript"/>
              </w:rPr>
            </w:pPr>
          </w:p>
        </w:tc>
        <w:tc>
          <w:tcPr>
            <w:tcW w:w="425" w:type="dxa"/>
            <w:tcBorders>
              <w:top w:val="single" w:sz="4" w:space="0" w:color="auto"/>
              <w:left w:val="single" w:sz="4" w:space="0" w:color="auto"/>
              <w:bottom w:val="nil"/>
              <w:right w:val="nil"/>
            </w:tcBorders>
          </w:tcPr>
          <w:p w14:paraId="51C81879"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p>
        </w:tc>
        <w:tc>
          <w:tcPr>
            <w:tcW w:w="1134" w:type="dxa"/>
            <w:tcBorders>
              <w:top w:val="single" w:sz="4" w:space="0" w:color="auto"/>
              <w:left w:val="nil"/>
              <w:bottom w:val="nil"/>
              <w:right w:val="nil"/>
            </w:tcBorders>
          </w:tcPr>
          <w:p w14:paraId="045FCCAD" w14:textId="77777777" w:rsidR="00B27127" w:rsidRPr="00E779CA" w:rsidRDefault="00B27127" w:rsidP="006A316E">
            <w:pPr>
              <w:pStyle w:val="PlainText"/>
              <w:tabs>
                <w:tab w:val="left" w:pos="900"/>
              </w:tabs>
              <w:overflowPunct w:val="0"/>
              <w:snapToGrid w:val="0"/>
              <w:ind w:left="137"/>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904</w:t>
            </w:r>
          </w:p>
        </w:tc>
        <w:tc>
          <w:tcPr>
            <w:tcW w:w="283" w:type="dxa"/>
            <w:tcBorders>
              <w:top w:val="single" w:sz="4" w:space="0" w:color="auto"/>
              <w:left w:val="nil"/>
              <w:bottom w:val="nil"/>
              <w:right w:val="single" w:sz="4" w:space="0" w:color="auto"/>
            </w:tcBorders>
          </w:tcPr>
          <w:p w14:paraId="6A3BBFD8"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kern w:val="0"/>
                <w:szCs w:val="28"/>
              </w:rPr>
            </w:pPr>
            <w:r w:rsidRPr="00E779CA">
              <w:rPr>
                <w:rFonts w:ascii="Times New Roman" w:eastAsia="PMingLiU" w:hAnsi="Times New Roman"/>
                <w:kern w:val="0"/>
                <w:szCs w:val="28"/>
                <w:vertAlign w:val="superscript"/>
              </w:rPr>
              <w:sym w:font="Wingdings 3" w:char="F072"/>
            </w:r>
          </w:p>
        </w:tc>
      </w:tr>
      <w:tr w:rsidR="00B27127" w:rsidRPr="00E779CA" w14:paraId="6B461B8C" w14:textId="77777777" w:rsidTr="006A316E">
        <w:tc>
          <w:tcPr>
            <w:tcW w:w="4673" w:type="dxa"/>
            <w:tcBorders>
              <w:top w:val="nil"/>
              <w:left w:val="single" w:sz="4" w:space="0" w:color="auto"/>
              <w:bottom w:val="single" w:sz="4" w:space="0" w:color="auto"/>
              <w:right w:val="single" w:sz="4" w:space="0" w:color="auto"/>
            </w:tcBorders>
            <w:hideMark/>
          </w:tcPr>
          <w:p w14:paraId="389F21E7"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加上</w:t>
            </w:r>
            <w:r w:rsidRPr="00E779CA">
              <w:rPr>
                <w:rFonts w:ascii="Times New Roman" w:eastAsia="PMingLiU" w:hAnsi="Times New Roman"/>
                <w:b w:val="0"/>
                <w:color w:val="000000"/>
                <w:kern w:val="0"/>
                <w:szCs w:val="28"/>
                <w:lang w:val="en-HK"/>
              </w:rPr>
              <w:t xml:space="preserve">  </w:t>
            </w:r>
            <w:r w:rsidRPr="00E779CA">
              <w:rPr>
                <w:rFonts w:ascii="Times New Roman" w:eastAsia="PMingLiU" w:hAnsi="Times New Roman"/>
                <w:b w:val="0"/>
                <w:color w:val="000000"/>
                <w:kern w:val="0"/>
                <w:szCs w:val="28"/>
                <w:lang w:val="en-HK"/>
              </w:rPr>
              <w:t>年內新增個案數目</w:t>
            </w:r>
          </w:p>
        </w:tc>
        <w:tc>
          <w:tcPr>
            <w:tcW w:w="425" w:type="dxa"/>
            <w:tcBorders>
              <w:top w:val="nil"/>
              <w:left w:val="single" w:sz="4" w:space="0" w:color="auto"/>
              <w:bottom w:val="single" w:sz="4" w:space="0" w:color="auto"/>
              <w:right w:val="nil"/>
            </w:tcBorders>
            <w:hideMark/>
          </w:tcPr>
          <w:p w14:paraId="4BE47AC0"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w:t>
            </w:r>
          </w:p>
        </w:tc>
        <w:tc>
          <w:tcPr>
            <w:tcW w:w="1087" w:type="dxa"/>
            <w:tcBorders>
              <w:top w:val="nil"/>
              <w:left w:val="nil"/>
              <w:bottom w:val="single" w:sz="4" w:space="0" w:color="auto"/>
              <w:right w:val="nil"/>
            </w:tcBorders>
          </w:tcPr>
          <w:p w14:paraId="1745FDCE"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1 409</w:t>
            </w:r>
          </w:p>
        </w:tc>
        <w:tc>
          <w:tcPr>
            <w:tcW w:w="473" w:type="dxa"/>
            <w:tcBorders>
              <w:top w:val="nil"/>
              <w:left w:val="nil"/>
              <w:bottom w:val="single" w:sz="4" w:space="0" w:color="auto"/>
              <w:right w:val="single" w:sz="4" w:space="0" w:color="auto"/>
            </w:tcBorders>
          </w:tcPr>
          <w:p w14:paraId="73268A72" w14:textId="77777777" w:rsidR="00B27127" w:rsidRPr="00E779CA" w:rsidRDefault="00B27127" w:rsidP="006A316E">
            <w:pPr>
              <w:pStyle w:val="PlainText"/>
              <w:tabs>
                <w:tab w:val="left" w:pos="900"/>
              </w:tabs>
              <w:overflowPunct w:val="0"/>
              <w:snapToGrid w:val="0"/>
              <w:jc w:val="both"/>
              <w:rPr>
                <w:rFonts w:ascii="Times New Roman" w:eastAsia="PMingLiU" w:hAnsi="Times New Roman"/>
                <w:kern w:val="0"/>
                <w:szCs w:val="28"/>
                <w:vertAlign w:val="superscript"/>
              </w:rPr>
            </w:pPr>
            <w:r w:rsidRPr="00E779CA">
              <w:rPr>
                <w:rFonts w:ascii="Times New Roman" w:eastAsia="PMingLiU" w:hAnsi="Times New Roman"/>
                <w:kern w:val="0"/>
                <w:szCs w:val="28"/>
                <w:vertAlign w:val="superscript"/>
              </w:rPr>
              <w:sym w:font="Wingdings 3" w:char="F072"/>
            </w:r>
          </w:p>
        </w:tc>
        <w:tc>
          <w:tcPr>
            <w:tcW w:w="425" w:type="dxa"/>
            <w:tcBorders>
              <w:top w:val="nil"/>
              <w:left w:val="single" w:sz="4" w:space="0" w:color="auto"/>
              <w:bottom w:val="single" w:sz="4" w:space="0" w:color="auto"/>
              <w:right w:val="nil"/>
            </w:tcBorders>
            <w:hideMark/>
          </w:tcPr>
          <w:p w14:paraId="289A239D"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w:t>
            </w:r>
          </w:p>
        </w:tc>
        <w:tc>
          <w:tcPr>
            <w:tcW w:w="1134" w:type="dxa"/>
            <w:tcBorders>
              <w:top w:val="nil"/>
              <w:left w:val="nil"/>
              <w:bottom w:val="single" w:sz="4" w:space="0" w:color="auto"/>
              <w:right w:val="nil"/>
            </w:tcBorders>
          </w:tcPr>
          <w:p w14:paraId="3C54FC9A"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1 508</w:t>
            </w:r>
          </w:p>
        </w:tc>
        <w:tc>
          <w:tcPr>
            <w:tcW w:w="283" w:type="dxa"/>
            <w:tcBorders>
              <w:top w:val="nil"/>
              <w:left w:val="nil"/>
              <w:bottom w:val="single" w:sz="4" w:space="0" w:color="auto"/>
              <w:right w:val="single" w:sz="4" w:space="0" w:color="auto"/>
            </w:tcBorders>
          </w:tcPr>
          <w:p w14:paraId="236B6D20"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kern w:val="0"/>
                <w:szCs w:val="28"/>
              </w:rPr>
            </w:pPr>
          </w:p>
        </w:tc>
      </w:tr>
      <w:tr w:rsidR="00B27127" w:rsidRPr="00E779CA" w14:paraId="39976A75" w14:textId="77777777" w:rsidTr="006A316E">
        <w:tc>
          <w:tcPr>
            <w:tcW w:w="4673" w:type="dxa"/>
            <w:tcBorders>
              <w:top w:val="single" w:sz="4" w:space="0" w:color="auto"/>
              <w:left w:val="single" w:sz="4" w:space="0" w:color="auto"/>
              <w:bottom w:val="single" w:sz="4" w:space="0" w:color="auto"/>
              <w:right w:val="single" w:sz="4" w:space="0" w:color="auto"/>
            </w:tcBorders>
            <w:hideMark/>
          </w:tcPr>
          <w:p w14:paraId="7B9BA92A"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是年調查個案總數</w:t>
            </w:r>
          </w:p>
        </w:tc>
        <w:tc>
          <w:tcPr>
            <w:tcW w:w="425" w:type="dxa"/>
            <w:tcBorders>
              <w:top w:val="single" w:sz="4" w:space="0" w:color="auto"/>
              <w:left w:val="single" w:sz="4" w:space="0" w:color="auto"/>
              <w:bottom w:val="single" w:sz="4" w:space="0" w:color="auto"/>
              <w:right w:val="nil"/>
            </w:tcBorders>
          </w:tcPr>
          <w:p w14:paraId="1DB5B243"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p>
        </w:tc>
        <w:tc>
          <w:tcPr>
            <w:tcW w:w="1087" w:type="dxa"/>
            <w:tcBorders>
              <w:top w:val="single" w:sz="4" w:space="0" w:color="auto"/>
              <w:left w:val="nil"/>
              <w:bottom w:val="single" w:sz="4" w:space="0" w:color="auto"/>
              <w:right w:val="nil"/>
            </w:tcBorders>
          </w:tcPr>
          <w:p w14:paraId="5E846D82"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2 496</w:t>
            </w:r>
          </w:p>
        </w:tc>
        <w:tc>
          <w:tcPr>
            <w:tcW w:w="473" w:type="dxa"/>
            <w:tcBorders>
              <w:top w:val="single" w:sz="4" w:space="0" w:color="auto"/>
              <w:left w:val="nil"/>
              <w:bottom w:val="single" w:sz="4" w:space="0" w:color="auto"/>
              <w:right w:val="single" w:sz="4" w:space="0" w:color="auto"/>
            </w:tcBorders>
            <w:hideMark/>
          </w:tcPr>
          <w:p w14:paraId="196A04C6" w14:textId="77777777" w:rsidR="00B27127" w:rsidRPr="00E779CA" w:rsidRDefault="00B27127" w:rsidP="006A316E">
            <w:pPr>
              <w:pStyle w:val="PlainText"/>
              <w:tabs>
                <w:tab w:val="left" w:pos="900"/>
              </w:tabs>
              <w:overflowPunct w:val="0"/>
              <w:snapToGrid w:val="0"/>
              <w:jc w:val="both"/>
              <w:rPr>
                <w:rFonts w:ascii="Times New Roman" w:eastAsia="PMingLiU" w:hAnsi="Times New Roman"/>
                <w:kern w:val="0"/>
                <w:szCs w:val="28"/>
                <w:vertAlign w:val="superscript"/>
              </w:rPr>
            </w:pPr>
            <w:r w:rsidRPr="00E779CA">
              <w:rPr>
                <w:rFonts w:ascii="Times New Roman" w:eastAsia="PMingLiU" w:hAnsi="Times New Roman"/>
                <w:kern w:val="0"/>
                <w:szCs w:val="28"/>
                <w:vertAlign w:val="superscript"/>
              </w:rPr>
              <w:sym w:font="Wingdings 3" w:char="F072"/>
            </w:r>
          </w:p>
        </w:tc>
        <w:tc>
          <w:tcPr>
            <w:tcW w:w="425" w:type="dxa"/>
            <w:tcBorders>
              <w:top w:val="single" w:sz="4" w:space="0" w:color="auto"/>
              <w:left w:val="single" w:sz="4" w:space="0" w:color="auto"/>
              <w:bottom w:val="single" w:sz="4" w:space="0" w:color="auto"/>
              <w:right w:val="nil"/>
            </w:tcBorders>
          </w:tcPr>
          <w:p w14:paraId="1345CCAA"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p>
        </w:tc>
        <w:tc>
          <w:tcPr>
            <w:tcW w:w="1134" w:type="dxa"/>
            <w:tcBorders>
              <w:top w:val="single" w:sz="4" w:space="0" w:color="auto"/>
              <w:left w:val="nil"/>
              <w:bottom w:val="single" w:sz="4" w:space="0" w:color="auto"/>
              <w:right w:val="nil"/>
            </w:tcBorders>
          </w:tcPr>
          <w:p w14:paraId="77C95A17"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2 412</w:t>
            </w:r>
          </w:p>
        </w:tc>
        <w:tc>
          <w:tcPr>
            <w:tcW w:w="283" w:type="dxa"/>
            <w:tcBorders>
              <w:top w:val="single" w:sz="4" w:space="0" w:color="auto"/>
              <w:left w:val="nil"/>
              <w:bottom w:val="single" w:sz="4" w:space="0" w:color="auto"/>
              <w:right w:val="single" w:sz="4" w:space="0" w:color="auto"/>
            </w:tcBorders>
          </w:tcPr>
          <w:p w14:paraId="02921760"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kern w:val="0"/>
                <w:szCs w:val="28"/>
              </w:rPr>
            </w:pPr>
            <w:r w:rsidRPr="00E779CA">
              <w:rPr>
                <w:rFonts w:ascii="Times New Roman" w:eastAsia="PMingLiU" w:hAnsi="Times New Roman"/>
                <w:kern w:val="0"/>
                <w:szCs w:val="28"/>
                <w:vertAlign w:val="superscript"/>
              </w:rPr>
              <w:sym w:font="Wingdings 3" w:char="F072"/>
            </w:r>
          </w:p>
        </w:tc>
      </w:tr>
      <w:tr w:rsidR="00B27127" w:rsidRPr="00E779CA" w14:paraId="4C81D315" w14:textId="77777777" w:rsidTr="006A316E">
        <w:tc>
          <w:tcPr>
            <w:tcW w:w="4673" w:type="dxa"/>
            <w:tcBorders>
              <w:top w:val="single" w:sz="4" w:space="0" w:color="auto"/>
              <w:left w:val="single" w:sz="4" w:space="0" w:color="auto"/>
              <w:bottom w:val="nil"/>
              <w:right w:val="single" w:sz="4" w:space="0" w:color="auto"/>
            </w:tcBorders>
            <w:hideMark/>
          </w:tcPr>
          <w:p w14:paraId="00DBE746" w14:textId="77777777" w:rsidR="00B27127" w:rsidRPr="00E779CA" w:rsidRDefault="00B27127" w:rsidP="006A316E">
            <w:pPr>
              <w:pStyle w:val="PlainText"/>
              <w:tabs>
                <w:tab w:val="left" w:pos="88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減除</w:t>
            </w:r>
            <w:r w:rsidRPr="00E779CA">
              <w:rPr>
                <w:rFonts w:ascii="Times New Roman" w:eastAsia="PMingLiU" w:hAnsi="Times New Roman"/>
                <w:b w:val="0"/>
                <w:color w:val="000000"/>
                <w:kern w:val="0"/>
                <w:szCs w:val="28"/>
                <w:lang w:val="en-HK"/>
              </w:rPr>
              <w:t xml:space="preserve">  </w:t>
            </w:r>
            <w:r w:rsidRPr="00E779CA">
              <w:rPr>
                <w:rFonts w:ascii="Times New Roman" w:eastAsia="PMingLiU" w:hAnsi="Times New Roman"/>
                <w:b w:val="0"/>
                <w:color w:val="000000"/>
                <w:kern w:val="0"/>
                <w:szCs w:val="28"/>
                <w:lang w:val="en-HK"/>
              </w:rPr>
              <w:t>已完成調查的個案數目</w:t>
            </w:r>
          </w:p>
        </w:tc>
        <w:tc>
          <w:tcPr>
            <w:tcW w:w="425" w:type="dxa"/>
            <w:tcBorders>
              <w:top w:val="nil"/>
              <w:left w:val="single" w:sz="4" w:space="0" w:color="auto"/>
              <w:bottom w:val="nil"/>
              <w:right w:val="nil"/>
            </w:tcBorders>
          </w:tcPr>
          <w:p w14:paraId="0F44079A"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p>
        </w:tc>
        <w:tc>
          <w:tcPr>
            <w:tcW w:w="1087" w:type="dxa"/>
          </w:tcPr>
          <w:p w14:paraId="3FE46800"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p>
        </w:tc>
        <w:tc>
          <w:tcPr>
            <w:tcW w:w="473" w:type="dxa"/>
            <w:tcBorders>
              <w:top w:val="nil"/>
              <w:left w:val="nil"/>
              <w:bottom w:val="nil"/>
              <w:right w:val="single" w:sz="4" w:space="0" w:color="auto"/>
            </w:tcBorders>
          </w:tcPr>
          <w:p w14:paraId="3876B12A" w14:textId="77777777" w:rsidR="00B27127" w:rsidRPr="00E779CA" w:rsidRDefault="00B27127" w:rsidP="006A316E">
            <w:pPr>
              <w:pStyle w:val="PlainText"/>
              <w:tabs>
                <w:tab w:val="left" w:pos="900"/>
              </w:tabs>
              <w:overflowPunct w:val="0"/>
              <w:snapToGrid w:val="0"/>
              <w:jc w:val="both"/>
              <w:rPr>
                <w:rFonts w:ascii="Times New Roman" w:eastAsia="PMingLiU" w:hAnsi="Times New Roman"/>
                <w:kern w:val="0"/>
                <w:szCs w:val="28"/>
                <w:vertAlign w:val="superscript"/>
              </w:rPr>
            </w:pPr>
          </w:p>
        </w:tc>
        <w:tc>
          <w:tcPr>
            <w:tcW w:w="425" w:type="dxa"/>
            <w:tcBorders>
              <w:top w:val="nil"/>
              <w:left w:val="single" w:sz="4" w:space="0" w:color="auto"/>
              <w:bottom w:val="nil"/>
              <w:right w:val="nil"/>
            </w:tcBorders>
          </w:tcPr>
          <w:p w14:paraId="3C775C4B"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p>
        </w:tc>
        <w:tc>
          <w:tcPr>
            <w:tcW w:w="1134" w:type="dxa"/>
          </w:tcPr>
          <w:p w14:paraId="4A1C8063"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p>
        </w:tc>
        <w:tc>
          <w:tcPr>
            <w:tcW w:w="283" w:type="dxa"/>
            <w:tcBorders>
              <w:top w:val="nil"/>
              <w:left w:val="nil"/>
              <w:bottom w:val="nil"/>
              <w:right w:val="single" w:sz="4" w:space="0" w:color="auto"/>
            </w:tcBorders>
          </w:tcPr>
          <w:p w14:paraId="42763952"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kern w:val="0"/>
                <w:szCs w:val="28"/>
              </w:rPr>
            </w:pPr>
          </w:p>
        </w:tc>
      </w:tr>
      <w:tr w:rsidR="00B27127" w:rsidRPr="00E779CA" w14:paraId="5E9A6CA3" w14:textId="77777777" w:rsidTr="006A316E">
        <w:tc>
          <w:tcPr>
            <w:tcW w:w="4673" w:type="dxa"/>
            <w:tcBorders>
              <w:top w:val="nil"/>
              <w:left w:val="single" w:sz="4" w:space="0" w:color="auto"/>
              <w:bottom w:val="nil"/>
              <w:right w:val="single" w:sz="4" w:space="0" w:color="auto"/>
            </w:tcBorders>
            <w:hideMark/>
          </w:tcPr>
          <w:p w14:paraId="2B8BB3BB" w14:textId="77777777" w:rsidR="00B27127" w:rsidRPr="00E779CA" w:rsidRDefault="00B27127" w:rsidP="006A316E">
            <w:pPr>
              <w:pStyle w:val="PlainText"/>
              <w:tabs>
                <w:tab w:val="left" w:pos="741"/>
              </w:tabs>
              <w:overflowPunct w:val="0"/>
              <w:snapToGrid w:val="0"/>
              <w:ind w:leftChars="336" w:left="739" w:firstLine="2"/>
              <w:jc w:val="both"/>
              <w:rPr>
                <w:rFonts w:ascii="Times New Roman" w:eastAsia="PMingLiU" w:hAnsi="Times New Roman"/>
                <w:b w:val="0"/>
                <w:color w:val="000000"/>
                <w:kern w:val="0"/>
                <w:szCs w:val="28"/>
              </w:rPr>
            </w:pPr>
            <w:r w:rsidRPr="00E779CA">
              <w:rPr>
                <w:rFonts w:ascii="Times New Roman" w:eastAsia="PMingLiU" w:hAnsi="Times New Roman"/>
                <w:b w:val="0"/>
                <w:color w:val="000000"/>
                <w:kern w:val="0"/>
                <w:szCs w:val="28"/>
                <w:lang w:val="en-HK"/>
              </w:rPr>
              <w:t>年內新增個案並已完成調查的個案數目</w:t>
            </w:r>
          </w:p>
        </w:tc>
        <w:tc>
          <w:tcPr>
            <w:tcW w:w="425" w:type="dxa"/>
            <w:tcBorders>
              <w:top w:val="nil"/>
              <w:left w:val="single" w:sz="4" w:space="0" w:color="auto"/>
              <w:bottom w:val="nil"/>
              <w:right w:val="nil"/>
            </w:tcBorders>
            <w:hideMark/>
          </w:tcPr>
          <w:p w14:paraId="297AE460"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w:t>
            </w:r>
          </w:p>
        </w:tc>
        <w:tc>
          <w:tcPr>
            <w:tcW w:w="1087" w:type="dxa"/>
          </w:tcPr>
          <w:p w14:paraId="6A980FBD"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662</w:t>
            </w:r>
          </w:p>
        </w:tc>
        <w:tc>
          <w:tcPr>
            <w:tcW w:w="473" w:type="dxa"/>
            <w:tcBorders>
              <w:top w:val="nil"/>
              <w:left w:val="nil"/>
              <w:bottom w:val="nil"/>
              <w:right w:val="single" w:sz="4" w:space="0" w:color="auto"/>
            </w:tcBorders>
          </w:tcPr>
          <w:p w14:paraId="66A0AFD5" w14:textId="77777777" w:rsidR="00B27127" w:rsidRPr="00E779CA" w:rsidRDefault="00B27127" w:rsidP="006A316E">
            <w:pPr>
              <w:pStyle w:val="PlainText"/>
              <w:tabs>
                <w:tab w:val="left" w:pos="900"/>
              </w:tabs>
              <w:overflowPunct w:val="0"/>
              <w:snapToGrid w:val="0"/>
              <w:jc w:val="both"/>
              <w:rPr>
                <w:rFonts w:ascii="Times New Roman" w:eastAsia="PMingLiU" w:hAnsi="Times New Roman"/>
                <w:kern w:val="0"/>
                <w:szCs w:val="28"/>
                <w:vertAlign w:val="superscript"/>
              </w:rPr>
            </w:pPr>
            <w:r w:rsidRPr="00E779CA">
              <w:rPr>
                <w:rFonts w:ascii="Times New Roman" w:eastAsia="PMingLiU" w:hAnsi="Times New Roman"/>
                <w:kern w:val="0"/>
                <w:szCs w:val="28"/>
                <w:vertAlign w:val="superscript"/>
              </w:rPr>
              <w:sym w:font="Wingdings 3" w:char="F072"/>
            </w:r>
          </w:p>
        </w:tc>
        <w:tc>
          <w:tcPr>
            <w:tcW w:w="425" w:type="dxa"/>
            <w:tcBorders>
              <w:top w:val="nil"/>
              <w:left w:val="single" w:sz="4" w:space="0" w:color="auto"/>
              <w:bottom w:val="nil"/>
              <w:right w:val="nil"/>
            </w:tcBorders>
            <w:hideMark/>
          </w:tcPr>
          <w:p w14:paraId="3D8666FB"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w:t>
            </w:r>
          </w:p>
        </w:tc>
        <w:tc>
          <w:tcPr>
            <w:tcW w:w="1134" w:type="dxa"/>
          </w:tcPr>
          <w:p w14:paraId="68297489"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737</w:t>
            </w:r>
          </w:p>
        </w:tc>
        <w:tc>
          <w:tcPr>
            <w:tcW w:w="283" w:type="dxa"/>
            <w:tcBorders>
              <w:top w:val="nil"/>
              <w:left w:val="nil"/>
              <w:bottom w:val="nil"/>
              <w:right w:val="single" w:sz="4" w:space="0" w:color="auto"/>
            </w:tcBorders>
            <w:hideMark/>
          </w:tcPr>
          <w:p w14:paraId="1968A54E"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kern w:val="0"/>
                <w:szCs w:val="28"/>
              </w:rPr>
            </w:pPr>
          </w:p>
        </w:tc>
      </w:tr>
      <w:tr w:rsidR="00B27127" w:rsidRPr="00E779CA" w14:paraId="52D00B61" w14:textId="77777777" w:rsidTr="006A316E">
        <w:tc>
          <w:tcPr>
            <w:tcW w:w="4673" w:type="dxa"/>
            <w:tcBorders>
              <w:top w:val="nil"/>
              <w:left w:val="single" w:sz="4" w:space="0" w:color="auto"/>
              <w:bottom w:val="single" w:sz="4" w:space="0" w:color="auto"/>
              <w:right w:val="single" w:sz="4" w:space="0" w:color="auto"/>
            </w:tcBorders>
            <w:hideMark/>
          </w:tcPr>
          <w:p w14:paraId="6546981B" w14:textId="77777777" w:rsidR="00B27127" w:rsidRPr="00E779CA" w:rsidRDefault="00B27127" w:rsidP="006A316E">
            <w:pPr>
              <w:pStyle w:val="PlainText"/>
              <w:tabs>
                <w:tab w:val="left" w:pos="741"/>
              </w:tabs>
              <w:overflowPunct w:val="0"/>
              <w:snapToGrid w:val="0"/>
              <w:ind w:leftChars="336" w:left="739" w:firstLine="2"/>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上年未完成調查但已於年內完成調查的個案數目</w:t>
            </w:r>
          </w:p>
        </w:tc>
        <w:tc>
          <w:tcPr>
            <w:tcW w:w="425" w:type="dxa"/>
            <w:tcBorders>
              <w:top w:val="nil"/>
              <w:left w:val="single" w:sz="4" w:space="0" w:color="auto"/>
              <w:bottom w:val="single" w:sz="4" w:space="0" w:color="auto"/>
              <w:right w:val="nil"/>
            </w:tcBorders>
            <w:hideMark/>
          </w:tcPr>
          <w:p w14:paraId="60463D6A"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w:t>
            </w:r>
          </w:p>
        </w:tc>
        <w:tc>
          <w:tcPr>
            <w:tcW w:w="1087" w:type="dxa"/>
            <w:tcBorders>
              <w:top w:val="nil"/>
              <w:left w:val="nil"/>
              <w:bottom w:val="single" w:sz="4" w:space="0" w:color="auto"/>
              <w:right w:val="nil"/>
            </w:tcBorders>
          </w:tcPr>
          <w:p w14:paraId="01AF0426"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930</w:t>
            </w:r>
          </w:p>
        </w:tc>
        <w:tc>
          <w:tcPr>
            <w:tcW w:w="473" w:type="dxa"/>
            <w:tcBorders>
              <w:top w:val="nil"/>
              <w:left w:val="nil"/>
              <w:bottom w:val="single" w:sz="4" w:space="0" w:color="auto"/>
              <w:right w:val="single" w:sz="4" w:space="0" w:color="auto"/>
            </w:tcBorders>
          </w:tcPr>
          <w:p w14:paraId="323EC3DA" w14:textId="77777777" w:rsidR="00B27127" w:rsidRPr="00E779CA" w:rsidRDefault="00B27127" w:rsidP="006A316E">
            <w:pPr>
              <w:pStyle w:val="PlainText"/>
              <w:tabs>
                <w:tab w:val="left" w:pos="900"/>
              </w:tabs>
              <w:overflowPunct w:val="0"/>
              <w:snapToGrid w:val="0"/>
              <w:jc w:val="both"/>
              <w:rPr>
                <w:rFonts w:ascii="Times New Roman" w:eastAsia="PMingLiU" w:hAnsi="Times New Roman"/>
                <w:kern w:val="0"/>
                <w:szCs w:val="28"/>
                <w:vertAlign w:val="superscript"/>
              </w:rPr>
            </w:pPr>
            <w:r w:rsidRPr="00E779CA">
              <w:rPr>
                <w:rFonts w:ascii="Times New Roman" w:eastAsia="PMingLiU" w:hAnsi="Times New Roman"/>
                <w:kern w:val="0"/>
                <w:szCs w:val="28"/>
                <w:vertAlign w:val="superscript"/>
              </w:rPr>
              <w:sym w:font="Wingdings 3" w:char="F072"/>
            </w:r>
          </w:p>
        </w:tc>
        <w:tc>
          <w:tcPr>
            <w:tcW w:w="425" w:type="dxa"/>
            <w:tcBorders>
              <w:top w:val="nil"/>
              <w:left w:val="single" w:sz="4" w:space="0" w:color="auto"/>
              <w:bottom w:val="single" w:sz="4" w:space="0" w:color="auto"/>
              <w:right w:val="nil"/>
            </w:tcBorders>
            <w:hideMark/>
          </w:tcPr>
          <w:p w14:paraId="2CEC55D2"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w:t>
            </w:r>
          </w:p>
        </w:tc>
        <w:tc>
          <w:tcPr>
            <w:tcW w:w="1134" w:type="dxa"/>
            <w:tcBorders>
              <w:top w:val="nil"/>
              <w:left w:val="nil"/>
              <w:bottom w:val="single" w:sz="4" w:space="0" w:color="auto"/>
              <w:right w:val="nil"/>
            </w:tcBorders>
          </w:tcPr>
          <w:p w14:paraId="01A518AF"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766</w:t>
            </w:r>
          </w:p>
        </w:tc>
        <w:tc>
          <w:tcPr>
            <w:tcW w:w="283" w:type="dxa"/>
            <w:tcBorders>
              <w:top w:val="nil"/>
              <w:left w:val="nil"/>
              <w:bottom w:val="single" w:sz="4" w:space="0" w:color="auto"/>
              <w:right w:val="single" w:sz="4" w:space="0" w:color="auto"/>
            </w:tcBorders>
            <w:hideMark/>
          </w:tcPr>
          <w:p w14:paraId="35B09850"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kern w:val="0"/>
                <w:szCs w:val="28"/>
              </w:rPr>
            </w:pPr>
          </w:p>
        </w:tc>
      </w:tr>
      <w:tr w:rsidR="00B27127" w:rsidRPr="00E779CA" w14:paraId="1A163471" w14:textId="77777777" w:rsidTr="006A316E">
        <w:tc>
          <w:tcPr>
            <w:tcW w:w="4673" w:type="dxa"/>
            <w:tcBorders>
              <w:top w:val="single" w:sz="4" w:space="0" w:color="auto"/>
              <w:left w:val="single" w:sz="4" w:space="0" w:color="auto"/>
              <w:bottom w:val="single" w:sz="4" w:space="0" w:color="auto"/>
              <w:right w:val="single" w:sz="4" w:space="0" w:color="auto"/>
            </w:tcBorders>
            <w:hideMark/>
          </w:tcPr>
          <w:p w14:paraId="12517723"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來年繼續調查個案數</w:t>
            </w:r>
          </w:p>
        </w:tc>
        <w:tc>
          <w:tcPr>
            <w:tcW w:w="425" w:type="dxa"/>
            <w:tcBorders>
              <w:top w:val="single" w:sz="4" w:space="0" w:color="auto"/>
              <w:left w:val="single" w:sz="4" w:space="0" w:color="auto"/>
              <w:bottom w:val="single" w:sz="4" w:space="0" w:color="auto"/>
              <w:right w:val="nil"/>
            </w:tcBorders>
          </w:tcPr>
          <w:p w14:paraId="5A542698"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p>
        </w:tc>
        <w:tc>
          <w:tcPr>
            <w:tcW w:w="1087" w:type="dxa"/>
            <w:tcBorders>
              <w:top w:val="single" w:sz="4" w:space="0" w:color="auto"/>
              <w:left w:val="nil"/>
              <w:bottom w:val="single" w:sz="4" w:space="0" w:color="auto"/>
              <w:right w:val="nil"/>
            </w:tcBorders>
          </w:tcPr>
          <w:p w14:paraId="69598DDA"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904</w:t>
            </w:r>
          </w:p>
        </w:tc>
        <w:tc>
          <w:tcPr>
            <w:tcW w:w="473" w:type="dxa"/>
            <w:tcBorders>
              <w:top w:val="single" w:sz="4" w:space="0" w:color="auto"/>
              <w:left w:val="nil"/>
              <w:bottom w:val="single" w:sz="4" w:space="0" w:color="auto"/>
              <w:right w:val="single" w:sz="4" w:space="0" w:color="auto"/>
            </w:tcBorders>
          </w:tcPr>
          <w:p w14:paraId="2BA3CEF8" w14:textId="77777777" w:rsidR="00B27127" w:rsidRPr="00E779CA" w:rsidRDefault="00B27127" w:rsidP="006A316E">
            <w:pPr>
              <w:pStyle w:val="PlainText"/>
              <w:tabs>
                <w:tab w:val="left" w:pos="900"/>
              </w:tabs>
              <w:overflowPunct w:val="0"/>
              <w:snapToGrid w:val="0"/>
              <w:jc w:val="both"/>
              <w:rPr>
                <w:rFonts w:ascii="Times New Roman" w:eastAsia="PMingLiU" w:hAnsi="Times New Roman"/>
                <w:kern w:val="0"/>
                <w:szCs w:val="28"/>
                <w:vertAlign w:val="superscript"/>
              </w:rPr>
            </w:pPr>
            <w:r w:rsidRPr="00E779CA">
              <w:rPr>
                <w:rFonts w:ascii="Times New Roman" w:eastAsia="PMingLiU" w:hAnsi="Times New Roman"/>
                <w:kern w:val="0"/>
                <w:szCs w:val="28"/>
                <w:vertAlign w:val="superscript"/>
              </w:rPr>
              <w:sym w:font="Wingdings 3" w:char="F072"/>
            </w:r>
          </w:p>
        </w:tc>
        <w:tc>
          <w:tcPr>
            <w:tcW w:w="425" w:type="dxa"/>
            <w:tcBorders>
              <w:top w:val="single" w:sz="4" w:space="0" w:color="auto"/>
              <w:left w:val="single" w:sz="4" w:space="0" w:color="auto"/>
              <w:bottom w:val="single" w:sz="4" w:space="0" w:color="auto"/>
              <w:right w:val="nil"/>
            </w:tcBorders>
          </w:tcPr>
          <w:p w14:paraId="4647D3B7"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p>
        </w:tc>
        <w:tc>
          <w:tcPr>
            <w:tcW w:w="1134" w:type="dxa"/>
            <w:tcBorders>
              <w:top w:val="single" w:sz="4" w:space="0" w:color="auto"/>
              <w:left w:val="nil"/>
              <w:bottom w:val="single" w:sz="4" w:space="0" w:color="auto"/>
              <w:right w:val="nil"/>
            </w:tcBorders>
          </w:tcPr>
          <w:p w14:paraId="4C91E23B" w14:textId="77777777" w:rsidR="00B27127" w:rsidRPr="00E779CA" w:rsidRDefault="00B27127" w:rsidP="006A316E">
            <w:pPr>
              <w:pStyle w:val="PlainText"/>
              <w:tabs>
                <w:tab w:val="left" w:pos="900"/>
              </w:tabs>
              <w:overflowPunct w:val="0"/>
              <w:snapToGrid w:val="0"/>
              <w:jc w:val="right"/>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909</w:t>
            </w:r>
          </w:p>
        </w:tc>
        <w:tc>
          <w:tcPr>
            <w:tcW w:w="283" w:type="dxa"/>
            <w:tcBorders>
              <w:top w:val="single" w:sz="4" w:space="0" w:color="auto"/>
              <w:left w:val="nil"/>
              <w:bottom w:val="single" w:sz="4" w:space="0" w:color="auto"/>
              <w:right w:val="single" w:sz="4" w:space="0" w:color="auto"/>
            </w:tcBorders>
            <w:hideMark/>
          </w:tcPr>
          <w:p w14:paraId="13A0C79B"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kern w:val="0"/>
                <w:szCs w:val="28"/>
              </w:rPr>
            </w:pPr>
            <w:r w:rsidRPr="00E779CA">
              <w:rPr>
                <w:rFonts w:ascii="Times New Roman" w:eastAsia="PMingLiU" w:hAnsi="Times New Roman"/>
                <w:b w:val="0"/>
                <w:kern w:val="0"/>
                <w:szCs w:val="28"/>
              </w:rPr>
              <w:t>*</w:t>
            </w:r>
          </w:p>
        </w:tc>
      </w:tr>
    </w:tbl>
    <w:p w14:paraId="60E69031" w14:textId="77777777" w:rsidR="00B27127" w:rsidRPr="00E779CA" w:rsidRDefault="00B27127" w:rsidP="00B27127">
      <w:pPr>
        <w:widowControl w:val="0"/>
        <w:overflowPunct w:val="0"/>
        <w:snapToGrid w:val="0"/>
        <w:spacing w:after="0" w:line="240" w:lineRule="auto"/>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spacing w:val="20"/>
          <w:sz w:val="24"/>
          <w:szCs w:val="24"/>
          <w:vertAlign w:val="superscript"/>
        </w:rPr>
        <w:sym w:font="Wingdings 3" w:char="F072"/>
      </w:r>
      <w:r w:rsidRPr="00E779CA">
        <w:rPr>
          <w:rFonts w:ascii="Times New Roman" w:eastAsia="PMingLiU" w:hAnsi="Times New Roman" w:cs="Times New Roman"/>
          <w:spacing w:val="20"/>
          <w:sz w:val="24"/>
          <w:szCs w:val="24"/>
          <w:vertAlign w:val="superscript"/>
          <w:lang w:eastAsia="zh-TW"/>
        </w:rPr>
        <w:tab/>
      </w:r>
      <w:r w:rsidRPr="00E779CA">
        <w:rPr>
          <w:rFonts w:ascii="Times New Roman" w:eastAsia="PMingLiU" w:hAnsi="Times New Roman" w:cs="Times New Roman"/>
          <w:color w:val="000000"/>
          <w:spacing w:val="20"/>
          <w:sz w:val="28"/>
          <w:szCs w:val="28"/>
          <w:lang w:eastAsia="zh-TW"/>
        </w:rPr>
        <w:t>將重新歸類及已完成調查個案數字更新後得出的最新數字</w:t>
      </w:r>
    </w:p>
    <w:p w14:paraId="08368A09" w14:textId="77777777" w:rsidR="00B27127" w:rsidRPr="00E779CA" w:rsidRDefault="00B27127" w:rsidP="00B27127">
      <w:pPr>
        <w:pStyle w:val="ListParagraph"/>
        <w:widowControl w:val="0"/>
        <w:numPr>
          <w:ilvl w:val="0"/>
          <w:numId w:val="5"/>
        </w:numPr>
        <w:overflowPunct w:val="0"/>
        <w:snapToGrid w:val="0"/>
        <w:ind w:hanging="720"/>
        <w:contextualSpacing w:val="0"/>
        <w:rPr>
          <w:rFonts w:eastAsia="PMingLiU"/>
          <w:color w:val="000000"/>
          <w:spacing w:val="20"/>
          <w:sz w:val="28"/>
          <w:szCs w:val="28"/>
          <w:lang w:val="en-HK" w:eastAsia="zh-TW"/>
        </w:rPr>
      </w:pPr>
      <w:r w:rsidRPr="00E779CA">
        <w:rPr>
          <w:rFonts w:eastAsia="PMingLiU"/>
          <w:color w:val="000000"/>
          <w:spacing w:val="20"/>
          <w:sz w:val="28"/>
          <w:szCs w:val="28"/>
          <w:lang w:val="en-HK" w:eastAsia="zh-TW"/>
        </w:rPr>
        <w:t>調查案件已用時間見附錄</w:t>
      </w:r>
      <w:r w:rsidRPr="00E779CA">
        <w:rPr>
          <w:rFonts w:ascii="PMingLiU" w:eastAsia="PMingLiU" w:hAnsi="PMingLiU" w:cs="PMingLiU" w:hint="eastAsia"/>
          <w:color w:val="000000"/>
          <w:spacing w:val="20"/>
          <w:sz w:val="28"/>
          <w:szCs w:val="28"/>
          <w:lang w:val="en-HK"/>
        </w:rPr>
        <w:t>三</w:t>
      </w:r>
    </w:p>
    <w:p w14:paraId="3280BE65" w14:textId="77777777" w:rsidR="00B27127" w:rsidRPr="00E779CA" w:rsidRDefault="00B27127" w:rsidP="00B27127">
      <w:pPr>
        <w:widowControl w:val="0"/>
        <w:overflowPunct w:val="0"/>
        <w:snapToGrid w:val="0"/>
        <w:spacing w:after="0" w:line="240" w:lineRule="auto"/>
        <w:rPr>
          <w:rFonts w:ascii="Times New Roman" w:eastAsia="PMingLiU" w:hAnsi="Times New Roman" w:cs="Times New Roman"/>
          <w:spacing w:val="20"/>
          <w:sz w:val="24"/>
          <w:szCs w:val="24"/>
          <w:lang w:val="en-US" w:eastAsia="zh-TW"/>
          <w14:numSpacing w14:val="proportional"/>
        </w:rPr>
      </w:pPr>
    </w:p>
    <w:p w14:paraId="1014FA84"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檢控及警誡</w:t>
      </w:r>
      <w:r w:rsidRPr="00E779CA">
        <w:rPr>
          <w:rFonts w:ascii="Times New Roman" w:eastAsia="PMingLiU" w:hAnsi="Times New Roman" w:cs="Times New Roman"/>
          <w:b/>
          <w:i/>
          <w:spacing w:val="20"/>
          <w:sz w:val="28"/>
          <w:szCs w:val="28"/>
          <w:lang w:eastAsia="zh-TW"/>
          <w14:numSpacing w14:val="proportional"/>
        </w:rPr>
        <w:t xml:space="preserve"> </w:t>
      </w:r>
    </w:p>
    <w:p w14:paraId="0FDB5AEB" w14:textId="5016C38B" w:rsidR="00B27127" w:rsidRDefault="00B27127"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二零二三年，廉署共檢控</w:t>
      </w:r>
      <w:r w:rsidRPr="00E779CA">
        <w:rPr>
          <w:rFonts w:ascii="Times New Roman" w:eastAsia="PMingLiU" w:hAnsi="Times New Roman" w:cs="Times New Roman"/>
          <w:color w:val="000000"/>
          <w:spacing w:val="20"/>
          <w:sz w:val="28"/>
          <w:szCs w:val="28"/>
          <w:lang w:eastAsia="zh-TW"/>
        </w:rPr>
        <w:t>211</w:t>
      </w:r>
      <w:r w:rsidRPr="00E779CA">
        <w:rPr>
          <w:rFonts w:ascii="Times New Roman" w:eastAsia="PMingLiU" w:hAnsi="Times New Roman" w:cs="Times New Roman"/>
          <w:color w:val="000000"/>
          <w:spacing w:val="20"/>
          <w:sz w:val="28"/>
          <w:szCs w:val="28"/>
          <w:lang w:eastAsia="zh-TW"/>
        </w:rPr>
        <w:t>人，當中包括</w:t>
      </w:r>
      <w:r w:rsidRPr="00E779CA">
        <w:rPr>
          <w:rFonts w:ascii="Times New Roman" w:eastAsia="PMingLiU" w:hAnsi="Times New Roman" w:cs="Times New Roman"/>
          <w:color w:val="000000"/>
          <w:spacing w:val="20"/>
          <w:sz w:val="28"/>
          <w:szCs w:val="28"/>
          <w:lang w:eastAsia="zh-TW"/>
        </w:rPr>
        <w:t>13</w:t>
      </w:r>
      <w:r w:rsidRPr="00E779CA">
        <w:rPr>
          <w:rFonts w:ascii="Times New Roman" w:eastAsia="PMingLiU" w:hAnsi="Times New Roman" w:cs="Times New Roman"/>
          <w:color w:val="000000"/>
          <w:spacing w:val="20"/>
          <w:sz w:val="28"/>
          <w:szCs w:val="28"/>
          <w:lang w:eastAsia="zh-TW"/>
        </w:rPr>
        <w:t>名政府人員、六名公共機構僱員、</w:t>
      </w:r>
      <w:r w:rsidRPr="00E779CA">
        <w:rPr>
          <w:rFonts w:ascii="Times New Roman" w:eastAsia="PMingLiU" w:hAnsi="Times New Roman" w:cs="Times New Roman"/>
          <w:color w:val="000000"/>
          <w:spacing w:val="20"/>
          <w:sz w:val="28"/>
          <w:szCs w:val="28"/>
          <w:lang w:eastAsia="zh-TW"/>
        </w:rPr>
        <w:t>167</w:t>
      </w:r>
      <w:r w:rsidRPr="00E779CA">
        <w:rPr>
          <w:rFonts w:ascii="Times New Roman" w:eastAsia="PMingLiU" w:hAnsi="Times New Roman" w:cs="Times New Roman"/>
          <w:color w:val="000000"/>
          <w:spacing w:val="20"/>
          <w:sz w:val="28"/>
          <w:szCs w:val="28"/>
          <w:lang w:eastAsia="zh-TW"/>
        </w:rPr>
        <w:t>名私營機構人員、</w:t>
      </w:r>
      <w:r w:rsidRPr="00E779CA">
        <w:rPr>
          <w:rFonts w:ascii="Times New Roman" w:eastAsia="PMingLiU" w:hAnsi="Times New Roman" w:cs="Times New Roman"/>
          <w:color w:val="000000"/>
          <w:spacing w:val="20"/>
          <w:sz w:val="28"/>
          <w:szCs w:val="28"/>
          <w:lang w:eastAsia="zh-TW"/>
        </w:rPr>
        <w:t>18</w:t>
      </w:r>
      <w:r w:rsidRPr="00E779CA">
        <w:rPr>
          <w:rFonts w:ascii="Times New Roman" w:eastAsia="PMingLiU" w:hAnsi="Times New Roman" w:cs="Times New Roman"/>
          <w:color w:val="000000"/>
          <w:spacing w:val="20"/>
          <w:sz w:val="28"/>
          <w:szCs w:val="28"/>
          <w:lang w:eastAsia="zh-TW"/>
        </w:rPr>
        <w:t>名涉及政府決策局</w:t>
      </w:r>
      <w:r w:rsidRPr="000C69C0">
        <w:rPr>
          <w:rFonts w:hint="eastAsia"/>
          <w:spacing w:val="20"/>
          <w:sz w:val="28"/>
          <w:szCs w:val="28"/>
          <w:lang w:val="en-US" w:eastAsia="zh-HK"/>
          <w14:numSpacing w14:val="proportional"/>
        </w:rPr>
        <w:t>／</w:t>
      </w:r>
      <w:r w:rsidRPr="00E779CA">
        <w:rPr>
          <w:rFonts w:ascii="Times New Roman" w:eastAsia="PMingLiU" w:hAnsi="Times New Roman" w:cs="Times New Roman"/>
          <w:color w:val="000000"/>
          <w:spacing w:val="20"/>
          <w:sz w:val="28"/>
          <w:szCs w:val="28"/>
          <w:lang w:eastAsia="zh-TW"/>
        </w:rPr>
        <w:t>部門和公共機構貪污調查的個別人士</w:t>
      </w:r>
      <w:bookmarkStart w:id="10" w:name="_Hlk161059621"/>
      <w:r w:rsidRPr="00E779CA">
        <w:rPr>
          <w:rFonts w:ascii="Times New Roman" w:eastAsia="PMingLiU" w:hAnsi="Times New Roman" w:cs="Times New Roman"/>
          <w:color w:val="000000"/>
          <w:spacing w:val="20"/>
          <w:sz w:val="28"/>
          <w:szCs w:val="28"/>
          <w:lang w:eastAsia="zh-TW"/>
        </w:rPr>
        <w:t>，</w:t>
      </w:r>
      <w:bookmarkEnd w:id="10"/>
      <w:r w:rsidRPr="00E779CA">
        <w:rPr>
          <w:rFonts w:ascii="Times New Roman" w:eastAsia="PMingLiU" w:hAnsi="Times New Roman" w:cs="Times New Roman"/>
          <w:color w:val="000000"/>
          <w:spacing w:val="20"/>
          <w:sz w:val="28"/>
          <w:szCs w:val="28"/>
          <w:lang w:eastAsia="zh-TW"/>
        </w:rPr>
        <w:t>以及七名干犯選舉及相關罪行的人士。</w:t>
      </w:r>
    </w:p>
    <w:p w14:paraId="145892C0" w14:textId="25028EC4" w:rsidR="008F3DCD" w:rsidRDefault="008F3DCD"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6E2BC5D3" w14:textId="20511A94" w:rsidR="008F3DCD" w:rsidRDefault="008F3DCD"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62755B08" w14:textId="4B3235BF" w:rsidR="008F3DCD" w:rsidRDefault="008F3DCD"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6044B32E" w14:textId="469AE0E6" w:rsidR="008F3DCD" w:rsidRDefault="008F3DCD"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3EB2B4B1" w14:textId="68CABBAC" w:rsidR="008F3DCD" w:rsidRDefault="008F3DCD"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448E995D" w14:textId="2D9E637F" w:rsidR="008F3DCD" w:rsidRDefault="008F3DCD"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305BC964" w14:textId="4C49DB64" w:rsidR="008F3DCD" w:rsidRDefault="008F3DCD"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487271E8" w14:textId="69889E4E" w:rsidR="008F3DCD" w:rsidRDefault="008F3DCD"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392E0C0D" w14:textId="77777777" w:rsidR="008F3DCD" w:rsidRDefault="008F3DCD"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6D3BAF5A" w14:textId="77777777" w:rsidR="00B27127" w:rsidRPr="00E779CA" w:rsidRDefault="00B27127"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tbl>
      <w:tblPr>
        <w:tblStyle w:val="TableGrid"/>
        <w:tblpPr w:leftFromText="180" w:rightFromText="180" w:vertAnchor="text" w:horzAnchor="margin" w:tblpY="63"/>
        <w:tblW w:w="9184" w:type="dxa"/>
        <w:tblBorders>
          <w:left w:val="none" w:sz="0" w:space="0" w:color="auto"/>
          <w:right w:val="none" w:sz="0" w:space="0" w:color="auto"/>
          <w:insideH w:val="none" w:sz="0" w:space="0" w:color="auto"/>
        </w:tblBorders>
        <w:tblLayout w:type="fixed"/>
        <w:tblLook w:val="04A0" w:firstRow="1" w:lastRow="0" w:firstColumn="1" w:lastColumn="0" w:noHBand="0" w:noVBand="1"/>
      </w:tblPr>
      <w:tblGrid>
        <w:gridCol w:w="4531"/>
        <w:gridCol w:w="147"/>
        <w:gridCol w:w="846"/>
        <w:gridCol w:w="3660"/>
      </w:tblGrid>
      <w:tr w:rsidR="00B27127" w:rsidRPr="009815C5" w14:paraId="45461352" w14:textId="77777777" w:rsidTr="006A316E">
        <w:trPr>
          <w:trHeight w:val="70"/>
        </w:trPr>
        <w:tc>
          <w:tcPr>
            <w:tcW w:w="9184" w:type="dxa"/>
            <w:gridSpan w:val="4"/>
            <w:tcBorders>
              <w:bottom w:val="nil"/>
            </w:tcBorders>
            <w:vAlign w:val="center"/>
          </w:tcPr>
          <w:p w14:paraId="25C30290" w14:textId="77777777" w:rsidR="00B27127" w:rsidRPr="00233180" w:rsidRDefault="00B27127" w:rsidP="006A316E">
            <w:pPr>
              <w:overflowPunct w:val="0"/>
              <w:snapToGrid w:val="0"/>
              <w:jc w:val="both"/>
              <w:rPr>
                <w:noProof/>
                <w:sz w:val="6"/>
                <w:szCs w:val="2"/>
              </w:rPr>
            </w:pPr>
          </w:p>
        </w:tc>
      </w:tr>
      <w:tr w:rsidR="00B27127" w:rsidRPr="009815C5" w14:paraId="573063FE" w14:textId="77777777" w:rsidTr="006A316E">
        <w:tc>
          <w:tcPr>
            <w:tcW w:w="5524" w:type="dxa"/>
            <w:gridSpan w:val="3"/>
            <w:tcBorders>
              <w:top w:val="nil"/>
              <w:bottom w:val="nil"/>
              <w:right w:val="nil"/>
            </w:tcBorders>
            <w:vAlign w:val="center"/>
          </w:tcPr>
          <w:p w14:paraId="2C6015CB" w14:textId="7E0887C4" w:rsidR="00B27127" w:rsidRDefault="00B27127" w:rsidP="006A316E">
            <w:pPr>
              <w:overflowPunct w:val="0"/>
              <w:snapToGrid w:val="0"/>
              <w:jc w:val="both"/>
              <w:rPr>
                <w:noProof/>
              </w:rPr>
            </w:pPr>
            <w:r w:rsidRPr="00661FD1">
              <w:rPr>
                <w:rFonts w:ascii="Times New Roman" w:eastAsia="PMingLiU" w:hAnsi="Times New Roman" w:hint="eastAsia"/>
                <w:color w:val="000000"/>
                <w:spacing w:val="20"/>
                <w14:numSpacing w14:val="proportional"/>
              </w:rPr>
              <w:lastRenderedPageBreak/>
              <w:t>兩間冷氣工程維修承辦商的董事及高級銷售經理，向一名酒店集團總監提供賄款逾</w:t>
            </w:r>
            <w:r w:rsidRPr="00661FD1">
              <w:rPr>
                <w:rFonts w:ascii="Times New Roman" w:eastAsia="PMingLiU" w:hAnsi="Times New Roman" w:hint="eastAsia"/>
                <w:color w:val="000000"/>
                <w:spacing w:val="20"/>
                <w14:numSpacing w14:val="proportional"/>
              </w:rPr>
              <w:t>100</w:t>
            </w:r>
            <w:r w:rsidRPr="00661FD1">
              <w:rPr>
                <w:rFonts w:ascii="Times New Roman" w:eastAsia="PMingLiU" w:hAnsi="Times New Roman" w:hint="eastAsia"/>
                <w:color w:val="000000"/>
                <w:spacing w:val="20"/>
                <w14:numSpacing w14:val="proportional"/>
              </w:rPr>
              <w:t>萬元，以獲取其集團在澳門酒店一份總值</w:t>
            </w:r>
            <w:r w:rsidRPr="00661FD1">
              <w:rPr>
                <w:rFonts w:ascii="Times New Roman" w:eastAsia="PMingLiU" w:hAnsi="Times New Roman" w:hint="eastAsia"/>
                <w:color w:val="000000"/>
                <w:spacing w:val="20"/>
                <w14:numSpacing w14:val="proportional"/>
              </w:rPr>
              <w:t>3,400</w:t>
            </w:r>
            <w:r w:rsidRPr="00661FD1">
              <w:rPr>
                <w:rFonts w:ascii="Times New Roman" w:eastAsia="PMingLiU" w:hAnsi="Times New Roman" w:hint="eastAsia"/>
                <w:color w:val="000000"/>
                <w:spacing w:val="20"/>
                <w14:numSpacing w14:val="proportional"/>
              </w:rPr>
              <w:t>萬元的冷氣維修合約，在區域法院分別被判入獄兩年及一年半。法官判刑時指，向代理人提供利益是嚴重罪行，法庭不能容忍賄賂行為，加上案件涉及賄款逾</w:t>
            </w:r>
            <w:r w:rsidRPr="00661FD1">
              <w:rPr>
                <w:rFonts w:ascii="Times New Roman" w:eastAsia="PMingLiU" w:hAnsi="Times New Roman" w:hint="eastAsia"/>
                <w:color w:val="000000"/>
                <w:spacing w:val="20"/>
                <w14:numSpacing w14:val="proportional"/>
              </w:rPr>
              <w:t>100</w:t>
            </w:r>
            <w:r w:rsidRPr="00661FD1">
              <w:rPr>
                <w:rFonts w:ascii="Times New Roman" w:eastAsia="PMingLiU" w:hAnsi="Times New Roman" w:hint="eastAsia"/>
                <w:color w:val="000000"/>
                <w:spacing w:val="20"/>
                <w14:numSpacing w14:val="proportional"/>
              </w:rPr>
              <w:t>萬元，犯案時間為期兩年半，判監無可避免</w:t>
            </w:r>
            <w:r w:rsidR="008C6982" w:rsidRPr="00E779CA">
              <w:rPr>
                <w:rFonts w:ascii="Times New Roman" w:eastAsia="PMingLiU" w:hAnsi="Times New Roman" w:cs="Times New Roman"/>
                <w:color w:val="000000"/>
                <w:spacing w:val="20"/>
                <w:sz w:val="28"/>
                <w:szCs w:val="28"/>
              </w:rPr>
              <w:t>。</w:t>
            </w:r>
          </w:p>
        </w:tc>
        <w:tc>
          <w:tcPr>
            <w:tcW w:w="3660" w:type="dxa"/>
            <w:tcBorders>
              <w:top w:val="nil"/>
              <w:left w:val="nil"/>
              <w:bottom w:val="nil"/>
            </w:tcBorders>
          </w:tcPr>
          <w:p w14:paraId="7D30E0E3" w14:textId="77777777" w:rsidR="00B27127" w:rsidRPr="00661FD1" w:rsidRDefault="00B27127" w:rsidP="006A316E">
            <w:pPr>
              <w:overflowPunct w:val="0"/>
              <w:snapToGrid w:val="0"/>
              <w:jc w:val="both"/>
              <w:rPr>
                <w:rFonts w:ascii="Times New Roman" w:eastAsia="PMingLiU" w:hAnsi="Times New Roman"/>
                <w:color w:val="000000"/>
                <w:spacing w:val="20"/>
                <w14:numSpacing w14:val="proportional"/>
              </w:rPr>
            </w:pPr>
            <w:r w:rsidRPr="00C9201E">
              <w:rPr>
                <w:noProof/>
                <w:sz w:val="28"/>
              </w:rPr>
              <w:drawing>
                <wp:inline distT="0" distB="0" distL="0" distR="0" wp14:anchorId="2B74A244" wp14:editId="3481DDA6">
                  <wp:extent cx="2602837" cy="2520000"/>
                  <wp:effectExtent l="0" t="0" r="7620" b="0"/>
                  <wp:docPr id="3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70" t="34644" r="11608" b="8620"/>
                          <a:stretch/>
                        </pic:blipFill>
                        <pic:spPr bwMode="auto">
                          <a:xfrm>
                            <a:off x="0" y="0"/>
                            <a:ext cx="2602837"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27127" w:rsidRPr="009815C5" w14:paraId="052E1922" w14:textId="77777777" w:rsidTr="006A316E">
        <w:tc>
          <w:tcPr>
            <w:tcW w:w="4531" w:type="dxa"/>
            <w:tcBorders>
              <w:top w:val="nil"/>
              <w:bottom w:val="nil"/>
              <w:right w:val="nil"/>
            </w:tcBorders>
            <w:vAlign w:val="center"/>
          </w:tcPr>
          <w:p w14:paraId="7678E71B" w14:textId="77777777" w:rsidR="00B27127" w:rsidRDefault="00B27127" w:rsidP="006A316E">
            <w:pPr>
              <w:overflowPunct w:val="0"/>
              <w:snapToGrid w:val="0"/>
              <w:jc w:val="both"/>
              <w:rPr>
                <w:rFonts w:ascii="Times New Roman" w:eastAsia="PMingLiU" w:hAnsi="Times New Roman"/>
                <w:bCs/>
                <w:iCs/>
                <w:spacing w:val="20"/>
                <w:szCs w:val="24"/>
                <w14:numSpacing w14:val="proportional"/>
              </w:rPr>
            </w:pPr>
            <w:r>
              <w:rPr>
                <w:noProof/>
              </w:rPr>
              <w:drawing>
                <wp:inline distT="0" distB="0" distL="0" distR="0" wp14:anchorId="75210610" wp14:editId="0EF28F13">
                  <wp:extent cx="2751455" cy="1833880"/>
                  <wp:effectExtent l="0" t="0" r="0" b="0"/>
                  <wp:docPr id="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51455" cy="1833880"/>
                          </a:xfrm>
                          <a:prstGeom prst="rect">
                            <a:avLst/>
                          </a:prstGeom>
                          <a:noFill/>
                          <a:ln>
                            <a:noFill/>
                          </a:ln>
                        </pic:spPr>
                      </pic:pic>
                    </a:graphicData>
                  </a:graphic>
                </wp:inline>
              </w:drawing>
            </w:r>
          </w:p>
          <w:p w14:paraId="1746DCDD" w14:textId="77777777" w:rsidR="00B27127" w:rsidRPr="00A20484" w:rsidRDefault="00B27127" w:rsidP="006A316E">
            <w:pPr>
              <w:overflowPunct w:val="0"/>
              <w:snapToGrid w:val="0"/>
              <w:jc w:val="both"/>
              <w:rPr>
                <w:rFonts w:ascii="Times New Roman" w:eastAsia="PMingLiU" w:hAnsi="Times New Roman"/>
                <w:bCs/>
                <w:iCs/>
                <w:spacing w:val="20"/>
                <w:szCs w:val="24"/>
                <w14:numSpacing w14:val="proportional"/>
              </w:rPr>
            </w:pPr>
          </w:p>
        </w:tc>
        <w:tc>
          <w:tcPr>
            <w:tcW w:w="4653" w:type="dxa"/>
            <w:gridSpan w:val="3"/>
            <w:tcBorders>
              <w:top w:val="nil"/>
              <w:left w:val="nil"/>
              <w:bottom w:val="nil"/>
            </w:tcBorders>
            <w:vAlign w:val="center"/>
          </w:tcPr>
          <w:p w14:paraId="1493CD0D" w14:textId="284D676A" w:rsidR="00B27127" w:rsidRPr="00A20484" w:rsidRDefault="00B27127" w:rsidP="006A316E">
            <w:pPr>
              <w:overflowPunct w:val="0"/>
              <w:snapToGrid w:val="0"/>
              <w:jc w:val="both"/>
              <w:rPr>
                <w:rFonts w:ascii="Times New Roman" w:eastAsia="PMingLiU" w:hAnsi="Times New Roman"/>
                <w:bCs/>
                <w:iCs/>
                <w:spacing w:val="20"/>
                <w:szCs w:val="24"/>
                <w14:numSpacing w14:val="proportional"/>
              </w:rPr>
            </w:pPr>
            <w:r w:rsidRPr="00661FD1">
              <w:rPr>
                <w:rFonts w:ascii="Times New Roman" w:eastAsia="PMingLiU" w:hAnsi="Times New Roman" w:hint="eastAsia"/>
                <w:color w:val="000000"/>
                <w:spacing w:val="20"/>
                <w14:numSpacing w14:val="proportional"/>
              </w:rPr>
              <w:t>三名航空公司機艙服務員收賄共約</w:t>
            </w:r>
            <w:r w:rsidRPr="00661FD1">
              <w:rPr>
                <w:rFonts w:ascii="Times New Roman" w:eastAsia="PMingLiU" w:hAnsi="Times New Roman" w:hint="eastAsia"/>
                <w:color w:val="000000"/>
                <w:spacing w:val="20"/>
                <w14:numSpacing w14:val="proportional"/>
              </w:rPr>
              <w:t>90,000</w:t>
            </w:r>
            <w:r w:rsidRPr="00661FD1">
              <w:rPr>
                <w:rFonts w:ascii="Times New Roman" w:eastAsia="PMingLiU" w:hAnsi="Times New Roman" w:hint="eastAsia"/>
                <w:color w:val="000000"/>
                <w:spacing w:val="20"/>
                <w14:numSpacing w14:val="proportional"/>
              </w:rPr>
              <w:t>元，協助他人享用員工福利以優惠價購買機票，在區域法院被判入獄五個月至六個月</w:t>
            </w:r>
            <w:r w:rsidR="008C6982" w:rsidRPr="00E779CA">
              <w:rPr>
                <w:rFonts w:ascii="Times New Roman" w:eastAsia="PMingLiU" w:hAnsi="Times New Roman" w:cs="Times New Roman"/>
                <w:color w:val="000000"/>
                <w:spacing w:val="20"/>
                <w:sz w:val="28"/>
                <w:szCs w:val="28"/>
              </w:rPr>
              <w:t>。</w:t>
            </w:r>
          </w:p>
        </w:tc>
      </w:tr>
      <w:tr w:rsidR="00B27127" w:rsidRPr="009815C5" w14:paraId="08574F2D" w14:textId="77777777" w:rsidTr="006A316E">
        <w:trPr>
          <w:trHeight w:val="2938"/>
        </w:trPr>
        <w:tc>
          <w:tcPr>
            <w:tcW w:w="5524" w:type="dxa"/>
            <w:gridSpan w:val="3"/>
            <w:tcBorders>
              <w:top w:val="nil"/>
              <w:bottom w:val="nil"/>
              <w:right w:val="nil"/>
            </w:tcBorders>
          </w:tcPr>
          <w:p w14:paraId="5486E3AC" w14:textId="5635CD33"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r w:rsidRPr="001443C4">
              <w:rPr>
                <w:rFonts w:ascii="Times New Roman" w:eastAsia="PMingLiU" w:hAnsi="Times New Roman" w:hint="eastAsia"/>
                <w:color w:val="000000"/>
                <w:spacing w:val="20"/>
                <w14:numSpacing w14:val="proportional"/>
              </w:rPr>
              <w:t>兩名男子分別在運輸署駕駛考試中犯錯後，以</w:t>
            </w:r>
            <w:r w:rsidRPr="001443C4">
              <w:rPr>
                <w:rFonts w:ascii="Times New Roman" w:eastAsia="PMingLiU" w:hAnsi="Times New Roman" w:hint="eastAsia"/>
                <w:color w:val="000000"/>
                <w:spacing w:val="20"/>
                <w14:numSpacing w14:val="proportional"/>
              </w:rPr>
              <w:t xml:space="preserve">2,000 </w:t>
            </w:r>
            <w:r w:rsidRPr="001443C4">
              <w:rPr>
                <w:rFonts w:ascii="Times New Roman" w:eastAsia="PMingLiU" w:hAnsi="Times New Roman" w:hint="eastAsia"/>
                <w:color w:val="000000"/>
                <w:spacing w:val="20"/>
                <w14:numSpacing w14:val="proportional"/>
              </w:rPr>
              <w:t>和</w:t>
            </w:r>
            <w:r w:rsidRPr="001443C4">
              <w:rPr>
                <w:rFonts w:ascii="Times New Roman" w:eastAsia="PMingLiU" w:hAnsi="Times New Roman" w:hint="eastAsia"/>
                <w:color w:val="000000"/>
                <w:spacing w:val="20"/>
                <w14:numSpacing w14:val="proportional"/>
              </w:rPr>
              <w:t>500</w:t>
            </w:r>
            <w:r w:rsidRPr="001443C4">
              <w:rPr>
                <w:rFonts w:ascii="Times New Roman" w:eastAsia="PMingLiU" w:hAnsi="Times New Roman" w:hint="eastAsia"/>
                <w:color w:val="000000"/>
                <w:spacing w:val="20"/>
                <w14:numSpacing w14:val="proportional"/>
              </w:rPr>
              <w:t>元行賄考牌官以圖獲考試及格。其中一名男子在裁判法院被判入獄四個月。另一名男子則在裁判法院被判入獄六個月。裁判官斥責被告膽大包天，目無法紀，所犯的貪污罪行性質嚴重，打擊香港的核心利益及價值，玷污本港的廉潔社會風氣。法庭必須判處被告阻嚇性刑罰，以向公眾傳遞正確信息</w:t>
            </w:r>
            <w:r w:rsidR="008C6982" w:rsidRPr="00E779CA">
              <w:rPr>
                <w:rFonts w:ascii="Times New Roman" w:eastAsia="PMingLiU" w:hAnsi="Times New Roman" w:cs="Times New Roman"/>
                <w:color w:val="000000"/>
                <w:spacing w:val="20"/>
                <w:sz w:val="28"/>
                <w:szCs w:val="28"/>
              </w:rPr>
              <w:t>。</w:t>
            </w:r>
          </w:p>
        </w:tc>
        <w:tc>
          <w:tcPr>
            <w:tcW w:w="3660" w:type="dxa"/>
            <w:tcBorders>
              <w:top w:val="nil"/>
              <w:left w:val="nil"/>
              <w:bottom w:val="nil"/>
            </w:tcBorders>
          </w:tcPr>
          <w:p w14:paraId="55D931C6"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r w:rsidRPr="00C9201E">
              <w:rPr>
                <w:noProof/>
                <w:sz w:val="28"/>
              </w:rPr>
              <w:drawing>
                <wp:inline distT="0" distB="0" distL="0" distR="0" wp14:anchorId="0A6777BD" wp14:editId="3E694B1A">
                  <wp:extent cx="2520000" cy="1680775"/>
                  <wp:effectExtent l="0" t="0" r="0" b="0"/>
                  <wp:docPr id="3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20000" cy="1680775"/>
                          </a:xfrm>
                          <a:prstGeom prst="rect">
                            <a:avLst/>
                          </a:prstGeom>
                          <a:noFill/>
                          <a:ln>
                            <a:noFill/>
                          </a:ln>
                        </pic:spPr>
                      </pic:pic>
                    </a:graphicData>
                  </a:graphic>
                </wp:inline>
              </w:drawing>
            </w:r>
          </w:p>
        </w:tc>
      </w:tr>
      <w:tr w:rsidR="00B27127" w:rsidRPr="009815C5" w14:paraId="0E9BB7B8" w14:textId="77777777" w:rsidTr="006A316E">
        <w:trPr>
          <w:trHeight w:val="1057"/>
        </w:trPr>
        <w:tc>
          <w:tcPr>
            <w:tcW w:w="4678" w:type="dxa"/>
            <w:gridSpan w:val="2"/>
            <w:tcBorders>
              <w:top w:val="nil"/>
              <w:bottom w:val="nil"/>
              <w:right w:val="nil"/>
            </w:tcBorders>
          </w:tcPr>
          <w:p w14:paraId="18852773" w14:textId="77777777" w:rsidR="00B27127" w:rsidRPr="009342D0" w:rsidRDefault="00B27127" w:rsidP="006A316E">
            <w:pPr>
              <w:overflowPunct w:val="0"/>
              <w:snapToGrid w:val="0"/>
              <w:jc w:val="both"/>
              <w:rPr>
                <w:rFonts w:ascii="Times New Roman" w:eastAsia="PMingLiU" w:hAnsi="Times New Roman"/>
                <w:color w:val="000000"/>
                <w:spacing w:val="20"/>
                <w14:numSpacing w14:val="proportional"/>
              </w:rPr>
            </w:pPr>
            <w:r w:rsidRPr="00C9201E">
              <w:rPr>
                <w:noProof/>
                <w:sz w:val="28"/>
              </w:rPr>
              <w:drawing>
                <wp:inline distT="0" distB="0" distL="0" distR="0" wp14:anchorId="6872FC2F" wp14:editId="1E418BD1">
                  <wp:extent cx="2751455" cy="1833245"/>
                  <wp:effectExtent l="0" t="0" r="0" b="0"/>
                  <wp:docPr id="3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51455" cy="1833245"/>
                          </a:xfrm>
                          <a:prstGeom prst="rect">
                            <a:avLst/>
                          </a:prstGeom>
                          <a:noFill/>
                          <a:ln>
                            <a:noFill/>
                          </a:ln>
                        </pic:spPr>
                      </pic:pic>
                    </a:graphicData>
                  </a:graphic>
                </wp:inline>
              </w:drawing>
            </w:r>
          </w:p>
        </w:tc>
        <w:tc>
          <w:tcPr>
            <w:tcW w:w="4506" w:type="dxa"/>
            <w:gridSpan w:val="2"/>
            <w:tcBorders>
              <w:top w:val="nil"/>
              <w:left w:val="nil"/>
              <w:bottom w:val="nil"/>
            </w:tcBorders>
            <w:vAlign w:val="center"/>
          </w:tcPr>
          <w:p w14:paraId="47471FCC" w14:textId="690E03F4" w:rsidR="00B27127" w:rsidRPr="009342D0" w:rsidRDefault="00B27127" w:rsidP="006A316E">
            <w:pPr>
              <w:overflowPunct w:val="0"/>
              <w:snapToGrid w:val="0"/>
              <w:jc w:val="both"/>
              <w:rPr>
                <w:rFonts w:ascii="Times New Roman" w:eastAsia="PMingLiU" w:hAnsi="Times New Roman"/>
                <w:color w:val="000000"/>
                <w:spacing w:val="20"/>
                <w14:numSpacing w14:val="proportional"/>
              </w:rPr>
            </w:pPr>
            <w:r w:rsidRPr="009342D0">
              <w:rPr>
                <w:rFonts w:ascii="Times New Roman" w:eastAsia="PMingLiU" w:hAnsi="Times New Roman" w:hint="eastAsia"/>
                <w:color w:val="000000"/>
                <w:spacing w:val="20"/>
                <w14:numSpacing w14:val="proportional"/>
              </w:rPr>
              <w:t>廉</w:t>
            </w:r>
            <w:r w:rsidRPr="005C6AEF">
              <w:rPr>
                <w:rFonts w:ascii="Times New Roman" w:eastAsia="PMingLiU" w:hAnsi="Times New Roman" w:hint="eastAsia"/>
                <w:spacing w:val="20"/>
                <w:szCs w:val="24"/>
                <w:lang w:eastAsia="zh-HK"/>
                <w14:numSpacing w14:val="proportional"/>
              </w:rPr>
              <w:t>政公</w:t>
            </w:r>
            <w:r w:rsidRPr="009342D0">
              <w:rPr>
                <w:rFonts w:ascii="Times New Roman" w:eastAsia="PMingLiU" w:hAnsi="Times New Roman" w:hint="eastAsia"/>
                <w:color w:val="000000"/>
                <w:spacing w:val="20"/>
                <w14:numSpacing w14:val="proportional"/>
              </w:rPr>
              <w:t>署就香港國際機場</w:t>
            </w:r>
            <w:r>
              <w:rPr>
                <w:rFonts w:ascii="Times New Roman" w:eastAsia="PMingLiU" w:hAnsi="Times New Roman"/>
                <w:color w:val="000000"/>
                <w:spacing w:val="20"/>
                <w14:numSpacing w14:val="proportional"/>
              </w:rPr>
              <w:t>“</w:t>
            </w:r>
            <w:r w:rsidRPr="009342D0">
              <w:rPr>
                <w:rFonts w:ascii="Times New Roman" w:eastAsia="PMingLiU" w:hAnsi="Times New Roman" w:hint="eastAsia"/>
                <w:color w:val="000000"/>
                <w:spacing w:val="20"/>
                <w14:numSpacing w14:val="proportional"/>
              </w:rPr>
              <w:t>三跑道系統項目</w:t>
            </w:r>
            <w:r>
              <w:rPr>
                <w:rFonts w:ascii="Times New Roman" w:eastAsia="PMingLiU" w:hAnsi="Times New Roman"/>
                <w:color w:val="000000"/>
                <w:spacing w:val="20"/>
                <w14:numSpacing w14:val="proportional"/>
              </w:rPr>
              <w:t>”</w:t>
            </w:r>
            <w:r w:rsidRPr="009342D0">
              <w:rPr>
                <w:rFonts w:ascii="Times New Roman" w:eastAsia="PMingLiU" w:hAnsi="Times New Roman" w:hint="eastAsia"/>
                <w:color w:val="000000"/>
                <w:spacing w:val="20"/>
                <w14:numSpacing w14:val="proportional"/>
              </w:rPr>
              <w:t>累計落案起訴</w:t>
            </w:r>
            <w:r w:rsidRPr="009342D0">
              <w:rPr>
                <w:rFonts w:ascii="Times New Roman" w:eastAsia="PMingLiU" w:hAnsi="Times New Roman" w:hint="eastAsia"/>
                <w:color w:val="000000"/>
                <w:spacing w:val="20"/>
                <w14:numSpacing w14:val="proportional"/>
              </w:rPr>
              <w:t>26</w:t>
            </w:r>
            <w:r w:rsidRPr="009342D0">
              <w:rPr>
                <w:rFonts w:ascii="Times New Roman" w:eastAsia="PMingLiU" w:hAnsi="Times New Roman" w:hint="eastAsia"/>
                <w:color w:val="000000"/>
                <w:spacing w:val="20"/>
                <w14:numSpacing w14:val="proportional"/>
              </w:rPr>
              <w:t>人，涉及以貪污形式轉介工作。被告主要為分判商</w:t>
            </w:r>
            <w:r>
              <w:rPr>
                <w:rFonts w:ascii="Times New Roman" w:eastAsia="PMingLiU" w:hAnsi="Times New Roman"/>
                <w:color w:val="000000"/>
                <w:spacing w:val="20"/>
                <w14:numSpacing w14:val="proportional"/>
              </w:rPr>
              <w:t>“</w:t>
            </w:r>
            <w:r w:rsidRPr="009342D0">
              <w:rPr>
                <w:rFonts w:ascii="Times New Roman" w:eastAsia="PMingLiU" w:hAnsi="Times New Roman" w:hint="eastAsia"/>
                <w:color w:val="000000"/>
                <w:spacing w:val="20"/>
                <w14:numSpacing w14:val="proportional"/>
              </w:rPr>
              <w:t>工頭</w:t>
            </w:r>
            <w:r>
              <w:rPr>
                <w:rFonts w:ascii="Times New Roman" w:eastAsia="PMingLiU" w:hAnsi="Times New Roman"/>
                <w:color w:val="000000"/>
                <w:spacing w:val="20"/>
                <w14:numSpacing w14:val="proportional"/>
              </w:rPr>
              <w:t>”</w:t>
            </w:r>
            <w:r w:rsidRPr="009342D0">
              <w:rPr>
                <w:rFonts w:ascii="Times New Roman" w:eastAsia="PMingLiU" w:hAnsi="Times New Roman" w:hint="eastAsia"/>
                <w:color w:val="000000"/>
                <w:spacing w:val="20"/>
                <w14:numSpacing w14:val="proportional"/>
              </w:rPr>
              <w:t>，其中</w:t>
            </w:r>
            <w:r w:rsidRPr="009342D0">
              <w:rPr>
                <w:rFonts w:ascii="Times New Roman" w:eastAsia="PMingLiU" w:hAnsi="Times New Roman" w:hint="eastAsia"/>
                <w:color w:val="000000"/>
                <w:spacing w:val="20"/>
                <w14:numSpacing w14:val="proportional"/>
              </w:rPr>
              <w:t>20</w:t>
            </w:r>
            <w:r w:rsidRPr="009342D0">
              <w:rPr>
                <w:rFonts w:ascii="Times New Roman" w:eastAsia="PMingLiU" w:hAnsi="Times New Roman" w:hint="eastAsia"/>
                <w:color w:val="000000"/>
                <w:spacing w:val="20"/>
                <w14:numSpacing w14:val="proportional"/>
              </w:rPr>
              <w:t>人已經認罪或經審訊被定罪，最高判囚</w:t>
            </w:r>
            <w:r w:rsidRPr="009342D0">
              <w:rPr>
                <w:rFonts w:ascii="Times New Roman" w:eastAsia="PMingLiU" w:hAnsi="Times New Roman" w:hint="eastAsia"/>
                <w:color w:val="000000"/>
                <w:spacing w:val="20"/>
                <w14:numSpacing w14:val="proportional"/>
              </w:rPr>
              <w:t>16</w:t>
            </w:r>
            <w:r w:rsidRPr="009342D0">
              <w:rPr>
                <w:rFonts w:ascii="Times New Roman" w:eastAsia="PMingLiU" w:hAnsi="Times New Roman" w:hint="eastAsia"/>
                <w:color w:val="000000"/>
                <w:spacing w:val="20"/>
                <w14:numSpacing w14:val="proportional"/>
              </w:rPr>
              <w:t>個月，另外有四人尚待答辯或審訊</w:t>
            </w:r>
            <w:r w:rsidR="008C6982" w:rsidRPr="00E779CA">
              <w:rPr>
                <w:rFonts w:ascii="Times New Roman" w:eastAsia="PMingLiU" w:hAnsi="Times New Roman" w:cs="Times New Roman"/>
                <w:color w:val="000000"/>
                <w:spacing w:val="20"/>
                <w:sz w:val="28"/>
                <w:szCs w:val="28"/>
              </w:rPr>
              <w:t>。</w:t>
            </w:r>
          </w:p>
        </w:tc>
      </w:tr>
      <w:tr w:rsidR="00B27127" w:rsidRPr="009815C5" w14:paraId="6AB5B5DF" w14:textId="77777777" w:rsidTr="006A316E">
        <w:tc>
          <w:tcPr>
            <w:tcW w:w="9184" w:type="dxa"/>
            <w:gridSpan w:val="4"/>
            <w:tcBorders>
              <w:top w:val="nil"/>
            </w:tcBorders>
          </w:tcPr>
          <w:p w14:paraId="06E3C2D2"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bl>
    <w:p w14:paraId="580F2612" w14:textId="77777777" w:rsidR="00B27127" w:rsidRPr="00FC2B57" w:rsidRDefault="00B27127" w:rsidP="00B27127">
      <w:pPr>
        <w:pStyle w:val="BodyText"/>
        <w:tabs>
          <w:tab w:val="left" w:pos="1080"/>
          <w:tab w:val="left" w:pos="5520"/>
        </w:tabs>
        <w:overflowPunct w:val="0"/>
        <w:snapToGrid w:val="0"/>
        <w:spacing w:line="240" w:lineRule="auto"/>
        <w:rPr>
          <w:bCs/>
          <w:iCs/>
          <w:spacing w:val="20"/>
          <w:szCs w:val="24"/>
          <w:lang w:val="en-HK"/>
          <w14:numSpacing w14:val="proportional"/>
        </w:rPr>
      </w:pPr>
    </w:p>
    <w:p w14:paraId="58345642" w14:textId="77777777" w:rsidR="00B27127" w:rsidRPr="00E779CA" w:rsidRDefault="00B27127"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lastRenderedPageBreak/>
        <w:t>根據律政司發出的指引，假如罪行性質輕微，而檢控並不符合公眾利益，廉署在取得律政司的法律意見後，可對犯罪者施行警誡。二零二三年，</w:t>
      </w:r>
      <w:r w:rsidRPr="00E779CA">
        <w:rPr>
          <w:rFonts w:ascii="Times New Roman" w:eastAsia="PMingLiU" w:hAnsi="Times New Roman" w:cs="Times New Roman"/>
          <w:color w:val="000000"/>
          <w:spacing w:val="20"/>
          <w:sz w:val="28"/>
          <w:szCs w:val="28"/>
          <w:lang w:eastAsia="zh-TW"/>
        </w:rPr>
        <w:t>25</w:t>
      </w:r>
      <w:r w:rsidRPr="00E779CA">
        <w:rPr>
          <w:rFonts w:ascii="Times New Roman" w:eastAsia="PMingLiU" w:hAnsi="Times New Roman" w:cs="Times New Roman"/>
          <w:color w:val="000000"/>
          <w:spacing w:val="20"/>
          <w:sz w:val="28"/>
          <w:szCs w:val="28"/>
          <w:lang w:eastAsia="zh-TW"/>
        </w:rPr>
        <w:t>人接受警誡，其中二人涉及選舉個案。過去十年被廉署檢控或警誡的人數詳見附錄</w:t>
      </w:r>
      <w:r>
        <w:rPr>
          <w:rFonts w:ascii="Times New Roman" w:eastAsia="PMingLiU" w:hAnsi="Times New Roman" w:cs="Times New Roman" w:hint="eastAsia"/>
          <w:color w:val="000000"/>
          <w:spacing w:val="20"/>
          <w:sz w:val="28"/>
          <w:szCs w:val="28"/>
          <w:lang w:eastAsia="zh-TW"/>
        </w:rPr>
        <w:t>四</w:t>
      </w:r>
      <w:r w:rsidRPr="00E779CA">
        <w:rPr>
          <w:rFonts w:ascii="Times New Roman" w:eastAsia="PMingLiU" w:hAnsi="Times New Roman" w:cs="Times New Roman"/>
          <w:color w:val="000000"/>
          <w:spacing w:val="20"/>
          <w:sz w:val="28"/>
          <w:szCs w:val="28"/>
          <w:lang w:eastAsia="zh-TW"/>
        </w:rPr>
        <w:t>。</w:t>
      </w:r>
    </w:p>
    <w:p w14:paraId="6ADDF405" w14:textId="77777777" w:rsidR="00B27127" w:rsidRPr="00E779CA" w:rsidRDefault="00B27127"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5FE7600C" w14:textId="77777777" w:rsidR="00B27127" w:rsidRPr="00E779CA" w:rsidRDefault="00B27127"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此外，對於性質較輕微的選舉違例個案，如律政司認為對違例者提出檢控或施行警誡並不符合公眾利益，會建議廉署向違例者發出警告信。二零二三年，共</w:t>
      </w:r>
      <w:r w:rsidRPr="00E779CA">
        <w:rPr>
          <w:rFonts w:ascii="Times New Roman" w:eastAsia="PMingLiU" w:hAnsi="Times New Roman" w:cs="Times New Roman"/>
          <w:color w:val="000000"/>
          <w:spacing w:val="20"/>
          <w:sz w:val="28"/>
          <w:szCs w:val="28"/>
          <w:lang w:eastAsia="zh-TW"/>
        </w:rPr>
        <w:t>60</w:t>
      </w:r>
      <w:r w:rsidRPr="00E779CA">
        <w:rPr>
          <w:rFonts w:ascii="Times New Roman" w:eastAsia="PMingLiU" w:hAnsi="Times New Roman" w:cs="Times New Roman"/>
          <w:color w:val="000000"/>
          <w:spacing w:val="20"/>
          <w:sz w:val="28"/>
          <w:szCs w:val="28"/>
          <w:lang w:eastAsia="zh-TW"/>
        </w:rPr>
        <w:t>人因干犯輕微的選舉罪行而接受警告，分別涉及沒有按照《選舉（舞弊及非法行為）條例》第</w:t>
      </w:r>
      <w:r w:rsidRPr="00E779CA">
        <w:rPr>
          <w:rFonts w:ascii="Times New Roman" w:eastAsia="PMingLiU" w:hAnsi="Times New Roman" w:cs="Times New Roman"/>
          <w:color w:val="000000"/>
          <w:spacing w:val="20"/>
          <w:sz w:val="28"/>
          <w:szCs w:val="28"/>
          <w:lang w:eastAsia="zh-TW"/>
        </w:rPr>
        <w:t>19</w:t>
      </w:r>
      <w:r w:rsidRPr="00E779CA">
        <w:rPr>
          <w:rFonts w:ascii="Times New Roman" w:eastAsia="PMingLiU" w:hAnsi="Times New Roman" w:cs="Times New Roman"/>
          <w:color w:val="000000"/>
          <w:spacing w:val="20"/>
          <w:sz w:val="28"/>
          <w:szCs w:val="28"/>
          <w:lang w:eastAsia="zh-TW"/>
        </w:rPr>
        <w:t>條、第</w:t>
      </w:r>
      <w:r w:rsidRPr="00E779CA">
        <w:rPr>
          <w:rFonts w:ascii="Times New Roman" w:eastAsia="PMingLiU" w:hAnsi="Times New Roman" w:cs="Times New Roman"/>
          <w:color w:val="000000"/>
          <w:spacing w:val="20"/>
          <w:sz w:val="28"/>
          <w:szCs w:val="28"/>
          <w:lang w:eastAsia="zh-TW"/>
        </w:rPr>
        <w:t>23</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3</w:t>
      </w:r>
      <w:r w:rsidRPr="00E779CA">
        <w:rPr>
          <w:rFonts w:ascii="Times New Roman" w:eastAsia="PMingLiU" w:hAnsi="Times New Roman" w:cs="Times New Roman"/>
          <w:color w:val="000000"/>
          <w:spacing w:val="20"/>
          <w:sz w:val="28"/>
          <w:szCs w:val="28"/>
          <w:lang w:eastAsia="zh-TW"/>
        </w:rPr>
        <w:t>）條及第</w:t>
      </w:r>
      <w:r w:rsidRPr="00E779CA">
        <w:rPr>
          <w:rFonts w:ascii="Times New Roman" w:eastAsia="PMingLiU" w:hAnsi="Times New Roman" w:cs="Times New Roman"/>
          <w:color w:val="000000"/>
          <w:spacing w:val="20"/>
          <w:sz w:val="28"/>
          <w:szCs w:val="28"/>
          <w:lang w:eastAsia="zh-TW"/>
        </w:rPr>
        <w:t>37</w:t>
      </w:r>
      <w:r w:rsidRPr="00E779CA">
        <w:rPr>
          <w:rFonts w:ascii="Times New Roman" w:eastAsia="PMingLiU" w:hAnsi="Times New Roman" w:cs="Times New Roman"/>
          <w:color w:val="000000"/>
          <w:spacing w:val="20"/>
          <w:sz w:val="28"/>
          <w:szCs w:val="28"/>
          <w:lang w:eastAsia="zh-TW"/>
        </w:rPr>
        <w:t>條的規定提交選舉申報書。</w:t>
      </w:r>
    </w:p>
    <w:p w14:paraId="4A5C8C7E" w14:textId="77777777" w:rsidR="00B27127" w:rsidRPr="00E779CA" w:rsidRDefault="00B27127"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5B869956" w14:textId="77777777" w:rsidR="00B27127" w:rsidRPr="00E779CA" w:rsidRDefault="00B27127" w:rsidP="00B27127">
      <w:pPr>
        <w:widowControl w:val="0"/>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二零二三年檢控和警誡數字依不同分類見附錄</w:t>
      </w:r>
      <w:r>
        <w:rPr>
          <w:rFonts w:ascii="Times New Roman" w:eastAsia="PMingLiU" w:hAnsi="Times New Roman" w:cs="Times New Roman" w:hint="eastAsia"/>
          <w:color w:val="000000"/>
          <w:spacing w:val="20"/>
          <w:sz w:val="28"/>
          <w:szCs w:val="28"/>
          <w:lang w:eastAsia="zh-TW"/>
        </w:rPr>
        <w:t>五</w:t>
      </w:r>
      <w:r w:rsidRPr="00E779CA">
        <w:rPr>
          <w:rFonts w:ascii="Times New Roman" w:eastAsia="PMingLiU" w:hAnsi="Times New Roman" w:cs="Times New Roman"/>
          <w:color w:val="000000"/>
          <w:spacing w:val="20"/>
          <w:sz w:val="28"/>
          <w:szCs w:val="28"/>
          <w:lang w:eastAsia="zh-TW"/>
        </w:rPr>
        <w:t>至</w:t>
      </w:r>
      <w:r>
        <w:rPr>
          <w:rFonts w:ascii="Times New Roman" w:eastAsia="PMingLiU" w:hAnsi="Times New Roman" w:cs="Times New Roman" w:hint="eastAsia"/>
          <w:color w:val="000000"/>
          <w:spacing w:val="20"/>
          <w:sz w:val="28"/>
          <w:szCs w:val="28"/>
          <w:lang w:eastAsia="zh-TW"/>
        </w:rPr>
        <w:t>七</w:t>
      </w:r>
      <w:r w:rsidRPr="00E779CA">
        <w:rPr>
          <w:rFonts w:ascii="Times New Roman" w:eastAsia="PMingLiU" w:hAnsi="Times New Roman" w:cs="Times New Roman"/>
          <w:color w:val="000000"/>
          <w:spacing w:val="20"/>
          <w:sz w:val="28"/>
          <w:szCs w:val="28"/>
          <w:lang w:eastAsia="zh-TW"/>
        </w:rPr>
        <w:t>。</w:t>
      </w:r>
    </w:p>
    <w:p w14:paraId="55B550BB" w14:textId="77777777" w:rsidR="00B27127" w:rsidRPr="00E779CA" w:rsidRDefault="00B27127" w:rsidP="00B27127">
      <w:pPr>
        <w:pStyle w:val="Default"/>
        <w:overflowPunct w:val="0"/>
        <w:autoSpaceDE/>
        <w:autoSpaceDN/>
        <w:rPr>
          <w:rFonts w:eastAsia="PMingLiU"/>
          <w:b/>
          <w:bCs/>
          <w:i/>
          <w:iCs/>
          <w:spacing w:val="20"/>
          <w:sz w:val="28"/>
          <w:szCs w:val="28"/>
          <w:lang w:eastAsia="zh-TW"/>
        </w:rPr>
      </w:pPr>
    </w:p>
    <w:p w14:paraId="27E703A1"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轉介</w:t>
      </w:r>
      <w:r w:rsidRPr="00E779CA">
        <w:rPr>
          <w:rFonts w:ascii="Times New Roman" w:eastAsia="PMingLiU" w:hAnsi="Times New Roman" w:cs="Times New Roman"/>
          <w:b/>
          <w:i/>
          <w:spacing w:val="20"/>
          <w:sz w:val="28"/>
          <w:szCs w:val="28"/>
          <w:lang w:eastAsia="zh-TW"/>
          <w14:numSpacing w14:val="proportional"/>
        </w:rPr>
        <w:t xml:space="preserve">  </w:t>
      </w:r>
    </w:p>
    <w:p w14:paraId="64830E54" w14:textId="77777777" w:rsidR="00B27127" w:rsidRPr="00E779CA" w:rsidRDefault="00B27127" w:rsidP="00B27127">
      <w:pPr>
        <w:pStyle w:val="BodyText"/>
        <w:tabs>
          <w:tab w:val="left" w:pos="1080"/>
        </w:tabs>
        <w:overflowPunct w:val="0"/>
        <w:snapToGrid w:val="0"/>
        <w:spacing w:line="240" w:lineRule="auto"/>
        <w:rPr>
          <w:color w:val="000000"/>
          <w:spacing w:val="20"/>
          <w:kern w:val="0"/>
          <w:sz w:val="28"/>
          <w:szCs w:val="28"/>
          <w:lang w:val="en-HK"/>
        </w:rPr>
      </w:pPr>
      <w:r w:rsidRPr="00E779CA">
        <w:rPr>
          <w:color w:val="000000"/>
          <w:spacing w:val="20"/>
          <w:kern w:val="0"/>
          <w:sz w:val="28"/>
          <w:szCs w:val="28"/>
          <w:lang w:val="en-HK"/>
        </w:rPr>
        <w:t>廉署在年內將</w:t>
      </w:r>
      <w:r w:rsidRPr="00E779CA">
        <w:rPr>
          <w:color w:val="000000"/>
          <w:spacing w:val="20"/>
          <w:kern w:val="0"/>
          <w:sz w:val="28"/>
          <w:szCs w:val="28"/>
          <w:lang w:val="en-HK"/>
        </w:rPr>
        <w:t>387</w:t>
      </w:r>
      <w:r w:rsidRPr="00E779CA">
        <w:rPr>
          <w:color w:val="000000"/>
          <w:spacing w:val="20"/>
          <w:kern w:val="0"/>
          <w:sz w:val="28"/>
          <w:szCs w:val="28"/>
          <w:lang w:val="en-HK"/>
        </w:rPr>
        <w:t>宗非貪污投訴轉交相關政府決策局</w:t>
      </w:r>
      <w:r w:rsidRPr="000C69C0">
        <w:rPr>
          <w:rFonts w:hint="eastAsia"/>
          <w:spacing w:val="20"/>
          <w:sz w:val="28"/>
          <w:szCs w:val="28"/>
          <w:lang w:val="en-US" w:eastAsia="zh-HK"/>
          <w14:numSpacing w14:val="proportional"/>
        </w:rPr>
        <w:t>／</w:t>
      </w:r>
      <w:r w:rsidRPr="00E779CA">
        <w:rPr>
          <w:color w:val="000000"/>
          <w:spacing w:val="20"/>
          <w:kern w:val="0"/>
          <w:sz w:val="28"/>
          <w:szCs w:val="28"/>
          <w:lang w:val="en-HK"/>
        </w:rPr>
        <w:t>部門和公共機構處理，詳情見附錄</w:t>
      </w:r>
      <w:r>
        <w:rPr>
          <w:rFonts w:hint="eastAsia"/>
          <w:color w:val="000000"/>
          <w:spacing w:val="20"/>
          <w:kern w:val="0"/>
          <w:sz w:val="28"/>
          <w:szCs w:val="28"/>
          <w:lang w:val="en-HK"/>
        </w:rPr>
        <w:t>八</w:t>
      </w:r>
      <w:r w:rsidRPr="00E779CA">
        <w:rPr>
          <w:color w:val="000000"/>
          <w:spacing w:val="20"/>
          <w:kern w:val="0"/>
          <w:sz w:val="28"/>
          <w:szCs w:val="28"/>
          <w:lang w:val="en-HK"/>
        </w:rPr>
        <w:t>。</w:t>
      </w:r>
    </w:p>
    <w:p w14:paraId="12C99A5D" w14:textId="77777777" w:rsidR="00B27127" w:rsidRPr="00A20484"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5B33A033"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6695AA21"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對政府人員所作的紀律處分和行政處理</w:t>
      </w:r>
      <w:r w:rsidRPr="00E779CA">
        <w:rPr>
          <w:rFonts w:ascii="Times New Roman" w:eastAsia="PMingLiU" w:hAnsi="Times New Roman" w:cs="Times New Roman"/>
          <w:b/>
          <w:caps/>
          <w:spacing w:val="20"/>
          <w:sz w:val="32"/>
          <w:szCs w:val="32"/>
          <w:lang w:eastAsia="zh-TW"/>
          <w14:numSpacing w14:val="proportional"/>
        </w:rPr>
        <w:t xml:space="preserve">  </w:t>
      </w:r>
    </w:p>
    <w:p w14:paraId="16AC9985" w14:textId="77777777" w:rsidR="00B27127" w:rsidRDefault="00B27127" w:rsidP="00B27127">
      <w:pPr>
        <w:pStyle w:val="BodyText"/>
        <w:tabs>
          <w:tab w:val="left" w:pos="1080"/>
        </w:tabs>
        <w:overflowPunct w:val="0"/>
        <w:snapToGrid w:val="0"/>
        <w:spacing w:line="240" w:lineRule="auto"/>
        <w:rPr>
          <w:color w:val="000000"/>
          <w:spacing w:val="20"/>
          <w:kern w:val="0"/>
          <w:sz w:val="28"/>
          <w:szCs w:val="28"/>
          <w:lang w:val="en-HK"/>
        </w:rPr>
      </w:pPr>
      <w:bookmarkStart w:id="11" w:name="_Hlk155948834"/>
      <w:r w:rsidRPr="00E779CA">
        <w:rPr>
          <w:color w:val="000000"/>
          <w:spacing w:val="20"/>
          <w:kern w:val="0"/>
          <w:sz w:val="28"/>
          <w:szCs w:val="28"/>
          <w:lang w:val="en-HK"/>
        </w:rPr>
        <w:t>二零二三年，經委員會審議後，廉署將涉及</w:t>
      </w:r>
      <w:r w:rsidRPr="00E779CA">
        <w:rPr>
          <w:color w:val="000000"/>
          <w:spacing w:val="20"/>
          <w:kern w:val="0"/>
          <w:sz w:val="28"/>
          <w:szCs w:val="28"/>
          <w:lang w:val="en-HK"/>
        </w:rPr>
        <w:t>62</w:t>
      </w:r>
      <w:r w:rsidRPr="00E779CA">
        <w:rPr>
          <w:color w:val="000000"/>
          <w:spacing w:val="20"/>
          <w:kern w:val="0"/>
          <w:sz w:val="28"/>
          <w:szCs w:val="28"/>
          <w:lang w:val="en-HK"/>
        </w:rPr>
        <w:t>名政府人員被指行為不當的調查報告，送交相關政府決策局</w:t>
      </w:r>
      <w:r w:rsidRPr="000C69C0">
        <w:rPr>
          <w:rFonts w:hint="eastAsia"/>
          <w:spacing w:val="20"/>
          <w:sz w:val="28"/>
          <w:szCs w:val="28"/>
          <w:lang w:val="en-US" w:eastAsia="zh-HK"/>
          <w14:numSpacing w14:val="proportional"/>
        </w:rPr>
        <w:t>／</w:t>
      </w:r>
      <w:r w:rsidRPr="00E779CA">
        <w:rPr>
          <w:color w:val="000000"/>
          <w:spacing w:val="20"/>
          <w:kern w:val="0"/>
          <w:sz w:val="28"/>
          <w:szCs w:val="28"/>
          <w:lang w:val="en-HK"/>
        </w:rPr>
        <w:t>部門考慮作紀律處分和行政處理。年內，涉及</w:t>
      </w:r>
      <w:r w:rsidRPr="00E779CA">
        <w:rPr>
          <w:color w:val="000000"/>
          <w:spacing w:val="20"/>
          <w:kern w:val="0"/>
          <w:sz w:val="28"/>
          <w:szCs w:val="28"/>
          <w:lang w:val="en-HK"/>
        </w:rPr>
        <w:t>143</w:t>
      </w:r>
      <w:r w:rsidRPr="00E779CA">
        <w:rPr>
          <w:color w:val="000000"/>
          <w:spacing w:val="20"/>
          <w:kern w:val="0"/>
          <w:sz w:val="28"/>
          <w:szCs w:val="28"/>
          <w:lang w:val="en-HK"/>
        </w:rPr>
        <w:t>名政府人員的個案已完結（包括二零二三年轉介的</w:t>
      </w:r>
      <w:r w:rsidRPr="00E779CA">
        <w:rPr>
          <w:color w:val="000000"/>
          <w:spacing w:val="20"/>
          <w:kern w:val="0"/>
          <w:sz w:val="28"/>
          <w:szCs w:val="28"/>
          <w:lang w:val="en-HK"/>
        </w:rPr>
        <w:t>17</w:t>
      </w:r>
      <w:r w:rsidRPr="00E779CA">
        <w:rPr>
          <w:color w:val="000000"/>
          <w:spacing w:val="20"/>
          <w:kern w:val="0"/>
          <w:sz w:val="28"/>
          <w:szCs w:val="28"/>
          <w:lang w:val="en-HK"/>
        </w:rPr>
        <w:t>名政府人員），其中</w:t>
      </w:r>
      <w:r w:rsidRPr="00E779CA">
        <w:rPr>
          <w:color w:val="000000"/>
          <w:spacing w:val="20"/>
          <w:kern w:val="0"/>
          <w:sz w:val="28"/>
          <w:szCs w:val="28"/>
          <w:lang w:val="en-HK"/>
        </w:rPr>
        <w:t>101</w:t>
      </w:r>
      <w:r w:rsidRPr="00E779CA">
        <w:rPr>
          <w:color w:val="000000"/>
          <w:spacing w:val="20"/>
          <w:kern w:val="0"/>
          <w:sz w:val="28"/>
          <w:szCs w:val="28"/>
          <w:lang w:val="en-HK"/>
        </w:rPr>
        <w:t>人須接受紀律處分（包括二零二三年轉介的八名政府人員）。</w:t>
      </w:r>
      <w:bookmarkEnd w:id="11"/>
    </w:p>
    <w:p w14:paraId="768A3B82" w14:textId="77777777" w:rsidR="00B27127" w:rsidRPr="00A20484"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gridCol w:w="3957"/>
      </w:tblGrid>
      <w:tr w:rsidR="00B27127" w:rsidRPr="009815C5" w14:paraId="1ECA8236" w14:textId="77777777" w:rsidTr="006A316E">
        <w:tc>
          <w:tcPr>
            <w:tcW w:w="4536" w:type="dxa"/>
            <w:tcBorders>
              <w:top w:val="single" w:sz="4" w:space="0" w:color="auto"/>
            </w:tcBorders>
          </w:tcPr>
          <w:p w14:paraId="3019F346"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bookmarkStart w:id="12" w:name="_Hlk159572718"/>
          </w:p>
        </w:tc>
        <w:tc>
          <w:tcPr>
            <w:tcW w:w="3969" w:type="dxa"/>
            <w:tcBorders>
              <w:top w:val="single" w:sz="4" w:space="0" w:color="auto"/>
            </w:tcBorders>
          </w:tcPr>
          <w:p w14:paraId="6E968072"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r w:rsidR="00B27127" w:rsidRPr="009815C5" w14:paraId="180A732C" w14:textId="77777777" w:rsidTr="006A316E">
        <w:tc>
          <w:tcPr>
            <w:tcW w:w="4536" w:type="dxa"/>
          </w:tcPr>
          <w:p w14:paraId="59F22190" w14:textId="77777777" w:rsidR="00B27127" w:rsidRPr="00A20484" w:rsidRDefault="00B27127" w:rsidP="006A316E">
            <w:pPr>
              <w:overflowPunct w:val="0"/>
              <w:snapToGrid w:val="0"/>
              <w:jc w:val="both"/>
              <w:rPr>
                <w:rFonts w:ascii="Times New Roman" w:eastAsia="PMingLiU" w:hAnsi="Times New Roman"/>
                <w:bCs/>
                <w:iCs/>
                <w:spacing w:val="20"/>
                <w:sz w:val="28"/>
                <w:szCs w:val="26"/>
                <w14:numSpacing w14:val="proportional"/>
              </w:rPr>
            </w:pPr>
            <w:r w:rsidRPr="00C9201E">
              <w:rPr>
                <w:noProof/>
                <w:color w:val="000000"/>
                <w:sz w:val="18"/>
                <w:szCs w:val="18"/>
              </w:rPr>
              <w:lastRenderedPageBreak/>
              <w:drawing>
                <wp:inline distT="0" distB="0" distL="0" distR="0" wp14:anchorId="539D8440" wp14:editId="5CE77559">
                  <wp:extent cx="2686050" cy="1905000"/>
                  <wp:effectExtent l="0" t="0" r="0" b="0"/>
                  <wp:docPr id="3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91026" cy="1908529"/>
                          </a:xfrm>
                          <a:prstGeom prst="rect">
                            <a:avLst/>
                          </a:prstGeom>
                          <a:noFill/>
                          <a:ln>
                            <a:noFill/>
                          </a:ln>
                        </pic:spPr>
                      </pic:pic>
                    </a:graphicData>
                  </a:graphic>
                </wp:inline>
              </w:drawing>
            </w:r>
          </w:p>
        </w:tc>
        <w:tc>
          <w:tcPr>
            <w:tcW w:w="3969" w:type="dxa"/>
            <w:vAlign w:val="center"/>
          </w:tcPr>
          <w:p w14:paraId="38FE8A3F" w14:textId="64C3A94F" w:rsidR="00B27127" w:rsidRPr="00A20484" w:rsidRDefault="00B27127" w:rsidP="006A316E">
            <w:pPr>
              <w:jc w:val="both"/>
              <w:rPr>
                <w:rFonts w:ascii="Times New Roman" w:eastAsia="PMingLiU" w:hAnsi="Times New Roman"/>
                <w:bCs/>
                <w:iCs/>
                <w:spacing w:val="20"/>
                <w:sz w:val="28"/>
                <w:szCs w:val="26"/>
                <w14:numSpacing w14:val="proportional"/>
              </w:rPr>
            </w:pPr>
            <w:r w:rsidRPr="00193F9E">
              <w:rPr>
                <w:rFonts w:ascii="Times New Roman" w:eastAsia="PMingLiU" w:hAnsi="Times New Roman" w:hint="eastAsia"/>
                <w:spacing w:val="20"/>
                <w:szCs w:val="24"/>
                <w:lang w:eastAsia="zh-HK"/>
                <w14:numSpacing w14:val="proportional"/>
              </w:rPr>
              <w:t>一名懲教署二級懲教助理收賄共逾一萬元，將多項未經授權物品引進荔枝角收押所給一名囚犯，在裁判法院被判入獄六個月。裁判官判刑時稱案</w:t>
            </w:r>
            <w:r>
              <w:rPr>
                <w:rFonts w:ascii="Times New Roman" w:eastAsia="PMingLiU" w:hAnsi="Times New Roman" w:hint="eastAsia"/>
                <w:spacing w:val="20"/>
                <w:szCs w:val="24"/>
                <w:lang w:eastAsia="zh-HK"/>
                <w14:numSpacing w14:val="proportional"/>
              </w:rPr>
              <w:t>件</w:t>
            </w:r>
            <w:r w:rsidRPr="00193F9E">
              <w:rPr>
                <w:rFonts w:ascii="Times New Roman" w:eastAsia="PMingLiU" w:hAnsi="Times New Roman" w:hint="eastAsia"/>
                <w:spacing w:val="20"/>
                <w:szCs w:val="24"/>
                <w:lang w:eastAsia="zh-HK"/>
                <w14:numSpacing w14:val="proportional"/>
              </w:rPr>
              <w:t>性質嚴重，法庭須向被告判處具阻嚇性刑罰。裁判官同時頒令被告歸還涉案賄款。而同案兩名被告則觸犯向公職人員提供利益罪，分別被判入獄六個月及三個月</w:t>
            </w:r>
            <w:r w:rsidR="008C6982" w:rsidRPr="00E779CA">
              <w:rPr>
                <w:rFonts w:ascii="Times New Roman" w:eastAsia="PMingLiU" w:hAnsi="Times New Roman" w:cs="Times New Roman"/>
                <w:color w:val="000000"/>
                <w:spacing w:val="20"/>
                <w:sz w:val="28"/>
                <w:szCs w:val="28"/>
              </w:rPr>
              <w:t>。</w:t>
            </w:r>
          </w:p>
        </w:tc>
      </w:tr>
      <w:tr w:rsidR="00B27127" w:rsidRPr="009815C5" w14:paraId="64439CAB" w14:textId="77777777" w:rsidTr="006A316E">
        <w:tc>
          <w:tcPr>
            <w:tcW w:w="4536" w:type="dxa"/>
          </w:tcPr>
          <w:p w14:paraId="63F1221E" w14:textId="77777777" w:rsidR="00B27127" w:rsidRPr="00C9201E" w:rsidRDefault="00B27127" w:rsidP="006A316E">
            <w:pPr>
              <w:overflowPunct w:val="0"/>
              <w:snapToGrid w:val="0"/>
              <w:jc w:val="both"/>
              <w:rPr>
                <w:noProof/>
                <w:color w:val="000000"/>
                <w:sz w:val="18"/>
                <w:szCs w:val="18"/>
              </w:rPr>
            </w:pPr>
            <w:r w:rsidRPr="00C9201E">
              <w:rPr>
                <w:noProof/>
                <w:sz w:val="28"/>
              </w:rPr>
              <w:drawing>
                <wp:inline distT="0" distB="0" distL="0" distR="0" wp14:anchorId="368DB8F7" wp14:editId="75FDA934">
                  <wp:extent cx="2751036" cy="2539528"/>
                  <wp:effectExtent l="0" t="0" r="0" b="0"/>
                  <wp:docPr id="3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30762"/>
                          <a:stretch/>
                        </pic:blipFill>
                        <pic:spPr bwMode="auto">
                          <a:xfrm>
                            <a:off x="0" y="0"/>
                            <a:ext cx="2751455" cy="25399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9" w:type="dxa"/>
            <w:vAlign w:val="center"/>
          </w:tcPr>
          <w:p w14:paraId="34B6CF83" w14:textId="59BA8D18" w:rsidR="00B27127" w:rsidRPr="00193F9E" w:rsidRDefault="00B27127" w:rsidP="006A316E">
            <w:pPr>
              <w:jc w:val="both"/>
              <w:rPr>
                <w:rFonts w:ascii="Times New Roman" w:eastAsia="PMingLiU" w:hAnsi="Times New Roman"/>
                <w:spacing w:val="20"/>
                <w:szCs w:val="24"/>
                <w:lang w:eastAsia="zh-HK"/>
                <w14:numSpacing w14:val="proportional"/>
              </w:rPr>
            </w:pPr>
            <w:r w:rsidRPr="00A0516B">
              <w:rPr>
                <w:rFonts w:ascii="Times New Roman" w:eastAsia="PMingLiU" w:hAnsi="Times New Roman" w:hint="eastAsia"/>
                <w:spacing w:val="20"/>
                <w:szCs w:val="24"/>
                <w:lang w:eastAsia="zh-HK"/>
                <w14:numSpacing w14:val="proportional"/>
              </w:rPr>
              <w:t>一名警長接受賄款</w:t>
            </w:r>
            <w:r w:rsidRPr="00A0516B">
              <w:rPr>
                <w:rFonts w:ascii="Times New Roman" w:eastAsia="PMingLiU" w:hAnsi="Times New Roman" w:hint="eastAsia"/>
                <w:spacing w:val="20"/>
                <w:szCs w:val="24"/>
                <w:lang w:eastAsia="zh-HK"/>
                <w14:numSpacing w14:val="proportional"/>
              </w:rPr>
              <w:t>50</w:t>
            </w:r>
            <w:r w:rsidRPr="00A0516B">
              <w:rPr>
                <w:rFonts w:ascii="Times New Roman" w:eastAsia="PMingLiU" w:hAnsi="Times New Roman" w:hint="eastAsia"/>
                <w:spacing w:val="20"/>
                <w:szCs w:val="24"/>
                <w:lang w:eastAsia="zh-HK"/>
                <w14:numSpacing w14:val="proportional"/>
              </w:rPr>
              <w:t>萬元，以協助一名商人處理一宗三合會社團的債務追討調查，在區域法院被判入獄</w:t>
            </w:r>
            <w:r w:rsidRPr="00A0516B">
              <w:rPr>
                <w:rFonts w:ascii="Times New Roman" w:eastAsia="PMingLiU" w:hAnsi="Times New Roman" w:hint="eastAsia"/>
                <w:spacing w:val="20"/>
                <w:szCs w:val="24"/>
                <w:lang w:eastAsia="zh-HK"/>
                <w14:numSpacing w14:val="proportional"/>
              </w:rPr>
              <w:t>18</w:t>
            </w:r>
            <w:r w:rsidRPr="00A0516B">
              <w:rPr>
                <w:rFonts w:ascii="Times New Roman" w:eastAsia="PMingLiU" w:hAnsi="Times New Roman" w:hint="eastAsia"/>
                <w:spacing w:val="20"/>
                <w:szCs w:val="24"/>
                <w:lang w:eastAsia="zh-HK"/>
                <w14:numSpacing w14:val="proportional"/>
              </w:rPr>
              <w:t>個月。法官判刑時斥責被告利用其警隊內的人脈關係犯案，影響市民對警隊的信心及期望，法庭必須判處具阻嚇性的刑罰</w:t>
            </w:r>
            <w:r w:rsidR="008C6982" w:rsidRPr="00E779CA">
              <w:rPr>
                <w:rFonts w:ascii="Times New Roman" w:eastAsia="PMingLiU" w:hAnsi="Times New Roman" w:cs="Times New Roman"/>
                <w:color w:val="000000"/>
                <w:spacing w:val="20"/>
                <w:sz w:val="28"/>
                <w:szCs w:val="28"/>
              </w:rPr>
              <w:t>。</w:t>
            </w:r>
          </w:p>
        </w:tc>
      </w:tr>
      <w:tr w:rsidR="00B27127" w:rsidRPr="009815C5" w14:paraId="0AC953B2" w14:textId="77777777" w:rsidTr="006A316E">
        <w:tc>
          <w:tcPr>
            <w:tcW w:w="4536" w:type="dxa"/>
            <w:tcBorders>
              <w:bottom w:val="single" w:sz="4" w:space="0" w:color="auto"/>
            </w:tcBorders>
          </w:tcPr>
          <w:p w14:paraId="10DE4249"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3969" w:type="dxa"/>
            <w:tcBorders>
              <w:bottom w:val="single" w:sz="4" w:space="0" w:color="auto"/>
            </w:tcBorders>
          </w:tcPr>
          <w:p w14:paraId="39A1AF28"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bookmarkEnd w:id="12"/>
    </w:tbl>
    <w:p w14:paraId="689C960C" w14:textId="77777777" w:rsidR="00B27127"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5A354803"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49188C62"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舉報中心及扣留中心</w:t>
      </w:r>
    </w:p>
    <w:p w14:paraId="4DCE57A7"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舉報中心</w:t>
      </w:r>
      <w:r w:rsidRPr="00E779CA">
        <w:rPr>
          <w:rFonts w:ascii="Times New Roman" w:eastAsia="PMingLiU" w:hAnsi="Times New Roman" w:cs="Times New Roman"/>
          <w:b/>
          <w:i/>
          <w:spacing w:val="20"/>
          <w:sz w:val="28"/>
          <w:szCs w:val="28"/>
          <w:lang w:eastAsia="zh-TW"/>
          <w14:numSpacing w14:val="proportional"/>
        </w:rPr>
        <w:t xml:space="preserve"> </w:t>
      </w:r>
    </w:p>
    <w:p w14:paraId="00058986" w14:textId="77777777" w:rsidR="00B27127" w:rsidRPr="00E779CA" w:rsidRDefault="00B27127" w:rsidP="00B27127">
      <w:pPr>
        <w:pStyle w:val="BodyText"/>
        <w:tabs>
          <w:tab w:val="left" w:pos="1080"/>
        </w:tabs>
        <w:overflowPunct w:val="0"/>
        <w:snapToGrid w:val="0"/>
        <w:spacing w:line="240" w:lineRule="auto"/>
        <w:rPr>
          <w:color w:val="000000"/>
          <w:spacing w:val="20"/>
          <w:kern w:val="0"/>
          <w:sz w:val="28"/>
          <w:szCs w:val="28"/>
          <w:lang w:val="en-HK"/>
        </w:rPr>
      </w:pPr>
      <w:r w:rsidRPr="00E779CA">
        <w:rPr>
          <w:color w:val="000000"/>
          <w:spacing w:val="20"/>
          <w:kern w:val="0"/>
          <w:sz w:val="28"/>
          <w:szCs w:val="28"/>
          <w:lang w:val="en-HK"/>
        </w:rPr>
        <w:t>執行處的舉報中心</w:t>
      </w:r>
      <w:r w:rsidRPr="00E779CA">
        <w:rPr>
          <w:color w:val="000000"/>
          <w:spacing w:val="20"/>
          <w:kern w:val="0"/>
          <w:sz w:val="28"/>
          <w:szCs w:val="28"/>
          <w:lang w:val="en-HK"/>
        </w:rPr>
        <w:t>24</w:t>
      </w:r>
      <w:r w:rsidRPr="00E779CA">
        <w:rPr>
          <w:color w:val="000000"/>
          <w:spacing w:val="20"/>
          <w:kern w:val="0"/>
          <w:sz w:val="28"/>
          <w:szCs w:val="28"/>
          <w:lang w:val="en-HK"/>
        </w:rPr>
        <w:t>小時運作，接受市民舉報及查詢。廉署各分區辦事處接獲的舉報及查詢，亦會轉交舉報中心處理。二零二三年，共有</w:t>
      </w:r>
      <w:r w:rsidRPr="00E779CA">
        <w:rPr>
          <w:color w:val="000000"/>
          <w:spacing w:val="20"/>
          <w:kern w:val="0"/>
          <w:sz w:val="28"/>
          <w:szCs w:val="28"/>
          <w:lang w:val="en-HK"/>
        </w:rPr>
        <w:t>71%</w:t>
      </w:r>
      <w:r w:rsidRPr="00E779CA">
        <w:rPr>
          <w:color w:val="000000"/>
          <w:spacing w:val="20"/>
          <w:kern w:val="0"/>
          <w:sz w:val="28"/>
          <w:szCs w:val="28"/>
          <w:lang w:val="en-HK"/>
        </w:rPr>
        <w:t>的投訴人在舉報貪污時願意表明身分。</w:t>
      </w:r>
    </w:p>
    <w:p w14:paraId="6F7983B6" w14:textId="77777777" w:rsidR="00B27127" w:rsidRPr="00E779CA" w:rsidRDefault="00B27127" w:rsidP="00B27127">
      <w:pPr>
        <w:widowControl w:val="0"/>
        <w:overflowPunct w:val="0"/>
        <w:snapToGrid w:val="0"/>
        <w:spacing w:after="0" w:line="240" w:lineRule="auto"/>
        <w:ind w:left="1201" w:hangingChars="400" w:hanging="1201"/>
        <w:jc w:val="center"/>
        <w:rPr>
          <w:rFonts w:ascii="Times New Roman" w:eastAsia="PMingLiU" w:hAnsi="Times New Roman" w:cs="Times New Roman"/>
          <w:b/>
          <w:spacing w:val="20"/>
          <w:sz w:val="28"/>
          <w:szCs w:val="28"/>
          <w:lang w:eastAsia="zh-TW"/>
          <w14:numSpacing w14:val="proportional"/>
        </w:rPr>
      </w:pPr>
    </w:p>
    <w:p w14:paraId="23BED980" w14:textId="77777777" w:rsidR="00B27127" w:rsidRPr="00231248" w:rsidRDefault="00B27127" w:rsidP="00B27127">
      <w:pPr>
        <w:widowControl w:val="0"/>
        <w:overflowPunct w:val="0"/>
        <w:snapToGrid w:val="0"/>
        <w:spacing w:after="0" w:line="240" w:lineRule="auto"/>
        <w:ind w:left="1201" w:hangingChars="400" w:hanging="1201"/>
        <w:jc w:val="center"/>
        <w:rPr>
          <w:rFonts w:ascii="Times New Roman" w:eastAsia="PMingLiU" w:hAnsi="Times New Roman" w:cs="Times New Roman"/>
          <w:b/>
          <w:bCs/>
          <w:color w:val="000000"/>
          <w:spacing w:val="20"/>
          <w:sz w:val="28"/>
          <w:szCs w:val="28"/>
          <w:lang w:eastAsia="zh-TW"/>
        </w:rPr>
      </w:pPr>
      <w:r w:rsidRPr="00231248">
        <w:rPr>
          <w:rFonts w:ascii="Times New Roman" w:eastAsia="PMingLiU" w:hAnsi="Times New Roman" w:cs="Times New Roman"/>
          <w:b/>
          <w:bCs/>
          <w:color w:val="000000"/>
          <w:spacing w:val="20"/>
          <w:sz w:val="28"/>
          <w:szCs w:val="28"/>
          <w:lang w:eastAsia="zh-TW"/>
        </w:rPr>
        <w:t>圖表</w:t>
      </w:r>
      <w:r w:rsidRPr="00231248">
        <w:rPr>
          <w:rFonts w:ascii="Times New Roman" w:eastAsia="PMingLiU" w:hAnsi="Times New Roman" w:cs="Times New Roman"/>
          <w:b/>
          <w:bCs/>
          <w:color w:val="000000"/>
          <w:spacing w:val="20"/>
          <w:sz w:val="28"/>
          <w:szCs w:val="28"/>
          <w:lang w:eastAsia="zh-TW"/>
        </w:rPr>
        <w:t>4-3</w:t>
      </w:r>
      <w:r w:rsidRPr="00231248">
        <w:rPr>
          <w:rFonts w:ascii="Times New Roman" w:eastAsia="PMingLiU" w:hAnsi="Times New Roman" w:cs="Times New Roman"/>
          <w:b/>
          <w:bCs/>
          <w:color w:val="000000"/>
          <w:spacing w:val="20"/>
          <w:sz w:val="28"/>
          <w:szCs w:val="28"/>
          <w:lang w:eastAsia="zh-TW"/>
        </w:rPr>
        <w:t>：二零二三年的貪污投訴形式分類</w:t>
      </w:r>
      <w:r w:rsidRPr="00231248">
        <w:rPr>
          <w:rFonts w:ascii="Times New Roman" w:eastAsia="PMingLiU" w:hAnsi="Times New Roman" w:cs="Times New Roman"/>
          <w:b/>
          <w:bCs/>
          <w:spacing w:val="20"/>
          <w:sz w:val="28"/>
          <w:szCs w:val="28"/>
          <w:lang w:eastAsia="zh-TW"/>
          <w14:numSpacing w14:val="proportional"/>
        </w:rPr>
        <w:t>^</w:t>
      </w:r>
      <w:r w:rsidRPr="00231248">
        <w:rPr>
          <w:rFonts w:ascii="Times New Roman" w:eastAsia="PMingLiU" w:hAnsi="Times New Roman" w:cs="Times New Roman"/>
          <w:b/>
          <w:bCs/>
          <w:color w:val="000000"/>
          <w:spacing w:val="20"/>
          <w:sz w:val="28"/>
          <w:szCs w:val="28"/>
          <w:lang w:eastAsia="zh-TW"/>
        </w:rPr>
        <w:t>（不包括選舉投訴）</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197"/>
        <w:gridCol w:w="2197"/>
      </w:tblGrid>
      <w:tr w:rsidR="00B27127" w:rsidRPr="00E779CA" w14:paraId="30DA5A8A" w14:textId="77777777" w:rsidTr="006A316E">
        <w:tc>
          <w:tcPr>
            <w:tcW w:w="4106" w:type="dxa"/>
            <w:tcBorders>
              <w:top w:val="single" w:sz="4" w:space="0" w:color="auto"/>
              <w:left w:val="single" w:sz="4" w:space="0" w:color="auto"/>
              <w:bottom w:val="single" w:sz="4" w:space="0" w:color="auto"/>
              <w:right w:val="single" w:sz="4" w:space="0" w:color="auto"/>
            </w:tcBorders>
          </w:tcPr>
          <w:p w14:paraId="6BAAD8FE"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szCs w:val="28"/>
              </w:rPr>
            </w:pPr>
          </w:p>
        </w:tc>
        <w:tc>
          <w:tcPr>
            <w:tcW w:w="2197" w:type="dxa"/>
            <w:tcBorders>
              <w:top w:val="single" w:sz="4" w:space="0" w:color="auto"/>
              <w:left w:val="single" w:sz="4" w:space="0" w:color="auto"/>
              <w:bottom w:val="single" w:sz="4" w:space="0" w:color="auto"/>
              <w:right w:val="single" w:sz="4" w:space="0" w:color="auto"/>
            </w:tcBorders>
            <w:hideMark/>
          </w:tcPr>
          <w:p w14:paraId="14536BC8"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所有投訴</w:t>
            </w:r>
          </w:p>
        </w:tc>
        <w:tc>
          <w:tcPr>
            <w:tcW w:w="2197" w:type="dxa"/>
            <w:tcBorders>
              <w:top w:val="single" w:sz="4" w:space="0" w:color="auto"/>
              <w:left w:val="single" w:sz="4" w:space="0" w:color="auto"/>
              <w:bottom w:val="single" w:sz="4" w:space="0" w:color="auto"/>
              <w:right w:val="single" w:sz="4" w:space="0" w:color="auto"/>
            </w:tcBorders>
            <w:hideMark/>
          </w:tcPr>
          <w:p w14:paraId="5F5A9386"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具名投訴</w:t>
            </w:r>
          </w:p>
        </w:tc>
      </w:tr>
      <w:tr w:rsidR="00B27127" w:rsidRPr="00E779CA" w14:paraId="02350102" w14:textId="77777777" w:rsidTr="006A316E">
        <w:tc>
          <w:tcPr>
            <w:tcW w:w="4106" w:type="dxa"/>
            <w:tcBorders>
              <w:top w:val="single" w:sz="4" w:space="0" w:color="auto"/>
              <w:left w:val="single" w:sz="4" w:space="0" w:color="auto"/>
              <w:bottom w:val="single" w:sz="4" w:space="0" w:color="auto"/>
              <w:right w:val="single" w:sz="4" w:space="0" w:color="auto"/>
            </w:tcBorders>
            <w:hideMark/>
          </w:tcPr>
          <w:p w14:paraId="43D03853"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電話投訴</w:t>
            </w:r>
          </w:p>
        </w:tc>
        <w:tc>
          <w:tcPr>
            <w:tcW w:w="2197" w:type="dxa"/>
            <w:tcBorders>
              <w:top w:val="single" w:sz="4" w:space="0" w:color="auto"/>
              <w:left w:val="single" w:sz="4" w:space="0" w:color="auto"/>
              <w:bottom w:val="single" w:sz="4" w:space="0" w:color="auto"/>
              <w:right w:val="single" w:sz="4" w:space="0" w:color="auto"/>
            </w:tcBorders>
          </w:tcPr>
          <w:p w14:paraId="260D99FA"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38.8%</w:t>
            </w:r>
          </w:p>
        </w:tc>
        <w:tc>
          <w:tcPr>
            <w:tcW w:w="2197" w:type="dxa"/>
            <w:tcBorders>
              <w:top w:val="single" w:sz="4" w:space="0" w:color="auto"/>
              <w:left w:val="single" w:sz="4" w:space="0" w:color="auto"/>
              <w:bottom w:val="single" w:sz="4" w:space="0" w:color="auto"/>
              <w:right w:val="single" w:sz="4" w:space="0" w:color="auto"/>
            </w:tcBorders>
          </w:tcPr>
          <w:p w14:paraId="72D8CCC8"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52.5%</w:t>
            </w:r>
          </w:p>
        </w:tc>
      </w:tr>
      <w:tr w:rsidR="00B27127" w:rsidRPr="00E779CA" w14:paraId="201B023A" w14:textId="77777777" w:rsidTr="006A316E">
        <w:tc>
          <w:tcPr>
            <w:tcW w:w="4106" w:type="dxa"/>
            <w:tcBorders>
              <w:top w:val="single" w:sz="4" w:space="0" w:color="auto"/>
              <w:left w:val="single" w:sz="4" w:space="0" w:color="auto"/>
              <w:bottom w:val="single" w:sz="4" w:space="0" w:color="auto"/>
              <w:right w:val="single" w:sz="4" w:space="0" w:color="auto"/>
            </w:tcBorders>
            <w:hideMark/>
          </w:tcPr>
          <w:p w14:paraId="46745004"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親身投訴</w:t>
            </w:r>
          </w:p>
        </w:tc>
        <w:tc>
          <w:tcPr>
            <w:tcW w:w="2197" w:type="dxa"/>
            <w:tcBorders>
              <w:top w:val="single" w:sz="4" w:space="0" w:color="auto"/>
              <w:left w:val="single" w:sz="4" w:space="0" w:color="auto"/>
              <w:bottom w:val="single" w:sz="4" w:space="0" w:color="auto"/>
              <w:right w:val="single" w:sz="4" w:space="0" w:color="auto"/>
            </w:tcBorders>
          </w:tcPr>
          <w:p w14:paraId="772E7C53"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22.8%</w:t>
            </w:r>
          </w:p>
        </w:tc>
        <w:tc>
          <w:tcPr>
            <w:tcW w:w="2197" w:type="dxa"/>
            <w:tcBorders>
              <w:top w:val="single" w:sz="4" w:space="0" w:color="auto"/>
              <w:left w:val="single" w:sz="4" w:space="0" w:color="auto"/>
              <w:bottom w:val="single" w:sz="4" w:space="0" w:color="auto"/>
              <w:right w:val="single" w:sz="4" w:space="0" w:color="auto"/>
            </w:tcBorders>
          </w:tcPr>
          <w:p w14:paraId="4D6468F3"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32.0%</w:t>
            </w:r>
          </w:p>
        </w:tc>
      </w:tr>
      <w:tr w:rsidR="00B27127" w:rsidRPr="00E779CA" w14:paraId="301A387C" w14:textId="77777777" w:rsidTr="006A316E">
        <w:tc>
          <w:tcPr>
            <w:tcW w:w="4106" w:type="dxa"/>
            <w:tcBorders>
              <w:top w:val="single" w:sz="4" w:space="0" w:color="auto"/>
              <w:left w:val="single" w:sz="4" w:space="0" w:color="auto"/>
              <w:bottom w:val="single" w:sz="4" w:space="0" w:color="auto"/>
              <w:right w:val="single" w:sz="4" w:space="0" w:color="auto"/>
            </w:tcBorders>
          </w:tcPr>
          <w:p w14:paraId="47313DA4"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lastRenderedPageBreak/>
              <w:t>投函</w:t>
            </w:r>
            <w:r w:rsidRPr="000C69C0">
              <w:rPr>
                <w:rFonts w:ascii="Times New Roman" w:eastAsia="PMingLiU" w:hAnsi="Times New Roman" w:hint="eastAsia"/>
                <w:b w:val="0"/>
                <w:color w:val="000000"/>
                <w:kern w:val="0"/>
                <w:szCs w:val="28"/>
                <w:lang w:val="en-HK"/>
              </w:rPr>
              <w:t>／</w:t>
            </w:r>
            <w:r w:rsidRPr="00E779CA">
              <w:rPr>
                <w:rFonts w:ascii="Times New Roman" w:eastAsia="PMingLiU" w:hAnsi="Times New Roman"/>
                <w:b w:val="0"/>
                <w:color w:val="000000"/>
                <w:kern w:val="0"/>
                <w:szCs w:val="28"/>
                <w:lang w:val="en-HK"/>
              </w:rPr>
              <w:t>傳真投訴</w:t>
            </w:r>
          </w:p>
        </w:tc>
        <w:tc>
          <w:tcPr>
            <w:tcW w:w="2197" w:type="dxa"/>
            <w:tcBorders>
              <w:top w:val="single" w:sz="4" w:space="0" w:color="auto"/>
              <w:left w:val="single" w:sz="4" w:space="0" w:color="auto"/>
              <w:bottom w:val="single" w:sz="4" w:space="0" w:color="auto"/>
              <w:right w:val="single" w:sz="4" w:space="0" w:color="auto"/>
            </w:tcBorders>
          </w:tcPr>
          <w:p w14:paraId="47169CDC" w14:textId="77777777" w:rsidR="00B27127" w:rsidRPr="00E779CA" w:rsidDel="003C013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25.6%</w:t>
            </w:r>
          </w:p>
        </w:tc>
        <w:tc>
          <w:tcPr>
            <w:tcW w:w="2197" w:type="dxa"/>
            <w:tcBorders>
              <w:top w:val="single" w:sz="4" w:space="0" w:color="auto"/>
              <w:left w:val="single" w:sz="4" w:space="0" w:color="auto"/>
              <w:bottom w:val="single" w:sz="4" w:space="0" w:color="auto"/>
              <w:right w:val="single" w:sz="4" w:space="0" w:color="auto"/>
            </w:tcBorders>
          </w:tcPr>
          <w:p w14:paraId="498C8D6C" w14:textId="77777777" w:rsidR="00B27127" w:rsidRPr="00E779CA" w:rsidDel="003C013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4.9%</w:t>
            </w:r>
          </w:p>
        </w:tc>
      </w:tr>
      <w:tr w:rsidR="00B27127" w:rsidRPr="00E779CA" w14:paraId="39D115D9" w14:textId="77777777" w:rsidTr="006A316E">
        <w:tc>
          <w:tcPr>
            <w:tcW w:w="4106" w:type="dxa"/>
            <w:tcBorders>
              <w:top w:val="single" w:sz="4" w:space="0" w:color="auto"/>
              <w:left w:val="single" w:sz="4" w:space="0" w:color="auto"/>
              <w:bottom w:val="single" w:sz="4" w:space="0" w:color="auto"/>
              <w:right w:val="single" w:sz="4" w:space="0" w:color="auto"/>
            </w:tcBorders>
          </w:tcPr>
          <w:p w14:paraId="78F5B520"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由政府決策局</w:t>
            </w:r>
            <w:r w:rsidRPr="000C69C0">
              <w:rPr>
                <w:rFonts w:ascii="Times New Roman" w:eastAsia="PMingLiU" w:hAnsi="Times New Roman" w:hint="eastAsia"/>
                <w:b w:val="0"/>
                <w:color w:val="000000"/>
                <w:kern w:val="0"/>
                <w:szCs w:val="28"/>
                <w:lang w:val="en-HK"/>
              </w:rPr>
              <w:t>／</w:t>
            </w:r>
            <w:r w:rsidRPr="00E779CA">
              <w:rPr>
                <w:rFonts w:ascii="Times New Roman" w:eastAsia="PMingLiU" w:hAnsi="Times New Roman"/>
                <w:b w:val="0"/>
                <w:color w:val="000000"/>
                <w:kern w:val="0"/>
                <w:szCs w:val="28"/>
                <w:lang w:val="en-HK"/>
              </w:rPr>
              <w:t>部門和公共機構轉介廉署的投訴</w:t>
            </w:r>
          </w:p>
        </w:tc>
        <w:tc>
          <w:tcPr>
            <w:tcW w:w="2197" w:type="dxa"/>
            <w:tcBorders>
              <w:top w:val="single" w:sz="4" w:space="0" w:color="auto"/>
              <w:left w:val="single" w:sz="4" w:space="0" w:color="auto"/>
              <w:bottom w:val="single" w:sz="4" w:space="0" w:color="auto"/>
              <w:right w:val="single" w:sz="4" w:space="0" w:color="auto"/>
            </w:tcBorders>
          </w:tcPr>
          <w:p w14:paraId="053282CA"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8.1%</w:t>
            </w:r>
          </w:p>
        </w:tc>
        <w:tc>
          <w:tcPr>
            <w:tcW w:w="2197" w:type="dxa"/>
            <w:tcBorders>
              <w:top w:val="single" w:sz="4" w:space="0" w:color="auto"/>
              <w:left w:val="single" w:sz="4" w:space="0" w:color="auto"/>
              <w:bottom w:val="single" w:sz="4" w:space="0" w:color="auto"/>
              <w:right w:val="single" w:sz="4" w:space="0" w:color="auto"/>
            </w:tcBorders>
          </w:tcPr>
          <w:p w14:paraId="7DD04417"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8.2%</w:t>
            </w:r>
          </w:p>
        </w:tc>
      </w:tr>
      <w:tr w:rsidR="00B27127" w:rsidRPr="00E779CA" w14:paraId="35DCB729" w14:textId="77777777" w:rsidTr="006A316E">
        <w:tc>
          <w:tcPr>
            <w:tcW w:w="4106" w:type="dxa"/>
            <w:tcBorders>
              <w:top w:val="single" w:sz="4" w:space="0" w:color="auto"/>
              <w:left w:val="single" w:sz="4" w:space="0" w:color="auto"/>
              <w:bottom w:val="single" w:sz="4" w:space="0" w:color="auto"/>
              <w:right w:val="single" w:sz="4" w:space="0" w:color="auto"/>
            </w:tcBorders>
            <w:hideMark/>
          </w:tcPr>
          <w:p w14:paraId="25400A76" w14:textId="77777777" w:rsidR="00B27127" w:rsidRPr="00E779CA" w:rsidRDefault="00B27127" w:rsidP="006A316E">
            <w:pPr>
              <w:pStyle w:val="PlainText"/>
              <w:tabs>
                <w:tab w:val="left" w:pos="900"/>
              </w:tabs>
              <w:overflowPunct w:val="0"/>
              <w:snapToGrid w:val="0"/>
              <w:jc w:val="both"/>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電子方式投訴</w:t>
            </w:r>
          </w:p>
        </w:tc>
        <w:tc>
          <w:tcPr>
            <w:tcW w:w="2197" w:type="dxa"/>
            <w:tcBorders>
              <w:top w:val="single" w:sz="4" w:space="0" w:color="auto"/>
              <w:left w:val="single" w:sz="4" w:space="0" w:color="auto"/>
              <w:bottom w:val="single" w:sz="4" w:space="0" w:color="auto"/>
              <w:right w:val="single" w:sz="4" w:space="0" w:color="auto"/>
            </w:tcBorders>
          </w:tcPr>
          <w:p w14:paraId="24DE2889"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4.6%</w:t>
            </w:r>
          </w:p>
        </w:tc>
        <w:tc>
          <w:tcPr>
            <w:tcW w:w="2197" w:type="dxa"/>
            <w:tcBorders>
              <w:top w:val="single" w:sz="4" w:space="0" w:color="auto"/>
              <w:left w:val="single" w:sz="4" w:space="0" w:color="auto"/>
              <w:bottom w:val="single" w:sz="4" w:space="0" w:color="auto"/>
              <w:right w:val="single" w:sz="4" w:space="0" w:color="auto"/>
            </w:tcBorders>
          </w:tcPr>
          <w:p w14:paraId="79C5D72C" w14:textId="77777777" w:rsidR="00B27127" w:rsidRPr="00E779CA" w:rsidRDefault="00B27127" w:rsidP="006A316E">
            <w:pPr>
              <w:pStyle w:val="PlainText"/>
              <w:tabs>
                <w:tab w:val="left" w:pos="900"/>
              </w:tabs>
              <w:overflowPunct w:val="0"/>
              <w:snapToGrid w:val="0"/>
              <w:jc w:val="center"/>
              <w:rPr>
                <w:rFonts w:ascii="Times New Roman" w:eastAsia="PMingLiU" w:hAnsi="Times New Roman"/>
                <w:b w:val="0"/>
                <w:color w:val="000000"/>
                <w:kern w:val="0"/>
                <w:szCs w:val="28"/>
                <w:lang w:val="en-HK"/>
              </w:rPr>
            </w:pPr>
            <w:r w:rsidRPr="00E779CA">
              <w:rPr>
                <w:rFonts w:ascii="Times New Roman" w:eastAsia="PMingLiU" w:hAnsi="Times New Roman"/>
                <w:b w:val="0"/>
                <w:color w:val="000000"/>
                <w:kern w:val="0"/>
                <w:szCs w:val="28"/>
                <w:lang w:val="en-HK"/>
              </w:rPr>
              <w:t>2.5%</w:t>
            </w:r>
          </w:p>
        </w:tc>
      </w:tr>
    </w:tbl>
    <w:p w14:paraId="6F6B6341" w14:textId="77777777" w:rsidR="00B27127" w:rsidRPr="00E779CA" w:rsidRDefault="00B27127" w:rsidP="00B27127">
      <w:pPr>
        <w:widowControl w:val="0"/>
        <w:overflowPunct w:val="0"/>
        <w:snapToGrid w:val="0"/>
        <w:spacing w:after="0" w:line="240" w:lineRule="auto"/>
        <w:ind w:left="767" w:hangingChars="295" w:hanging="767"/>
        <w:rPr>
          <w:rFonts w:ascii="Times New Roman" w:eastAsia="PMingLiU" w:hAnsi="Times New Roman" w:cs="Times New Roman"/>
          <w:bCs/>
          <w:i/>
          <w:spacing w:val="20"/>
          <w:sz w:val="24"/>
          <w:szCs w:val="24"/>
          <w:lang w:eastAsia="zh-TW"/>
          <w14:numSpacing w14:val="proportional"/>
        </w:rPr>
      </w:pPr>
      <w:r w:rsidRPr="00E779CA">
        <w:rPr>
          <w:rFonts w:ascii="Times New Roman" w:eastAsia="PMingLiU" w:hAnsi="Times New Roman" w:cs="Times New Roman"/>
          <w:bCs/>
          <w:i/>
          <w:spacing w:val="20"/>
          <w:sz w:val="24"/>
          <w:szCs w:val="24"/>
          <w:lang w:eastAsia="zh-TW"/>
          <w14:numSpacing w14:val="proportional"/>
        </w:rPr>
        <w:t>^</w:t>
      </w:r>
      <w:r w:rsidRPr="00E779CA">
        <w:rPr>
          <w:rFonts w:ascii="Times New Roman" w:eastAsia="PMingLiU" w:hAnsi="Times New Roman" w:cs="Times New Roman"/>
          <w:bCs/>
          <w:i/>
          <w:spacing w:val="20"/>
          <w:sz w:val="24"/>
          <w:szCs w:val="24"/>
          <w:lang w:eastAsia="zh-TW"/>
          <w14:numSpacing w14:val="proportional"/>
        </w:rPr>
        <w:tab/>
      </w:r>
      <w:r w:rsidRPr="00E779CA">
        <w:rPr>
          <w:rFonts w:ascii="Times New Roman" w:eastAsia="PMingLiU" w:hAnsi="Times New Roman" w:cs="Times New Roman"/>
          <w:bCs/>
          <w:i/>
          <w:spacing w:val="20"/>
          <w:sz w:val="24"/>
          <w:szCs w:val="24"/>
          <w:lang w:eastAsia="zh-TW"/>
          <w14:numSpacing w14:val="proportional"/>
        </w:rPr>
        <w:t>由於捨入至一位小數，個別項目的百分比總和未必等於一百</w:t>
      </w:r>
    </w:p>
    <w:p w14:paraId="05CB99C5" w14:textId="77777777" w:rsidR="00B27127" w:rsidRPr="00E779CA" w:rsidRDefault="00B27127" w:rsidP="00B27127">
      <w:pPr>
        <w:widowControl w:val="0"/>
        <w:overflowPunct w:val="0"/>
        <w:snapToGrid w:val="0"/>
        <w:spacing w:after="0" w:line="240" w:lineRule="auto"/>
        <w:ind w:left="1201" w:hangingChars="400" w:hanging="1201"/>
        <w:jc w:val="center"/>
        <w:rPr>
          <w:rFonts w:ascii="Times New Roman" w:eastAsia="PMingLiU" w:hAnsi="Times New Roman" w:cs="Times New Roman"/>
          <w:b/>
          <w:i/>
          <w:spacing w:val="20"/>
          <w:sz w:val="28"/>
          <w:szCs w:val="28"/>
          <w:lang w:eastAsia="zh-TW"/>
          <w14:numSpacing w14:val="proportional"/>
        </w:rPr>
      </w:pPr>
    </w:p>
    <w:p w14:paraId="6ED6D66E"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扣留中心</w:t>
      </w:r>
    </w:p>
    <w:p w14:paraId="42ED3F2F" w14:textId="77777777" w:rsidR="00B27127" w:rsidRPr="00E779CA" w:rsidRDefault="00B27127" w:rsidP="00B27127">
      <w:pPr>
        <w:pStyle w:val="BodyText"/>
        <w:tabs>
          <w:tab w:val="left" w:pos="1080"/>
        </w:tabs>
        <w:overflowPunct w:val="0"/>
        <w:snapToGrid w:val="0"/>
        <w:spacing w:line="240" w:lineRule="auto"/>
        <w:rPr>
          <w:color w:val="000000"/>
          <w:spacing w:val="20"/>
          <w:kern w:val="0"/>
          <w:sz w:val="28"/>
          <w:szCs w:val="28"/>
          <w:lang w:val="en-HK"/>
        </w:rPr>
      </w:pPr>
      <w:r w:rsidRPr="00E779CA">
        <w:rPr>
          <w:color w:val="000000"/>
          <w:spacing w:val="20"/>
          <w:kern w:val="0"/>
          <w:sz w:val="28"/>
          <w:szCs w:val="28"/>
          <w:lang w:val="en-HK"/>
        </w:rPr>
        <w:t>根據《廉政公署條例》第</w:t>
      </w:r>
      <w:r w:rsidRPr="00E779CA">
        <w:rPr>
          <w:color w:val="000000"/>
          <w:spacing w:val="20"/>
          <w:kern w:val="0"/>
          <w:sz w:val="28"/>
          <w:szCs w:val="28"/>
          <w:lang w:val="en-HK"/>
        </w:rPr>
        <w:t>10A</w:t>
      </w:r>
      <w:r w:rsidRPr="00E779CA">
        <w:rPr>
          <w:color w:val="000000"/>
          <w:spacing w:val="20"/>
          <w:kern w:val="0"/>
          <w:sz w:val="28"/>
          <w:szCs w:val="28"/>
          <w:lang w:val="en-HK"/>
        </w:rPr>
        <w:t>（</w:t>
      </w:r>
      <w:r w:rsidRPr="00E779CA">
        <w:rPr>
          <w:color w:val="000000"/>
          <w:spacing w:val="20"/>
          <w:kern w:val="0"/>
          <w:sz w:val="28"/>
          <w:szCs w:val="28"/>
          <w:lang w:val="en-HK"/>
        </w:rPr>
        <w:t>2</w:t>
      </w:r>
      <w:r w:rsidRPr="00E779CA">
        <w:rPr>
          <w:color w:val="000000"/>
          <w:spacing w:val="20"/>
          <w:kern w:val="0"/>
          <w:sz w:val="28"/>
          <w:szCs w:val="28"/>
          <w:lang w:val="en-HK"/>
        </w:rPr>
        <w:t>）條，廉署有權扣留被捕人士，為此執行處設有周全的扣留設施。被扣留者會收到一份《致被扣押人士的通告》，列明按《廉政公署（被扣留者的處理）令》（第</w:t>
      </w:r>
      <w:r w:rsidRPr="00E779CA">
        <w:rPr>
          <w:color w:val="000000"/>
          <w:spacing w:val="20"/>
          <w:kern w:val="0"/>
          <w:sz w:val="28"/>
          <w:szCs w:val="28"/>
          <w:lang w:val="en-HK"/>
        </w:rPr>
        <w:t>204A</w:t>
      </w:r>
      <w:r w:rsidRPr="00E779CA">
        <w:rPr>
          <w:color w:val="000000"/>
          <w:spacing w:val="20"/>
          <w:kern w:val="0"/>
          <w:sz w:val="28"/>
          <w:szCs w:val="28"/>
          <w:lang w:val="en-HK"/>
        </w:rPr>
        <w:t>章）被扣留人士所享有的權利。這份通告亦會張貼在各個扣留室、會見室和扣留中心的當眼處。</w:t>
      </w:r>
    </w:p>
    <w:p w14:paraId="229DC66B" w14:textId="77777777" w:rsidR="00B27127" w:rsidRPr="00E779CA" w:rsidRDefault="00B27127" w:rsidP="00B27127">
      <w:pPr>
        <w:pStyle w:val="ReParagraph"/>
        <w:tabs>
          <w:tab w:val="left" w:pos="1080"/>
        </w:tabs>
        <w:overflowPunct w:val="0"/>
        <w:adjustRightInd/>
        <w:spacing w:before="0" w:after="0"/>
        <w:ind w:left="1440"/>
        <w:rPr>
          <w:color w:val="000000"/>
          <w:spacing w:val="20"/>
          <w:sz w:val="28"/>
          <w:szCs w:val="28"/>
          <w:lang w:val="en-HK"/>
        </w:rPr>
      </w:pPr>
    </w:p>
    <w:p w14:paraId="19D1B045" w14:textId="77777777" w:rsidR="00B27127" w:rsidRPr="00E779CA" w:rsidRDefault="00B27127" w:rsidP="00B27127">
      <w:pPr>
        <w:pStyle w:val="BodyText"/>
        <w:tabs>
          <w:tab w:val="left" w:pos="1080"/>
        </w:tabs>
        <w:overflowPunct w:val="0"/>
        <w:snapToGrid w:val="0"/>
        <w:spacing w:line="240" w:lineRule="auto"/>
        <w:rPr>
          <w:color w:val="000000"/>
          <w:spacing w:val="20"/>
          <w:kern w:val="0"/>
          <w:sz w:val="28"/>
          <w:szCs w:val="28"/>
          <w:lang w:val="en-HK"/>
        </w:rPr>
      </w:pPr>
      <w:r w:rsidRPr="00E779CA">
        <w:rPr>
          <w:color w:val="000000"/>
          <w:spacing w:val="20"/>
          <w:kern w:val="0"/>
          <w:sz w:val="28"/>
          <w:szCs w:val="28"/>
          <w:lang w:val="en-HK"/>
        </w:rPr>
        <w:t>執行處在二零二三年共逮捕</w:t>
      </w:r>
      <w:r w:rsidRPr="00E779CA">
        <w:rPr>
          <w:color w:val="000000"/>
          <w:spacing w:val="20"/>
          <w:kern w:val="0"/>
          <w:sz w:val="28"/>
          <w:szCs w:val="28"/>
          <w:lang w:val="en-HK"/>
        </w:rPr>
        <w:t>629</w:t>
      </w:r>
      <w:r w:rsidRPr="00E779CA">
        <w:rPr>
          <w:color w:val="000000"/>
          <w:spacing w:val="20"/>
          <w:kern w:val="0"/>
          <w:sz w:val="28"/>
          <w:szCs w:val="28"/>
          <w:lang w:val="en-HK"/>
        </w:rPr>
        <w:t>人，當中包括</w:t>
      </w:r>
      <w:r w:rsidRPr="00E779CA">
        <w:rPr>
          <w:color w:val="000000"/>
          <w:spacing w:val="20"/>
          <w:kern w:val="0"/>
          <w:sz w:val="28"/>
          <w:szCs w:val="28"/>
          <w:lang w:val="en-HK"/>
        </w:rPr>
        <w:t>18</w:t>
      </w:r>
      <w:r w:rsidRPr="00E779CA">
        <w:rPr>
          <w:color w:val="000000"/>
          <w:spacing w:val="20"/>
          <w:kern w:val="0"/>
          <w:sz w:val="28"/>
          <w:szCs w:val="28"/>
          <w:lang w:val="en-HK"/>
        </w:rPr>
        <w:t>名政府人員。二零二二年則有</w:t>
      </w:r>
      <w:r w:rsidRPr="00E779CA">
        <w:rPr>
          <w:color w:val="000000"/>
          <w:spacing w:val="20"/>
          <w:kern w:val="0"/>
          <w:sz w:val="28"/>
          <w:szCs w:val="28"/>
          <w:lang w:val="en-HK"/>
        </w:rPr>
        <w:t>495</w:t>
      </w:r>
      <w:r w:rsidRPr="00E779CA">
        <w:rPr>
          <w:color w:val="000000"/>
          <w:spacing w:val="20"/>
          <w:kern w:val="0"/>
          <w:sz w:val="28"/>
          <w:szCs w:val="28"/>
          <w:lang w:val="en-HK"/>
        </w:rPr>
        <w:t>人被逮捕，當中包括</w:t>
      </w:r>
      <w:r w:rsidRPr="00E779CA">
        <w:rPr>
          <w:color w:val="000000"/>
          <w:spacing w:val="20"/>
          <w:kern w:val="0"/>
          <w:sz w:val="28"/>
          <w:szCs w:val="28"/>
          <w:lang w:val="en-HK"/>
        </w:rPr>
        <w:t>32</w:t>
      </w:r>
      <w:r w:rsidRPr="00E779CA">
        <w:rPr>
          <w:color w:val="000000"/>
          <w:spacing w:val="20"/>
          <w:kern w:val="0"/>
          <w:sz w:val="28"/>
          <w:szCs w:val="28"/>
          <w:lang w:val="en-HK"/>
        </w:rPr>
        <w:t>名政府人員。</w:t>
      </w:r>
    </w:p>
    <w:p w14:paraId="1C63FFCA" w14:textId="77777777" w:rsidR="00B27127" w:rsidRPr="00E779CA" w:rsidRDefault="00B27127" w:rsidP="00B27127">
      <w:pPr>
        <w:pStyle w:val="BodyText"/>
        <w:tabs>
          <w:tab w:val="left" w:pos="1080"/>
        </w:tabs>
        <w:overflowPunct w:val="0"/>
        <w:snapToGrid w:val="0"/>
        <w:spacing w:line="240" w:lineRule="auto"/>
        <w:rPr>
          <w:color w:val="000000"/>
          <w:spacing w:val="20"/>
          <w:kern w:val="0"/>
          <w:sz w:val="28"/>
          <w:szCs w:val="28"/>
          <w:lang w:val="en-HK"/>
        </w:rPr>
      </w:pPr>
    </w:p>
    <w:p w14:paraId="4358AF1E" w14:textId="77777777" w:rsidR="00B27127" w:rsidRDefault="00B27127" w:rsidP="00B27127">
      <w:pPr>
        <w:pStyle w:val="BodyText"/>
        <w:tabs>
          <w:tab w:val="left" w:pos="1080"/>
        </w:tabs>
        <w:overflowPunct w:val="0"/>
        <w:snapToGrid w:val="0"/>
        <w:spacing w:line="240" w:lineRule="auto"/>
        <w:rPr>
          <w:color w:val="000000"/>
          <w:spacing w:val="20"/>
          <w:kern w:val="0"/>
          <w:sz w:val="28"/>
          <w:szCs w:val="28"/>
          <w:lang w:val="en-HK"/>
        </w:rPr>
      </w:pPr>
      <w:r w:rsidRPr="00E779CA">
        <w:rPr>
          <w:color w:val="000000"/>
          <w:spacing w:val="20"/>
          <w:kern w:val="0"/>
          <w:sz w:val="28"/>
          <w:szCs w:val="28"/>
          <w:lang w:val="en-HK"/>
        </w:rPr>
        <w:t>二零二三年，太平紳士曾到廉署的扣留中心巡視</w:t>
      </w:r>
      <w:r w:rsidRPr="00E779CA">
        <w:rPr>
          <w:color w:val="000000"/>
          <w:spacing w:val="20"/>
          <w:kern w:val="0"/>
          <w:sz w:val="28"/>
          <w:szCs w:val="28"/>
          <w:lang w:val="en-HK"/>
        </w:rPr>
        <w:t>24</w:t>
      </w:r>
      <w:r w:rsidRPr="00E779CA">
        <w:rPr>
          <w:color w:val="000000"/>
          <w:spacing w:val="20"/>
          <w:kern w:val="0"/>
          <w:sz w:val="28"/>
          <w:szCs w:val="28"/>
          <w:lang w:val="en-HK"/>
        </w:rPr>
        <w:t>次，並聽取被扣留者的訴求或投訴。這些巡視確保廉署的扣留設施受外界監察。廉署會就太平紳士每次的巡視，向太平紳士秘書處提交報告，闡述被扣留者提出的訴求或投訴，並列出有關跟進行動。</w:t>
      </w:r>
    </w:p>
    <w:p w14:paraId="3C42D75C" w14:textId="77777777" w:rsidR="00B27127" w:rsidRPr="00A20484"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6B4CA682"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769CAB01"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快速反應隊</w:t>
      </w:r>
    </w:p>
    <w:p w14:paraId="73594736" w14:textId="77777777" w:rsidR="00B27127" w:rsidRDefault="00B27127" w:rsidP="00B27127">
      <w:pPr>
        <w:pStyle w:val="BodyText"/>
        <w:tabs>
          <w:tab w:val="left" w:pos="1080"/>
        </w:tabs>
        <w:overflowPunct w:val="0"/>
        <w:snapToGrid w:val="0"/>
        <w:spacing w:line="240" w:lineRule="auto"/>
        <w:rPr>
          <w:color w:val="000000"/>
          <w:spacing w:val="20"/>
          <w:kern w:val="0"/>
          <w:sz w:val="28"/>
          <w:szCs w:val="28"/>
          <w:lang w:val="en-HK"/>
        </w:rPr>
      </w:pPr>
      <w:r w:rsidRPr="00E779CA">
        <w:rPr>
          <w:color w:val="000000"/>
          <w:spacing w:val="20"/>
          <w:kern w:val="0"/>
          <w:sz w:val="28"/>
          <w:szCs w:val="28"/>
          <w:lang w:val="en-HK"/>
        </w:rPr>
        <w:t>快速反應隊專責處理較簡單的案件，以便執行處其他調查小組專注調查相對重大和複雜的案件。雖然案件性質較為簡單，但廉署亦會將相關調查報告提交予委員會審議。快速反應隊在二零二三年對</w:t>
      </w:r>
      <w:r w:rsidRPr="00E779CA">
        <w:rPr>
          <w:color w:val="000000"/>
          <w:spacing w:val="20"/>
          <w:kern w:val="0"/>
          <w:sz w:val="28"/>
          <w:szCs w:val="28"/>
          <w:lang w:val="en-HK"/>
        </w:rPr>
        <w:t>231</w:t>
      </w:r>
      <w:r w:rsidRPr="00E779CA">
        <w:rPr>
          <w:color w:val="000000"/>
          <w:spacing w:val="20"/>
          <w:kern w:val="0"/>
          <w:sz w:val="28"/>
          <w:szCs w:val="28"/>
          <w:lang w:val="en-HK"/>
        </w:rPr>
        <w:t>宗新增個案展開調查，佔執行處接獲可追查案件總數（不包括選舉案件）的</w:t>
      </w:r>
      <w:r w:rsidRPr="00E779CA">
        <w:rPr>
          <w:color w:val="000000"/>
          <w:spacing w:val="20"/>
          <w:kern w:val="0"/>
          <w:sz w:val="28"/>
          <w:szCs w:val="28"/>
          <w:lang w:val="en-HK"/>
        </w:rPr>
        <w:t>15%</w:t>
      </w:r>
      <w:r w:rsidRPr="00E779CA">
        <w:rPr>
          <w:color w:val="000000"/>
          <w:spacing w:val="20"/>
          <w:kern w:val="0"/>
          <w:sz w:val="28"/>
          <w:szCs w:val="28"/>
          <w:lang w:val="en-HK"/>
        </w:rPr>
        <w:t>。</w:t>
      </w:r>
    </w:p>
    <w:p w14:paraId="430DDA94" w14:textId="77777777" w:rsidR="00B27127" w:rsidRPr="00A20484"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05873244"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2EA00DA8"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lastRenderedPageBreak/>
        <w:t>法證會計</w:t>
      </w:r>
      <w:r w:rsidRPr="00E779CA">
        <w:rPr>
          <w:rFonts w:ascii="Times New Roman" w:eastAsia="PMingLiU" w:hAnsi="Times New Roman" w:cs="Times New Roman"/>
          <w:b/>
          <w:caps/>
          <w:spacing w:val="20"/>
          <w:sz w:val="32"/>
          <w:szCs w:val="32"/>
          <w:lang w:eastAsia="zh-TW"/>
          <w14:numSpacing w14:val="proportional"/>
        </w:rPr>
        <w:t xml:space="preserve"> </w:t>
      </w:r>
    </w:p>
    <w:p w14:paraId="4D38AD4A"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法證會計組於二零一一年成立，</w:t>
      </w:r>
      <w:r w:rsidRPr="00E779CA">
        <w:rPr>
          <w:rFonts w:ascii="Times New Roman" w:eastAsia="PMingLiU" w:hAnsi="Times New Roman" w:cs="Times New Roman"/>
          <w:color w:val="000000"/>
          <w:spacing w:val="20"/>
          <w:sz w:val="28"/>
          <w:szCs w:val="28"/>
          <w:lang w:val="en-US" w:eastAsia="zh-TW"/>
        </w:rPr>
        <w:t>現有</w:t>
      </w:r>
      <w:r w:rsidRPr="00E779CA">
        <w:rPr>
          <w:rFonts w:ascii="Times New Roman" w:eastAsia="PMingLiU" w:hAnsi="Times New Roman" w:cs="Times New Roman"/>
          <w:color w:val="000000"/>
          <w:spacing w:val="20"/>
          <w:sz w:val="28"/>
          <w:szCs w:val="28"/>
          <w:lang w:eastAsia="zh-TW"/>
        </w:rPr>
        <w:t>成員均為註冊會計師，並具備豐富法證會計經驗，當中大部</w:t>
      </w:r>
      <w:r>
        <w:rPr>
          <w:rFonts w:ascii="Times New Roman" w:eastAsia="PMingLiU" w:hAnsi="Times New Roman" w:cs="Times New Roman" w:hint="eastAsia"/>
          <w:color w:val="000000"/>
          <w:spacing w:val="20"/>
          <w:sz w:val="28"/>
          <w:szCs w:val="28"/>
          <w:lang w:eastAsia="zh-TW"/>
        </w:rPr>
        <w:t>分</w:t>
      </w:r>
      <w:r w:rsidRPr="00E779CA">
        <w:rPr>
          <w:rFonts w:ascii="Times New Roman" w:eastAsia="PMingLiU" w:hAnsi="Times New Roman" w:cs="Times New Roman"/>
          <w:color w:val="000000"/>
          <w:spacing w:val="20"/>
          <w:sz w:val="28"/>
          <w:szCs w:val="28"/>
          <w:lang w:eastAsia="zh-TW"/>
        </w:rPr>
        <w:t>亦獲取了國際認可的反洗錢、詐騙審查或其他財務範疇上的專業資格。該組就日趨複雜的案件，為調查人員提供財務及會計方面的專業支援，包括在法庭提供有關方面的專家意見、進行財務分析及調查，以及在搜查行動和會見相關專業人士中提供協助。二零二三年，法證會計組在多宗案件中提供專業支援，當中財務分析涉及的總金額約</w:t>
      </w:r>
      <w:r w:rsidRPr="00E779CA">
        <w:rPr>
          <w:rFonts w:ascii="Times New Roman" w:eastAsia="PMingLiU" w:hAnsi="Times New Roman" w:cs="Times New Roman"/>
          <w:color w:val="000000"/>
          <w:spacing w:val="20"/>
          <w:sz w:val="28"/>
          <w:szCs w:val="28"/>
          <w:lang w:eastAsia="zh-TW"/>
        </w:rPr>
        <w:t>30</w:t>
      </w:r>
      <w:r w:rsidRPr="00E779CA">
        <w:rPr>
          <w:rFonts w:ascii="Times New Roman" w:eastAsia="PMingLiU" w:hAnsi="Times New Roman" w:cs="Times New Roman"/>
          <w:color w:val="000000"/>
          <w:spacing w:val="20"/>
          <w:sz w:val="28"/>
          <w:szCs w:val="28"/>
          <w:lang w:eastAsia="zh-TW"/>
        </w:rPr>
        <w:t>億元。</w:t>
      </w:r>
    </w:p>
    <w:p w14:paraId="125CBFC2"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0B354115" w14:textId="5A25A03A"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另外，法證會計組人員亦</w:t>
      </w:r>
      <w:bookmarkStart w:id="13" w:name="_Hlk161059983"/>
      <w:r w:rsidRPr="00E779CA">
        <w:rPr>
          <w:rFonts w:ascii="Times New Roman" w:eastAsia="PMingLiU" w:hAnsi="Times New Roman" w:cs="Times New Roman"/>
          <w:color w:val="000000"/>
          <w:spacing w:val="20"/>
          <w:sz w:val="28"/>
          <w:szCs w:val="28"/>
          <w:lang w:eastAsia="zh-TW"/>
        </w:rPr>
        <w:t>多次</w:t>
      </w:r>
      <w:bookmarkEnd w:id="13"/>
      <w:r w:rsidRPr="00E779CA">
        <w:rPr>
          <w:rFonts w:ascii="Times New Roman" w:eastAsia="PMingLiU" w:hAnsi="Times New Roman" w:cs="Times New Roman"/>
          <w:color w:val="000000"/>
          <w:spacing w:val="20"/>
          <w:sz w:val="28"/>
          <w:szCs w:val="28"/>
          <w:lang w:eastAsia="zh-TW"/>
        </w:rPr>
        <w:t>為執行處、本地以及海外執法和監管人員舉辦培訓課程，以加強他們的財務調查技巧和知識。</w:t>
      </w:r>
      <w:bookmarkStart w:id="14" w:name="_Hlk161059995"/>
      <w:r w:rsidRPr="00E779CA">
        <w:rPr>
          <w:rFonts w:ascii="Times New Roman" w:eastAsia="PMingLiU" w:hAnsi="Times New Roman" w:cs="Times New Roman"/>
          <w:color w:val="000000"/>
          <w:spacing w:val="20"/>
          <w:sz w:val="28"/>
          <w:szCs w:val="28"/>
          <w:lang w:eastAsia="zh-TW"/>
        </w:rPr>
        <w:t>學員包括香港會計師公會成員、本地銀行高級管理人員、香港大學會計學碩士生、澳門廉政公署人員、印尼滅貪署人員、印尼國家警察、印尼檢察官員、塞內加爾反貪機構人員等。法證會計組人員亦在不同國際會議和論壇分享財務調查經驗，包括亞洲開發銀行和經濟合作與發展組織第</w:t>
      </w:r>
      <w:r w:rsidRPr="00E779CA">
        <w:rPr>
          <w:rFonts w:ascii="Times New Roman" w:eastAsia="PMingLiU" w:hAnsi="Times New Roman" w:cs="Times New Roman"/>
          <w:color w:val="000000"/>
          <w:spacing w:val="20"/>
          <w:sz w:val="28"/>
          <w:szCs w:val="28"/>
          <w:lang w:eastAsia="zh-TW"/>
        </w:rPr>
        <w:t>11</w:t>
      </w:r>
      <w:r w:rsidRPr="00E779CA">
        <w:rPr>
          <w:rFonts w:ascii="Times New Roman" w:eastAsia="PMingLiU" w:hAnsi="Times New Roman" w:cs="Times New Roman"/>
          <w:color w:val="000000"/>
          <w:spacing w:val="20"/>
          <w:sz w:val="28"/>
          <w:szCs w:val="28"/>
          <w:lang w:eastAsia="zh-TW"/>
        </w:rPr>
        <w:t>屆亞太區反貪污行動計劃區域會議，</w:t>
      </w:r>
      <w:r w:rsidR="008764B5">
        <w:rPr>
          <w:rFonts w:ascii="Times New Roman" w:eastAsia="PMingLiU" w:hAnsi="Times New Roman" w:cs="Times New Roman" w:hint="eastAsia"/>
          <w:color w:val="000000"/>
          <w:spacing w:val="20"/>
          <w:sz w:val="28"/>
          <w:szCs w:val="28"/>
          <w:lang w:eastAsia="zh-TW"/>
        </w:rPr>
        <w:t>以</w:t>
      </w:r>
      <w:r w:rsidRPr="00E779CA">
        <w:rPr>
          <w:rFonts w:ascii="Times New Roman" w:eastAsia="PMingLiU" w:hAnsi="Times New Roman" w:cs="Times New Roman"/>
          <w:color w:val="000000"/>
          <w:spacing w:val="20"/>
          <w:sz w:val="28"/>
          <w:szCs w:val="28"/>
          <w:lang w:eastAsia="zh-TW"/>
        </w:rPr>
        <w:t>及北京師範大學二十國集團反腐敗追逃追贓研究中心和上海華東政法大學合辦的第七屆反腐敗追逃追贓國際論壇暨反腐敗追逃追贓與拒絶腐敗避風港研討會。</w:t>
      </w:r>
      <w:bookmarkEnd w:id="14"/>
    </w:p>
    <w:p w14:paraId="150E80AC" w14:textId="77777777" w:rsidR="00B27127" w:rsidRPr="00A20484"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686B093E"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6D4E89A7"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追贓辦公室</w:t>
      </w:r>
    </w:p>
    <w:p w14:paraId="7903CEB7"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bookmarkStart w:id="15" w:name="_Hlk161060018"/>
      <w:r w:rsidRPr="00E779CA">
        <w:rPr>
          <w:rFonts w:ascii="Times New Roman" w:eastAsia="PMingLiU" w:hAnsi="Times New Roman" w:cs="Times New Roman"/>
          <w:color w:val="000000"/>
          <w:spacing w:val="20"/>
          <w:sz w:val="28"/>
          <w:szCs w:val="28"/>
          <w:lang w:eastAsia="zh-TW"/>
        </w:rPr>
        <w:t>貪污與洗錢罪行關係密不可分，貪污分子往往藉洗錢犯罪來掩飾不法資金的真實來源。故廉署在調查貪污或相關罪行時，會分析資金流向和追查犯罪得益。如在調查過程中發現因貪污而引致或與貪污有關連的洗錢罪行，廉署亦會跟進追查。</w:t>
      </w:r>
    </w:p>
    <w:p w14:paraId="221E36D9"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p>
    <w:bookmarkEnd w:id="15"/>
    <w:p w14:paraId="7C2AD9C0"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廉署於二零一零年成立犯罪得益小組</w:t>
      </w:r>
      <w:r w:rsidRPr="00E779CA">
        <w:rPr>
          <w:rFonts w:ascii="Times New Roman" w:eastAsia="PMingLiU" w:hAnsi="Times New Roman" w:cs="Times New Roman"/>
          <w:color w:val="000000"/>
          <w:spacing w:val="20"/>
          <w:sz w:val="28"/>
          <w:szCs w:val="28"/>
          <w:lang w:eastAsia="zh-TW"/>
        </w:rPr>
        <w:t xml:space="preserve"> </w:t>
      </w:r>
      <w:r w:rsidRPr="00E779CA">
        <w:rPr>
          <w:rFonts w:ascii="Times New Roman" w:eastAsia="PMingLiU" w:hAnsi="Times New Roman" w:cs="Times New Roman"/>
          <w:color w:val="000000"/>
          <w:spacing w:val="20"/>
          <w:sz w:val="28"/>
          <w:szCs w:val="28"/>
          <w:lang w:eastAsia="zh-TW"/>
        </w:rPr>
        <w:t>（現稱</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追贓辦公室</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），負責根據《有組織及嚴重罪行條例》（第</w:t>
      </w:r>
      <w:r w:rsidRPr="00E779CA">
        <w:rPr>
          <w:rFonts w:ascii="Times New Roman" w:eastAsia="PMingLiU" w:hAnsi="Times New Roman" w:cs="Times New Roman"/>
          <w:color w:val="000000"/>
          <w:spacing w:val="20"/>
          <w:sz w:val="28"/>
          <w:szCs w:val="28"/>
          <w:lang w:eastAsia="zh-TW"/>
        </w:rPr>
        <w:t>455</w:t>
      </w:r>
      <w:r w:rsidRPr="00E779CA">
        <w:rPr>
          <w:rFonts w:ascii="Times New Roman" w:eastAsia="PMingLiU" w:hAnsi="Times New Roman" w:cs="Times New Roman"/>
          <w:color w:val="000000"/>
          <w:spacing w:val="20"/>
          <w:sz w:val="28"/>
          <w:szCs w:val="28"/>
          <w:lang w:eastAsia="zh-TW"/>
        </w:rPr>
        <w:t>章）處理限制、披露</w:t>
      </w:r>
      <w:r w:rsidRPr="00E779CA">
        <w:rPr>
          <w:rFonts w:ascii="Times New Roman" w:eastAsia="PMingLiU" w:hAnsi="Times New Roman" w:cs="Times New Roman"/>
          <w:color w:val="000000"/>
          <w:spacing w:val="20"/>
          <w:sz w:val="28"/>
          <w:szCs w:val="28"/>
          <w:lang w:eastAsia="zh-TW"/>
        </w:rPr>
        <w:lastRenderedPageBreak/>
        <w:t>及沒收資產的工作，以剝奪罪犯的犯罪得益。廉署於二零二一年將</w:t>
      </w:r>
      <w:bookmarkStart w:id="16" w:name="_Hlk151039425"/>
      <w:r w:rsidRPr="00E779CA">
        <w:rPr>
          <w:rFonts w:ascii="Times New Roman" w:eastAsia="PMingLiU" w:hAnsi="Times New Roman" w:cs="Times New Roman"/>
          <w:color w:val="000000"/>
          <w:spacing w:val="20"/>
          <w:sz w:val="28"/>
          <w:szCs w:val="28"/>
          <w:lang w:eastAsia="zh-TW"/>
        </w:rPr>
        <w:t>犯罪得益小組重組為現時的追贓辦公室</w:t>
      </w:r>
      <w:bookmarkEnd w:id="16"/>
      <w:r w:rsidRPr="00E779CA">
        <w:rPr>
          <w:rFonts w:ascii="Times New Roman" w:eastAsia="PMingLiU" w:hAnsi="Times New Roman" w:cs="Times New Roman"/>
          <w:color w:val="000000"/>
          <w:spacing w:val="20"/>
          <w:sz w:val="28"/>
          <w:szCs w:val="28"/>
          <w:lang w:eastAsia="zh-TW"/>
        </w:rPr>
        <w:t>，</w:t>
      </w:r>
      <w:bookmarkStart w:id="17" w:name="_Hlk161060070"/>
      <w:r w:rsidRPr="00E779CA">
        <w:rPr>
          <w:rFonts w:ascii="Times New Roman" w:eastAsia="PMingLiU" w:hAnsi="Times New Roman" w:cs="Times New Roman"/>
          <w:color w:val="000000"/>
          <w:spacing w:val="20"/>
          <w:sz w:val="28"/>
          <w:szCs w:val="28"/>
          <w:lang w:eastAsia="zh-TW"/>
        </w:rPr>
        <w:t>並將之納入法證會計組，</w:t>
      </w:r>
      <w:bookmarkEnd w:id="17"/>
      <w:r w:rsidRPr="00E779CA">
        <w:rPr>
          <w:rFonts w:ascii="Times New Roman" w:eastAsia="PMingLiU" w:hAnsi="Times New Roman" w:cs="Times New Roman"/>
          <w:color w:val="000000"/>
          <w:spacing w:val="20"/>
          <w:sz w:val="28"/>
          <w:szCs w:val="28"/>
          <w:lang w:eastAsia="zh-TW"/>
        </w:rPr>
        <w:t>以加強追討犯罪得益的工作成效。截至二零二三年十二月底，總值達</w:t>
      </w:r>
      <w:r w:rsidRPr="00E779CA">
        <w:rPr>
          <w:rFonts w:ascii="Times New Roman" w:eastAsia="PMingLiU" w:hAnsi="Times New Roman" w:cs="Times New Roman"/>
          <w:color w:val="000000"/>
          <w:spacing w:val="20"/>
          <w:sz w:val="28"/>
          <w:szCs w:val="28"/>
          <w:lang w:eastAsia="zh-TW"/>
        </w:rPr>
        <w:t>15.4</w:t>
      </w:r>
      <w:r w:rsidRPr="00E779CA">
        <w:rPr>
          <w:rFonts w:ascii="Times New Roman" w:eastAsia="PMingLiU" w:hAnsi="Times New Roman" w:cs="Times New Roman"/>
          <w:color w:val="000000"/>
          <w:spacing w:val="20"/>
          <w:sz w:val="28"/>
          <w:szCs w:val="28"/>
          <w:lang w:eastAsia="zh-TW"/>
        </w:rPr>
        <w:t>億元的資產繼續受到限制，其中包括根據年內取得的六份法庭命令而限制的</w:t>
      </w:r>
      <w:r w:rsidRPr="00E779CA">
        <w:rPr>
          <w:rFonts w:ascii="Times New Roman" w:eastAsia="PMingLiU" w:hAnsi="Times New Roman" w:cs="Times New Roman"/>
          <w:color w:val="000000"/>
          <w:spacing w:val="20"/>
          <w:sz w:val="28"/>
          <w:szCs w:val="28"/>
          <w:lang w:eastAsia="zh-TW"/>
        </w:rPr>
        <w:t>1.099</w:t>
      </w:r>
      <w:r w:rsidRPr="00E779CA">
        <w:rPr>
          <w:rFonts w:ascii="Times New Roman" w:eastAsia="PMingLiU" w:hAnsi="Times New Roman" w:cs="Times New Roman"/>
          <w:color w:val="000000"/>
          <w:spacing w:val="20"/>
          <w:sz w:val="28"/>
          <w:szCs w:val="28"/>
          <w:lang w:eastAsia="zh-TW"/>
        </w:rPr>
        <w:t>億元資產。另外，追贓辦公室於年內亦成功向法庭取得五份沒收令，下令沒收資產總值</w:t>
      </w:r>
      <w:r w:rsidRPr="00E779CA">
        <w:rPr>
          <w:rFonts w:ascii="Times New Roman" w:eastAsia="PMingLiU" w:hAnsi="Times New Roman" w:cs="Times New Roman"/>
          <w:color w:val="000000"/>
          <w:spacing w:val="20"/>
          <w:sz w:val="28"/>
          <w:szCs w:val="28"/>
          <w:lang w:eastAsia="zh-TW"/>
        </w:rPr>
        <w:t>7,269</w:t>
      </w:r>
      <w:r w:rsidRPr="00E779CA">
        <w:rPr>
          <w:rFonts w:ascii="Times New Roman" w:eastAsia="PMingLiU" w:hAnsi="Times New Roman" w:cs="Times New Roman"/>
          <w:color w:val="000000"/>
          <w:spacing w:val="20"/>
          <w:sz w:val="28"/>
          <w:szCs w:val="28"/>
          <w:lang w:eastAsia="zh-TW"/>
        </w:rPr>
        <w:t>萬元。</w:t>
      </w:r>
    </w:p>
    <w:p w14:paraId="12F0A06D"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34472ADF"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此外，根據《防止賄賂條例》第</w:t>
      </w:r>
      <w:r w:rsidRPr="00E779CA">
        <w:rPr>
          <w:rFonts w:ascii="Times New Roman" w:eastAsia="PMingLiU" w:hAnsi="Times New Roman" w:cs="Times New Roman"/>
          <w:color w:val="000000"/>
          <w:spacing w:val="20"/>
          <w:sz w:val="28"/>
          <w:szCs w:val="28"/>
          <w:lang w:eastAsia="zh-TW"/>
        </w:rPr>
        <w:t>14C</w:t>
      </w:r>
      <w:r w:rsidRPr="00E779CA">
        <w:rPr>
          <w:rFonts w:ascii="Times New Roman" w:eastAsia="PMingLiU" w:hAnsi="Times New Roman" w:cs="Times New Roman"/>
          <w:color w:val="000000"/>
          <w:spacing w:val="20"/>
          <w:sz w:val="28"/>
          <w:szCs w:val="28"/>
          <w:lang w:eastAsia="zh-TW"/>
        </w:rPr>
        <w:t>條，廉署可向法庭申請限制處理嫌疑人管有或控制的資產。截至二零二三年十二月底，總值達</w:t>
      </w:r>
      <w:r w:rsidRPr="00E779CA">
        <w:rPr>
          <w:rFonts w:ascii="Times New Roman" w:eastAsia="PMingLiU" w:hAnsi="Times New Roman" w:cs="Times New Roman"/>
          <w:color w:val="000000"/>
          <w:spacing w:val="20"/>
          <w:sz w:val="28"/>
          <w:szCs w:val="28"/>
          <w:lang w:eastAsia="zh-TW"/>
        </w:rPr>
        <w:t>6,719</w:t>
      </w:r>
      <w:r w:rsidRPr="00E779CA">
        <w:rPr>
          <w:rFonts w:ascii="Times New Roman" w:eastAsia="PMingLiU" w:hAnsi="Times New Roman" w:cs="Times New Roman"/>
          <w:color w:val="000000"/>
          <w:spacing w:val="20"/>
          <w:sz w:val="28"/>
          <w:szCs w:val="28"/>
          <w:lang w:eastAsia="zh-TW"/>
        </w:rPr>
        <w:t>萬元的資產按該條例繼續受到限制。</w:t>
      </w:r>
    </w:p>
    <w:p w14:paraId="29448C79"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45CDC12B" w14:textId="0731C50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財務特別行動組織是一個跨政府組織，專責防止國際間洗錢及恐怖分子資金籌集活動。該組織建議各司法管轄區辨識、評估、了解及消減各自面對的洗錢及恐怖分子資金籌集風險。為應對這些風險，香港參照財務特別行動組織公布的標準，訂立了穩健有效的打擊洗錢和恐怖分子資金籌集制度，並定期進行全面風險評估，審視香港及不同工商行業所面對的洗錢及恐怖分子資金籌集威脅，並探討應對這些威脅的最佳方案。</w:t>
      </w:r>
    </w:p>
    <w:p w14:paraId="017865D7"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02E7AD12" w14:textId="77777777" w:rsidR="00B27127" w:rsidRDefault="00B27127" w:rsidP="00B27127">
      <w:pPr>
        <w:widowControl w:val="0"/>
        <w:overflowPunct w:val="0"/>
        <w:spacing w:after="0" w:line="240" w:lineRule="auto"/>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香港現進行第三次洗錢及恐怖分子資金籌集風險評估。廉署作為這次風險評估的其中一個持份者，會積極配合和提供有關資訊及數據，以協助評估本港與貪污活動有關的洗錢威脅。</w:t>
      </w:r>
    </w:p>
    <w:p w14:paraId="0CE7355B" w14:textId="77777777" w:rsidR="00B27127"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tbl>
      <w:tblPr>
        <w:tblStyle w:val="TableGrid"/>
        <w:tblpPr w:leftFromText="180" w:rightFromText="180" w:vertAnchor="text" w:horzAnchor="margin" w:tblpY="63"/>
        <w:tblW w:w="918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26"/>
        <w:gridCol w:w="567"/>
        <w:gridCol w:w="3660"/>
      </w:tblGrid>
      <w:tr w:rsidR="00B27127" w:rsidRPr="009815C5" w14:paraId="528A8E6A" w14:textId="77777777" w:rsidTr="006A316E">
        <w:trPr>
          <w:trHeight w:val="132"/>
        </w:trPr>
        <w:tc>
          <w:tcPr>
            <w:tcW w:w="4957" w:type="dxa"/>
            <w:gridSpan w:val="2"/>
            <w:tcBorders>
              <w:top w:val="single" w:sz="4" w:space="0" w:color="auto"/>
              <w:bottom w:val="nil"/>
            </w:tcBorders>
          </w:tcPr>
          <w:p w14:paraId="1CF68A4F"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4227" w:type="dxa"/>
            <w:gridSpan w:val="2"/>
            <w:tcBorders>
              <w:top w:val="single" w:sz="4" w:space="0" w:color="auto"/>
              <w:bottom w:val="nil"/>
            </w:tcBorders>
          </w:tcPr>
          <w:p w14:paraId="3924C446"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r w:rsidR="00B27127" w:rsidRPr="009815C5" w14:paraId="40140477" w14:textId="77777777" w:rsidTr="006A316E">
        <w:tc>
          <w:tcPr>
            <w:tcW w:w="4957" w:type="dxa"/>
            <w:gridSpan w:val="2"/>
            <w:tcBorders>
              <w:top w:val="nil"/>
            </w:tcBorders>
            <w:vAlign w:val="center"/>
          </w:tcPr>
          <w:p w14:paraId="2886624F" w14:textId="77777777" w:rsidR="00B27127" w:rsidRPr="00A20484" w:rsidRDefault="00B27127" w:rsidP="006A316E">
            <w:pPr>
              <w:overflowPunct w:val="0"/>
              <w:snapToGrid w:val="0"/>
              <w:jc w:val="both"/>
              <w:rPr>
                <w:rFonts w:ascii="Times New Roman" w:eastAsia="PMingLiU" w:hAnsi="Times New Roman"/>
                <w:bCs/>
                <w:iCs/>
                <w:spacing w:val="20"/>
                <w:szCs w:val="24"/>
                <w14:numSpacing w14:val="proportional"/>
              </w:rPr>
            </w:pPr>
            <w:r w:rsidRPr="00C9201E">
              <w:rPr>
                <w:noProof/>
                <w:color w:val="000000"/>
                <w:sz w:val="18"/>
                <w:szCs w:val="18"/>
              </w:rPr>
              <w:lastRenderedPageBreak/>
              <w:drawing>
                <wp:inline distT="0" distB="0" distL="0" distR="0" wp14:anchorId="1F51290D" wp14:editId="07A0A6A0">
                  <wp:extent cx="3009900" cy="2009477"/>
                  <wp:effectExtent l="0" t="0" r="0" b="0"/>
                  <wp:docPr id="3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17112" cy="2014292"/>
                          </a:xfrm>
                          <a:prstGeom prst="rect">
                            <a:avLst/>
                          </a:prstGeom>
                          <a:noFill/>
                          <a:ln>
                            <a:noFill/>
                          </a:ln>
                        </pic:spPr>
                      </pic:pic>
                    </a:graphicData>
                  </a:graphic>
                </wp:inline>
              </w:drawing>
            </w:r>
          </w:p>
        </w:tc>
        <w:tc>
          <w:tcPr>
            <w:tcW w:w="4227" w:type="dxa"/>
            <w:gridSpan w:val="2"/>
            <w:tcBorders>
              <w:top w:val="nil"/>
            </w:tcBorders>
            <w:vAlign w:val="center"/>
          </w:tcPr>
          <w:p w14:paraId="46763675" w14:textId="63F2E74F" w:rsidR="00B27127" w:rsidRPr="00A20484" w:rsidRDefault="00B27127" w:rsidP="006A316E">
            <w:pPr>
              <w:overflowPunct w:val="0"/>
              <w:snapToGrid w:val="0"/>
              <w:jc w:val="both"/>
              <w:rPr>
                <w:rFonts w:ascii="Times New Roman" w:eastAsia="PMingLiU" w:hAnsi="Times New Roman"/>
                <w:bCs/>
                <w:iCs/>
                <w:spacing w:val="20"/>
                <w:szCs w:val="24"/>
                <w14:numSpacing w14:val="proportional"/>
              </w:rPr>
            </w:pPr>
            <w:r>
              <w:rPr>
                <w:rFonts w:ascii="Times New Roman" w:eastAsia="PMingLiU" w:hAnsi="Times New Roman" w:hint="eastAsia"/>
                <w:bCs/>
                <w:iCs/>
                <w:spacing w:val="20"/>
                <w:szCs w:val="24"/>
                <w14:numSpacing w14:val="proportional"/>
              </w:rPr>
              <w:t>四</w:t>
            </w:r>
            <w:r w:rsidRPr="00661FD1">
              <w:rPr>
                <w:rFonts w:ascii="Times New Roman" w:eastAsia="PMingLiU" w:hAnsi="Times New Roman" w:hint="eastAsia"/>
                <w:bCs/>
                <w:iCs/>
                <w:spacing w:val="20"/>
                <w:szCs w:val="24"/>
                <w14:numSpacing w14:val="proportional"/>
              </w:rPr>
              <w:t>名銀行職員串謀收賄逾</w:t>
            </w:r>
            <w:r w:rsidRPr="00661FD1">
              <w:rPr>
                <w:rFonts w:ascii="Times New Roman" w:eastAsia="PMingLiU" w:hAnsi="Times New Roman" w:hint="eastAsia"/>
                <w:bCs/>
                <w:iCs/>
                <w:spacing w:val="20"/>
                <w:szCs w:val="24"/>
                <w14:numSpacing w14:val="proportional"/>
              </w:rPr>
              <w:t>20</w:t>
            </w:r>
            <w:r w:rsidRPr="00661FD1">
              <w:rPr>
                <w:rFonts w:ascii="Times New Roman" w:eastAsia="PMingLiU" w:hAnsi="Times New Roman" w:hint="eastAsia"/>
                <w:bCs/>
                <w:iCs/>
                <w:spacing w:val="20"/>
                <w:szCs w:val="24"/>
                <w14:numSpacing w14:val="proportional"/>
              </w:rPr>
              <w:t>萬元，將銀行電腦系統內逾</w:t>
            </w:r>
            <w:r w:rsidRPr="00661FD1">
              <w:rPr>
                <w:rFonts w:ascii="Times New Roman" w:eastAsia="PMingLiU" w:hAnsi="Times New Roman" w:hint="eastAsia"/>
                <w:bCs/>
                <w:iCs/>
                <w:spacing w:val="20"/>
                <w:szCs w:val="24"/>
                <w14:numSpacing w14:val="proportional"/>
              </w:rPr>
              <w:t>680</w:t>
            </w:r>
            <w:r w:rsidRPr="00661FD1">
              <w:rPr>
                <w:rFonts w:ascii="Times New Roman" w:eastAsia="PMingLiU" w:hAnsi="Times New Roman" w:hint="eastAsia"/>
                <w:bCs/>
                <w:iCs/>
                <w:spacing w:val="20"/>
                <w:szCs w:val="24"/>
                <w14:numSpacing w14:val="proportional"/>
              </w:rPr>
              <w:t>名客戶的機密資料洩露予他人以兜售個人貸款業務，其中三人在區域法院被判囚</w:t>
            </w:r>
            <w:r w:rsidRPr="00661FD1">
              <w:rPr>
                <w:rFonts w:ascii="Times New Roman" w:eastAsia="PMingLiU" w:hAnsi="Times New Roman" w:hint="eastAsia"/>
                <w:bCs/>
                <w:iCs/>
                <w:spacing w:val="20"/>
                <w:szCs w:val="24"/>
                <w14:numSpacing w14:val="proportional"/>
              </w:rPr>
              <w:t>10</w:t>
            </w:r>
            <w:r w:rsidRPr="00661FD1">
              <w:rPr>
                <w:rFonts w:ascii="Times New Roman" w:eastAsia="PMingLiU" w:hAnsi="Times New Roman" w:hint="eastAsia"/>
                <w:bCs/>
                <w:iCs/>
                <w:spacing w:val="20"/>
                <w:szCs w:val="24"/>
                <w14:numSpacing w14:val="proportional"/>
              </w:rPr>
              <w:t>個月至</w:t>
            </w:r>
            <w:r w:rsidRPr="00661FD1">
              <w:rPr>
                <w:rFonts w:ascii="Times New Roman" w:eastAsia="PMingLiU" w:hAnsi="Times New Roman" w:hint="eastAsia"/>
                <w:bCs/>
                <w:iCs/>
                <w:spacing w:val="20"/>
                <w:szCs w:val="24"/>
                <w14:numSpacing w14:val="proportional"/>
              </w:rPr>
              <w:t>45</w:t>
            </w:r>
            <w:r w:rsidRPr="00661FD1">
              <w:rPr>
                <w:rFonts w:ascii="Times New Roman" w:eastAsia="PMingLiU" w:hAnsi="Times New Roman" w:hint="eastAsia"/>
                <w:bCs/>
                <w:iCs/>
                <w:spacing w:val="20"/>
                <w:szCs w:val="24"/>
                <w14:numSpacing w14:val="proportional"/>
              </w:rPr>
              <w:t>個月。而另一人則被判</w:t>
            </w:r>
            <w:r w:rsidRPr="00661FD1">
              <w:rPr>
                <w:rFonts w:ascii="Times New Roman" w:eastAsia="PMingLiU" w:hAnsi="Times New Roman" w:hint="eastAsia"/>
                <w:bCs/>
                <w:iCs/>
                <w:spacing w:val="20"/>
                <w:szCs w:val="24"/>
                <w14:numSpacing w14:val="proportional"/>
              </w:rPr>
              <w:t>240</w:t>
            </w:r>
            <w:r w:rsidRPr="00661FD1">
              <w:rPr>
                <w:rFonts w:ascii="Times New Roman" w:eastAsia="PMingLiU" w:hAnsi="Times New Roman" w:hint="eastAsia"/>
                <w:bCs/>
                <w:iCs/>
                <w:spacing w:val="20"/>
                <w:szCs w:val="24"/>
                <w14:numSpacing w14:val="proportional"/>
              </w:rPr>
              <w:t>小時社會服務令。法官同時下令其中</w:t>
            </w:r>
            <w:r>
              <w:rPr>
                <w:rFonts w:ascii="Times New Roman" w:eastAsia="PMingLiU" w:hAnsi="Times New Roman" w:hint="eastAsia"/>
                <w:bCs/>
                <w:iCs/>
                <w:spacing w:val="20"/>
                <w:szCs w:val="24"/>
                <w14:numSpacing w14:val="proportional"/>
              </w:rPr>
              <w:t>兩</w:t>
            </w:r>
            <w:r w:rsidRPr="00661FD1">
              <w:rPr>
                <w:rFonts w:ascii="Times New Roman" w:eastAsia="PMingLiU" w:hAnsi="Times New Roman" w:hint="eastAsia"/>
                <w:bCs/>
                <w:iCs/>
                <w:spacing w:val="20"/>
                <w:szCs w:val="24"/>
                <w14:numSpacing w14:val="proportional"/>
              </w:rPr>
              <w:t>名被告須歸還犯罪得益。法官判刑時，斥責四人有組織及有預謀犯案，違反誠信，令銀行聲譽受損，最終影響市民對銀行體制的信心</w:t>
            </w:r>
            <w:r w:rsidR="008C6982" w:rsidRPr="00E779CA">
              <w:rPr>
                <w:rFonts w:ascii="Times New Roman" w:eastAsia="PMingLiU" w:hAnsi="Times New Roman" w:cs="Times New Roman"/>
                <w:color w:val="000000"/>
                <w:spacing w:val="20"/>
                <w:sz w:val="28"/>
                <w:szCs w:val="28"/>
              </w:rPr>
              <w:t>。</w:t>
            </w:r>
          </w:p>
        </w:tc>
      </w:tr>
      <w:tr w:rsidR="00B27127" w:rsidRPr="009815C5" w14:paraId="54C33878" w14:textId="77777777" w:rsidTr="006A316E">
        <w:tc>
          <w:tcPr>
            <w:tcW w:w="5524" w:type="dxa"/>
            <w:gridSpan w:val="3"/>
            <w:vAlign w:val="center"/>
          </w:tcPr>
          <w:p w14:paraId="5AFC1A87" w14:textId="78A0AA5F" w:rsidR="00B27127" w:rsidRPr="00A20484" w:rsidRDefault="00B27127" w:rsidP="006A316E">
            <w:pPr>
              <w:overflowPunct w:val="0"/>
              <w:snapToGrid w:val="0"/>
              <w:jc w:val="both"/>
              <w:rPr>
                <w:rFonts w:ascii="Times New Roman" w:eastAsia="PMingLiU" w:hAnsi="Times New Roman"/>
                <w:bCs/>
                <w:iCs/>
                <w:spacing w:val="20"/>
                <w:szCs w:val="24"/>
                <w14:numSpacing w14:val="proportional"/>
              </w:rPr>
            </w:pPr>
            <w:r w:rsidRPr="00661FD1">
              <w:rPr>
                <w:rFonts w:ascii="Times New Roman" w:eastAsia="PMingLiU" w:hAnsi="Times New Roman" w:hint="eastAsia"/>
                <w:bCs/>
                <w:iCs/>
                <w:spacing w:val="20"/>
                <w:szCs w:val="24"/>
                <w14:numSpacing w14:val="proportional"/>
              </w:rPr>
              <w:t>一名家長以現金</w:t>
            </w:r>
            <w:r w:rsidRPr="00661FD1">
              <w:rPr>
                <w:rFonts w:ascii="Times New Roman" w:eastAsia="PMingLiU" w:hAnsi="Times New Roman" w:hint="eastAsia"/>
                <w:bCs/>
                <w:iCs/>
                <w:spacing w:val="20"/>
                <w:szCs w:val="24"/>
                <w14:numSpacing w14:val="proportional"/>
              </w:rPr>
              <w:t>20,000</w:t>
            </w:r>
            <w:r w:rsidRPr="00661FD1">
              <w:rPr>
                <w:rFonts w:ascii="Times New Roman" w:eastAsia="PMingLiU" w:hAnsi="Times New Roman" w:hint="eastAsia"/>
                <w:bCs/>
                <w:iCs/>
                <w:spacing w:val="20"/>
                <w:szCs w:val="24"/>
                <w14:numSpacing w14:val="proportional"/>
              </w:rPr>
              <w:t>元行賄一名官立小學校長，意圖為兒子獲取小一學位，在裁判法院被判入獄四個月。裁判官判刑時指，賄賂公職人員是嚴重罪行，破壞社會廉潔和公平競爭</w:t>
            </w:r>
            <w:r w:rsidR="008C6982" w:rsidRPr="00E779CA">
              <w:rPr>
                <w:rFonts w:ascii="Times New Roman" w:eastAsia="PMingLiU" w:hAnsi="Times New Roman" w:cs="Times New Roman"/>
                <w:color w:val="000000"/>
                <w:spacing w:val="20"/>
                <w:sz w:val="28"/>
                <w:szCs w:val="28"/>
              </w:rPr>
              <w:t>。</w:t>
            </w:r>
          </w:p>
        </w:tc>
        <w:tc>
          <w:tcPr>
            <w:tcW w:w="3660" w:type="dxa"/>
            <w:vAlign w:val="bottom"/>
          </w:tcPr>
          <w:p w14:paraId="149289F5" w14:textId="77777777" w:rsidR="00B27127" w:rsidRPr="00A20484" w:rsidRDefault="00B27127" w:rsidP="006A316E">
            <w:pPr>
              <w:overflowPunct w:val="0"/>
              <w:snapToGrid w:val="0"/>
              <w:jc w:val="both"/>
              <w:rPr>
                <w:rFonts w:ascii="Times New Roman" w:eastAsia="PMingLiU" w:hAnsi="Times New Roman"/>
                <w:bCs/>
                <w:iCs/>
                <w:spacing w:val="20"/>
                <w:szCs w:val="24"/>
                <w14:numSpacing w14:val="proportional"/>
              </w:rPr>
            </w:pPr>
            <w:r w:rsidRPr="00C9201E">
              <w:rPr>
                <w:noProof/>
                <w:color w:val="000000"/>
                <w:sz w:val="18"/>
                <w:szCs w:val="18"/>
              </w:rPr>
              <w:drawing>
                <wp:inline distT="0" distB="0" distL="0" distR="0" wp14:anchorId="392505DE" wp14:editId="5C5EE2E6">
                  <wp:extent cx="2181104" cy="2520000"/>
                  <wp:effectExtent l="0" t="0" r="0" b="0"/>
                  <wp:docPr id="3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8796" t="7921" r="8023" b="-87"/>
                          <a:stretch/>
                        </pic:blipFill>
                        <pic:spPr bwMode="auto">
                          <a:xfrm>
                            <a:off x="0" y="0"/>
                            <a:ext cx="2181104"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27127" w:rsidRPr="009815C5" w14:paraId="6D3BD955" w14:textId="77777777" w:rsidTr="006A316E">
        <w:trPr>
          <w:trHeight w:val="2694"/>
        </w:trPr>
        <w:tc>
          <w:tcPr>
            <w:tcW w:w="4531" w:type="dxa"/>
          </w:tcPr>
          <w:p w14:paraId="605A43D6" w14:textId="77777777" w:rsidR="00B27127" w:rsidRPr="00A20484" w:rsidRDefault="00B27127" w:rsidP="006A316E">
            <w:pPr>
              <w:jc w:val="both"/>
              <w:rPr>
                <w:rFonts w:ascii="Times New Roman" w:eastAsia="PMingLiU" w:hAnsi="Times New Roman"/>
                <w:color w:val="000000"/>
                <w:spacing w:val="20"/>
                <w14:numSpacing w14:val="proportional"/>
              </w:rPr>
            </w:pPr>
            <w:r w:rsidRPr="00C9201E">
              <w:rPr>
                <w:noProof/>
                <w:color w:val="000000"/>
                <w:sz w:val="18"/>
                <w:szCs w:val="18"/>
              </w:rPr>
              <w:drawing>
                <wp:inline distT="0" distB="0" distL="0" distR="0" wp14:anchorId="3F3375CF" wp14:editId="343B6163">
                  <wp:extent cx="2749550" cy="3268494"/>
                  <wp:effectExtent l="0" t="0" r="0" b="8255"/>
                  <wp:docPr id="3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18839"/>
                          <a:stretch/>
                        </pic:blipFill>
                        <pic:spPr bwMode="auto">
                          <a:xfrm>
                            <a:off x="0" y="0"/>
                            <a:ext cx="2749550" cy="32684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3" w:type="dxa"/>
            <w:gridSpan w:val="3"/>
            <w:vAlign w:val="center"/>
          </w:tcPr>
          <w:p w14:paraId="01E94655" w14:textId="46B4F533" w:rsidR="00B27127" w:rsidRPr="00A20484" w:rsidRDefault="00B27127" w:rsidP="006A316E">
            <w:pPr>
              <w:jc w:val="both"/>
              <w:rPr>
                <w:rFonts w:ascii="Times New Roman" w:eastAsia="PMingLiU" w:hAnsi="Times New Roman"/>
                <w:color w:val="000000"/>
                <w:spacing w:val="20"/>
                <w14:numSpacing w14:val="proportional"/>
              </w:rPr>
            </w:pPr>
            <w:r w:rsidRPr="00661FD1">
              <w:rPr>
                <w:rFonts w:ascii="Times New Roman" w:eastAsia="PMingLiU" w:hAnsi="Times New Roman" w:hint="eastAsia"/>
                <w:color w:val="000000"/>
                <w:spacing w:val="20"/>
                <w14:numSpacing w14:val="proportional"/>
              </w:rPr>
              <w:t>一名香港醫務委員會前業外委員濫用公職，披露一名投訴人的個人資料及其投訴詳情，為自己招攬事務律師生意謀取私利，在區域法院被判入獄兩年半。法官判刑時稱，被告利用公職獲取的資料成功取得生意，即使只涉及一宗生意，也不能容忍</w:t>
            </w:r>
            <w:r w:rsidR="008C6982" w:rsidRPr="00E779CA">
              <w:rPr>
                <w:rFonts w:ascii="Times New Roman" w:eastAsia="PMingLiU" w:hAnsi="Times New Roman" w:cs="Times New Roman"/>
                <w:color w:val="000000"/>
                <w:spacing w:val="20"/>
                <w:sz w:val="28"/>
                <w:szCs w:val="28"/>
              </w:rPr>
              <w:t>。</w:t>
            </w:r>
          </w:p>
        </w:tc>
      </w:tr>
      <w:tr w:rsidR="00B27127" w:rsidRPr="009815C5" w14:paraId="1D76B1A7" w14:textId="77777777" w:rsidTr="006A316E">
        <w:tc>
          <w:tcPr>
            <w:tcW w:w="9184" w:type="dxa"/>
            <w:gridSpan w:val="4"/>
          </w:tcPr>
          <w:p w14:paraId="2C0D8366"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bl>
    <w:p w14:paraId="6D8A2616" w14:textId="77777777" w:rsidR="00B27127" w:rsidRPr="00A20484"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67E412B3"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761C3888" w14:textId="77777777" w:rsidR="008F3DCD" w:rsidRDefault="008F3DCD"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p>
    <w:p w14:paraId="33AE4ED8" w14:textId="36910FE9"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證人保護</w:t>
      </w:r>
      <w:r w:rsidRPr="00E779CA">
        <w:rPr>
          <w:rFonts w:ascii="Times New Roman" w:eastAsia="PMingLiU" w:hAnsi="Times New Roman" w:cs="Times New Roman"/>
          <w:b/>
          <w:caps/>
          <w:spacing w:val="20"/>
          <w:sz w:val="32"/>
          <w:szCs w:val="32"/>
          <w:lang w:eastAsia="zh-TW"/>
          <w14:numSpacing w14:val="proportional"/>
        </w:rPr>
        <w:t xml:space="preserve"> </w:t>
      </w:r>
    </w:p>
    <w:p w14:paraId="41138AF0" w14:textId="77777777" w:rsidR="00B27127"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證人是否能夠於安全及不受干擾情況下在刑事法律程序中為控方作證，往往是刑事調查和檢控工作成敗的關鍵。有見及此，廉署根據《證人保護條例》（第</w:t>
      </w:r>
      <w:r w:rsidRPr="00E779CA">
        <w:rPr>
          <w:rFonts w:ascii="Times New Roman" w:eastAsia="PMingLiU" w:hAnsi="Times New Roman" w:cs="Times New Roman"/>
          <w:color w:val="000000"/>
          <w:spacing w:val="20"/>
          <w:sz w:val="28"/>
          <w:szCs w:val="28"/>
          <w:lang w:eastAsia="zh-TW"/>
        </w:rPr>
        <w:t>564</w:t>
      </w:r>
      <w:r w:rsidRPr="00E779CA">
        <w:rPr>
          <w:rFonts w:ascii="Times New Roman" w:eastAsia="PMingLiU" w:hAnsi="Times New Roman" w:cs="Times New Roman"/>
          <w:color w:val="000000"/>
          <w:spacing w:val="20"/>
          <w:sz w:val="28"/>
          <w:szCs w:val="28"/>
          <w:lang w:eastAsia="zh-TW"/>
        </w:rPr>
        <w:t>章）設立和實施保護證人計劃，保護及協助因擔任廉署證人以致人身安全或福祉受到威脅的人士。廉署設有專責小組執行保護證人的任務</w:t>
      </w:r>
      <w:bookmarkStart w:id="18" w:name="_Hlk161060188"/>
      <w:bookmarkStart w:id="19" w:name="_Hlk161060196"/>
      <w:r w:rsidRPr="00E779CA">
        <w:rPr>
          <w:rFonts w:ascii="Times New Roman" w:eastAsia="PMingLiU" w:hAnsi="Times New Roman" w:cs="Times New Roman"/>
          <w:color w:val="000000"/>
          <w:spacing w:val="20"/>
          <w:sz w:val="28"/>
          <w:szCs w:val="28"/>
          <w:lang w:eastAsia="zh-TW"/>
        </w:rPr>
        <w:t>，而成員均受過嚴格的槍械、證人保護戰術及遇抗控制等專門訓</w:t>
      </w:r>
      <w:bookmarkEnd w:id="18"/>
      <w:r w:rsidRPr="00E779CA">
        <w:rPr>
          <w:rFonts w:ascii="Times New Roman" w:eastAsia="PMingLiU" w:hAnsi="Times New Roman" w:cs="Times New Roman"/>
          <w:color w:val="000000"/>
          <w:spacing w:val="20"/>
          <w:sz w:val="28"/>
          <w:szCs w:val="28"/>
          <w:lang w:eastAsia="zh-TW"/>
        </w:rPr>
        <w:t>練</w:t>
      </w:r>
      <w:bookmarkEnd w:id="19"/>
      <w:r w:rsidRPr="00E779CA">
        <w:rPr>
          <w:rFonts w:ascii="Times New Roman" w:eastAsia="PMingLiU" w:hAnsi="Times New Roman" w:cs="Times New Roman"/>
          <w:color w:val="000000"/>
          <w:spacing w:val="20"/>
          <w:sz w:val="28"/>
          <w:szCs w:val="28"/>
          <w:lang w:eastAsia="zh-TW"/>
        </w:rPr>
        <w:t>。</w:t>
      </w:r>
    </w:p>
    <w:p w14:paraId="25C5E431" w14:textId="77777777" w:rsidR="00B27127" w:rsidRPr="00A20484"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33CFFED3"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4D6FA205"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行動聯繫</w:t>
      </w:r>
    </w:p>
    <w:p w14:paraId="4EA76A97" w14:textId="77777777" w:rsidR="00B27127" w:rsidRPr="00E779CA" w:rsidRDefault="00B27127" w:rsidP="00B27127">
      <w:pPr>
        <w:widowControl w:val="0"/>
        <w:tabs>
          <w:tab w:val="left" w:pos="1080"/>
        </w:tabs>
        <w:overflowPunct w:val="0"/>
        <w:adjustRightIn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廉署一直致力與社會不同界別合力打擊貪污。其中執行處與各政府部門及公共機構保持恆常聯繫和良好溝通。二零二三年，執行處高層人員繼續與各紀律部隊及個別政府部門舉行聯絡會議，商討共同關注的議題。二零二三年六月，執行處助理處長於</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誠信領導計劃</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中向公務員推廣誠信文化。同年十二月，執行處首長於公務員學院為首長級及高級公務員舉辦的</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高層領導培訓課程</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中向學員講解維持廉潔政府和公務員隊伍之重要性。此外，執行處及律政司刑事檢控科的首長級人員亦定期舉行會議，就共同關注的法律及執法事宜交換意見。二零二三年十月舉行的會議，由執行處首長與刑事檢控專員聯合主持。</w:t>
      </w:r>
    </w:p>
    <w:p w14:paraId="07B0F55B" w14:textId="77777777" w:rsidR="00B27127" w:rsidRPr="00E779CA" w:rsidRDefault="00B27127" w:rsidP="00B27127">
      <w:pPr>
        <w:widowControl w:val="0"/>
        <w:tabs>
          <w:tab w:val="left" w:pos="1080"/>
        </w:tabs>
        <w:overflowPunct w:val="0"/>
        <w:adjustRightInd w:val="0"/>
        <w:spacing w:after="0" w:line="240" w:lineRule="auto"/>
        <w:jc w:val="both"/>
        <w:rPr>
          <w:rFonts w:ascii="Times New Roman" w:eastAsia="PMingLiU" w:hAnsi="Times New Roman" w:cs="Times New Roman"/>
          <w:color w:val="000000"/>
          <w:spacing w:val="20"/>
          <w:sz w:val="28"/>
          <w:szCs w:val="28"/>
          <w:lang w:eastAsia="zh-TW"/>
        </w:rPr>
      </w:pPr>
    </w:p>
    <w:p w14:paraId="2AC15703" w14:textId="77777777" w:rsidR="00B27127" w:rsidRPr="00E779CA" w:rsidRDefault="00B27127" w:rsidP="00B27127">
      <w:pPr>
        <w:widowControl w:val="0"/>
        <w:tabs>
          <w:tab w:val="left" w:pos="1080"/>
        </w:tabs>
        <w:overflowPunct w:val="0"/>
        <w:adjustRightIn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另一方面，執行處亦繼續加強與不同公共機構的溝通。年內，執行處與各公共機構管理層，包括醫院管理局、香港賽馬會、香港生產力促進局、香港機場管理局及市區重建局舉行會議或講座，藉此增強雙方合作，透過優化防貪管理系統及提升員工的防貪意識，鞏固機構誠信管理文化。</w:t>
      </w:r>
    </w:p>
    <w:p w14:paraId="5633D558" w14:textId="77777777" w:rsidR="00B27127" w:rsidRPr="00E779CA" w:rsidRDefault="00B27127" w:rsidP="00B27127">
      <w:pPr>
        <w:widowControl w:val="0"/>
        <w:tabs>
          <w:tab w:val="left" w:pos="1080"/>
        </w:tabs>
        <w:overflowPunct w:val="0"/>
        <w:adjustRightInd w:val="0"/>
        <w:spacing w:after="0" w:line="240" w:lineRule="auto"/>
        <w:jc w:val="both"/>
        <w:rPr>
          <w:rFonts w:ascii="Times New Roman" w:eastAsia="PMingLiU" w:hAnsi="Times New Roman" w:cs="Times New Roman"/>
          <w:color w:val="000000"/>
          <w:spacing w:val="20"/>
          <w:sz w:val="28"/>
          <w:szCs w:val="28"/>
          <w:lang w:eastAsia="zh-TW"/>
        </w:rPr>
      </w:pPr>
    </w:p>
    <w:p w14:paraId="1D8C8735" w14:textId="4A258AA9" w:rsidR="00B27127" w:rsidRPr="00E779CA" w:rsidRDefault="00B27127" w:rsidP="00B27127">
      <w:pPr>
        <w:widowControl w:val="0"/>
        <w:tabs>
          <w:tab w:val="left" w:pos="1080"/>
        </w:tabs>
        <w:overflowPunct w:val="0"/>
        <w:adjustRightIn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過往一年，執行處繼續與各私營機構持份者和監管機構保持密切聯繫，深化彼此在執法及內部培訓等領域的合作。執行處不時與香港金融管理局、證券及期貨事務監察委員會（證監會）、會計及財務匯報局（會財局）</w:t>
      </w:r>
      <w:bookmarkStart w:id="20" w:name="_Hlk161060268"/>
      <w:r w:rsidRPr="00E779CA">
        <w:rPr>
          <w:rFonts w:ascii="Times New Roman" w:eastAsia="PMingLiU" w:hAnsi="Times New Roman" w:cs="Times New Roman"/>
          <w:color w:val="000000"/>
          <w:spacing w:val="20"/>
          <w:sz w:val="28"/>
          <w:szCs w:val="28"/>
          <w:lang w:eastAsia="zh-TW"/>
        </w:rPr>
        <w:t>、保險業監管局</w:t>
      </w:r>
      <w:bookmarkEnd w:id="20"/>
      <w:r w:rsidRPr="00E779CA">
        <w:rPr>
          <w:rFonts w:ascii="Times New Roman" w:eastAsia="PMingLiU" w:hAnsi="Times New Roman" w:cs="Times New Roman"/>
          <w:color w:val="000000"/>
          <w:spacing w:val="20"/>
          <w:sz w:val="28"/>
          <w:szCs w:val="28"/>
          <w:lang w:eastAsia="zh-TW"/>
        </w:rPr>
        <w:t>和香港交易所舉行工作會議，致力維護本港金融體系穩健和廉潔。繼早前分別與證監會和會財局簽訂諒解備忘錄後，廉署</w:t>
      </w:r>
      <w:r w:rsidR="00B4138D" w:rsidRPr="00E779CA">
        <w:rPr>
          <w:rFonts w:ascii="Times New Roman" w:eastAsia="PMingLiU" w:hAnsi="Times New Roman" w:cs="Times New Roman"/>
          <w:color w:val="000000"/>
          <w:spacing w:val="20"/>
          <w:sz w:val="28"/>
          <w:szCs w:val="28"/>
          <w:lang w:eastAsia="zh-TW"/>
        </w:rPr>
        <w:t>二零二三</w:t>
      </w:r>
      <w:r w:rsidRPr="00E779CA">
        <w:rPr>
          <w:rFonts w:ascii="Times New Roman" w:eastAsia="PMingLiU" w:hAnsi="Times New Roman" w:cs="Times New Roman"/>
          <w:color w:val="000000"/>
          <w:spacing w:val="20"/>
          <w:sz w:val="28"/>
          <w:szCs w:val="28"/>
          <w:lang w:eastAsia="zh-TW"/>
        </w:rPr>
        <w:t>年與證監會和會財局更首次採取三方聯合執法行動，打擊懷疑貪污及企業欺詐行為，案件涉及兩家香港上市公司，涉嫌虛構企業交易總值</w:t>
      </w:r>
      <w:r w:rsidRPr="00E779CA">
        <w:rPr>
          <w:rFonts w:ascii="Times New Roman" w:eastAsia="PMingLiU" w:hAnsi="Times New Roman" w:cs="Times New Roman"/>
          <w:color w:val="000000" w:themeColor="text1"/>
          <w:spacing w:val="20"/>
          <w:sz w:val="28"/>
          <w:szCs w:val="28"/>
          <w:lang w:eastAsia="zh-HK"/>
        </w:rPr>
        <w:t>接近</w:t>
      </w:r>
      <w:r w:rsidRPr="00E779CA">
        <w:rPr>
          <w:rFonts w:ascii="Times New Roman" w:eastAsia="PMingLiU" w:hAnsi="Times New Roman" w:cs="Times New Roman"/>
          <w:color w:val="000000" w:themeColor="text1"/>
          <w:spacing w:val="20"/>
          <w:sz w:val="28"/>
          <w:szCs w:val="28"/>
          <w:lang w:eastAsia="zh-TW"/>
        </w:rPr>
        <w:t>二</w:t>
      </w:r>
      <w:r w:rsidRPr="00E779CA">
        <w:rPr>
          <w:rFonts w:ascii="Times New Roman" w:eastAsia="PMingLiU" w:hAnsi="Times New Roman" w:cs="Times New Roman"/>
          <w:color w:val="000000" w:themeColor="text1"/>
          <w:spacing w:val="20"/>
          <w:sz w:val="28"/>
          <w:szCs w:val="28"/>
          <w:lang w:eastAsia="zh-HK"/>
        </w:rPr>
        <w:t>億</w:t>
      </w:r>
      <w:r w:rsidRPr="00E779CA">
        <w:rPr>
          <w:rFonts w:ascii="Times New Roman" w:eastAsia="PMingLiU" w:hAnsi="Times New Roman" w:cs="Times New Roman"/>
          <w:color w:val="000000"/>
          <w:spacing w:val="20"/>
          <w:sz w:val="28"/>
          <w:szCs w:val="28"/>
          <w:lang w:eastAsia="zh-TW"/>
        </w:rPr>
        <w:t>港元。另外就本港日趨蓬勃的保險業，廉署亦在二零二三年十月與保險業監管局簽訂諒解備忘錄，深化雙方合作安排，以發揮協同效應，共同打擊保險業的貪污罪行及違法行為。</w:t>
      </w:r>
    </w:p>
    <w:p w14:paraId="332BC7DC" w14:textId="77777777" w:rsidR="00B27127" w:rsidRPr="00E779CA" w:rsidRDefault="00B27127" w:rsidP="00B27127">
      <w:pPr>
        <w:widowControl w:val="0"/>
        <w:tabs>
          <w:tab w:val="left" w:pos="1080"/>
        </w:tabs>
        <w:overflowPunct w:val="0"/>
        <w:adjustRightInd w:val="0"/>
        <w:spacing w:after="0" w:line="240" w:lineRule="auto"/>
        <w:jc w:val="both"/>
        <w:rPr>
          <w:rFonts w:ascii="Times New Roman" w:eastAsia="PMingLiU" w:hAnsi="Times New Roman" w:cs="Times New Roman"/>
          <w:color w:val="000000"/>
          <w:spacing w:val="20"/>
          <w:sz w:val="28"/>
          <w:szCs w:val="28"/>
          <w:lang w:eastAsia="zh-TW"/>
        </w:rPr>
      </w:pPr>
    </w:p>
    <w:p w14:paraId="319F00F7" w14:textId="77777777" w:rsidR="00B27127" w:rsidRDefault="00B27127" w:rsidP="00B27127">
      <w:pPr>
        <w:widowControl w:val="0"/>
        <w:tabs>
          <w:tab w:val="left" w:pos="644"/>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就樓宇維修及管理行業，廉署與</w:t>
      </w:r>
      <w:bookmarkStart w:id="21" w:name="_Hlk161060334"/>
      <w:r w:rsidRPr="00E779CA">
        <w:rPr>
          <w:rFonts w:ascii="Times New Roman" w:eastAsia="PMingLiU" w:hAnsi="Times New Roman" w:cs="Times New Roman"/>
          <w:color w:val="000000"/>
          <w:spacing w:val="20"/>
          <w:sz w:val="28"/>
          <w:szCs w:val="28"/>
          <w:lang w:eastAsia="zh-TW"/>
        </w:rPr>
        <w:t>民政</w:t>
      </w:r>
      <w:r>
        <w:rPr>
          <w:rFonts w:ascii="Times New Roman" w:eastAsia="PMingLiU" w:hAnsi="Times New Roman" w:cs="Times New Roman" w:hint="eastAsia"/>
          <w:color w:val="000000"/>
          <w:spacing w:val="20"/>
          <w:sz w:val="28"/>
          <w:szCs w:val="28"/>
          <w:lang w:eastAsia="zh-TW"/>
        </w:rPr>
        <w:t>事</w:t>
      </w:r>
      <w:r w:rsidRPr="00E779CA">
        <w:rPr>
          <w:rFonts w:ascii="Times New Roman" w:eastAsia="PMingLiU" w:hAnsi="Times New Roman" w:cs="Times New Roman"/>
          <w:color w:val="000000"/>
          <w:spacing w:val="20"/>
          <w:sz w:val="28"/>
          <w:szCs w:val="28"/>
          <w:lang w:eastAsia="zh-TW"/>
        </w:rPr>
        <w:t>務總署、警務處、</w:t>
      </w:r>
      <w:bookmarkEnd w:id="21"/>
      <w:r w:rsidRPr="00E779CA">
        <w:rPr>
          <w:rFonts w:ascii="Times New Roman" w:eastAsia="PMingLiU" w:hAnsi="Times New Roman" w:cs="Times New Roman"/>
          <w:color w:val="000000"/>
          <w:spacing w:val="20"/>
          <w:sz w:val="28"/>
          <w:szCs w:val="28"/>
          <w:lang w:eastAsia="zh-TW"/>
        </w:rPr>
        <w:t>物業管理業監管局、市區重建局、競爭事務委員會等持份者繼續保持緊密聯繫，致力透過執法、預防和教育，打擊及防範貪污和其他不法行為。廉署於二零二三年初針對一個染指樓宇管理及維修項目的貪污集團進行大型執法行動後，於同年九月成功檢控</w:t>
      </w:r>
      <w:r w:rsidRPr="00E779CA">
        <w:rPr>
          <w:rFonts w:ascii="Times New Roman" w:eastAsia="PMingLiU" w:hAnsi="Times New Roman" w:cs="Times New Roman"/>
          <w:color w:val="000000"/>
          <w:spacing w:val="20"/>
          <w:sz w:val="28"/>
          <w:szCs w:val="28"/>
          <w:lang w:eastAsia="zh-TW"/>
        </w:rPr>
        <w:t>23</w:t>
      </w:r>
      <w:r w:rsidRPr="00E779CA">
        <w:rPr>
          <w:rFonts w:ascii="Times New Roman" w:eastAsia="PMingLiU" w:hAnsi="Times New Roman" w:cs="Times New Roman"/>
          <w:color w:val="000000"/>
          <w:spacing w:val="20"/>
          <w:sz w:val="28"/>
          <w:szCs w:val="28"/>
          <w:lang w:eastAsia="zh-TW"/>
        </w:rPr>
        <w:t>名涉案人士，包括集團首腦</w:t>
      </w:r>
      <w:r w:rsidRPr="00FF6FDC">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物業管理公司職員</w:t>
      </w:r>
      <w:r w:rsidRPr="00FF6FDC">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工程及顧問公司成員，業主立案法團委員和中介人等。此案件充分向公眾和業界持份者展示廉署竭盡全力把貪污分子繩之於法，務求遏止業內的貪污及相關不法行為，致力保障市民和業主的利益。</w:t>
      </w:r>
    </w:p>
    <w:p w14:paraId="3BF4C67E" w14:textId="77777777" w:rsidR="00B27127" w:rsidRPr="00A20484"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2889"/>
      </w:tblGrid>
      <w:tr w:rsidR="00B27127" w:rsidRPr="009815C5" w14:paraId="4E952100" w14:textId="77777777" w:rsidTr="006A316E">
        <w:tc>
          <w:tcPr>
            <w:tcW w:w="5529" w:type="dxa"/>
            <w:tcBorders>
              <w:top w:val="single" w:sz="4" w:space="0" w:color="auto"/>
            </w:tcBorders>
          </w:tcPr>
          <w:p w14:paraId="386FA38B"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2976" w:type="dxa"/>
            <w:tcBorders>
              <w:top w:val="single" w:sz="4" w:space="0" w:color="auto"/>
            </w:tcBorders>
          </w:tcPr>
          <w:p w14:paraId="2DE1E82F"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r w:rsidR="00B27127" w:rsidRPr="009815C5" w14:paraId="5AA61BEE" w14:textId="77777777" w:rsidTr="006A316E">
        <w:tc>
          <w:tcPr>
            <w:tcW w:w="5529" w:type="dxa"/>
          </w:tcPr>
          <w:p w14:paraId="4A1FD33E" w14:textId="77777777" w:rsidR="00B27127" w:rsidRPr="00A20484" w:rsidRDefault="00B27127" w:rsidP="006A316E">
            <w:pPr>
              <w:overflowPunct w:val="0"/>
              <w:snapToGrid w:val="0"/>
              <w:jc w:val="both"/>
              <w:rPr>
                <w:rFonts w:ascii="Times New Roman" w:eastAsia="PMingLiU" w:hAnsi="Times New Roman"/>
                <w:bCs/>
                <w:iCs/>
                <w:spacing w:val="20"/>
                <w:sz w:val="28"/>
                <w:szCs w:val="26"/>
                <w14:numSpacing w14:val="proportional"/>
              </w:rPr>
            </w:pPr>
            <w:r w:rsidRPr="00C9201E">
              <w:rPr>
                <w:noProof/>
                <w:color w:val="000000"/>
                <w:sz w:val="18"/>
                <w:szCs w:val="18"/>
              </w:rPr>
              <w:lastRenderedPageBreak/>
              <w:drawing>
                <wp:inline distT="0" distB="0" distL="0" distR="0" wp14:anchorId="6513EEFA" wp14:editId="48C3C8C2">
                  <wp:extent cx="3420000" cy="2283158"/>
                  <wp:effectExtent l="0" t="0" r="9525" b="3175"/>
                  <wp:docPr id="3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20000" cy="2283158"/>
                          </a:xfrm>
                          <a:prstGeom prst="rect">
                            <a:avLst/>
                          </a:prstGeom>
                          <a:noFill/>
                          <a:ln>
                            <a:noFill/>
                          </a:ln>
                        </pic:spPr>
                      </pic:pic>
                    </a:graphicData>
                  </a:graphic>
                </wp:inline>
              </w:drawing>
            </w:r>
          </w:p>
        </w:tc>
        <w:tc>
          <w:tcPr>
            <w:tcW w:w="2976" w:type="dxa"/>
            <w:vAlign w:val="bottom"/>
          </w:tcPr>
          <w:p w14:paraId="41F7CDFC" w14:textId="33825B7E" w:rsidR="00B27127" w:rsidRPr="00A20484" w:rsidRDefault="00B27127" w:rsidP="006A316E">
            <w:pPr>
              <w:jc w:val="both"/>
              <w:rPr>
                <w:rFonts w:ascii="Times New Roman" w:eastAsia="PMingLiU" w:hAnsi="Times New Roman" w:cs="Times New Roman"/>
                <w:bCs/>
                <w:iCs/>
                <w:spacing w:val="20"/>
                <w:szCs w:val="24"/>
                <w14:numSpacing w14:val="proportional"/>
              </w:rPr>
            </w:pPr>
            <w:r w:rsidRPr="000226FA">
              <w:rPr>
                <w:rFonts w:ascii="Times New Roman" w:eastAsia="PMingLiU" w:hAnsi="Times New Roman" w:cs="Times New Roman" w:hint="eastAsia"/>
                <w:color w:val="000000"/>
                <w:spacing w:val="20"/>
                <w:szCs w:val="24"/>
                <w14:numSpacing w14:val="proportional"/>
              </w:rPr>
              <w:t>在年初代號</w:t>
            </w:r>
            <w:r>
              <w:rPr>
                <w:rFonts w:ascii="Times New Roman" w:eastAsia="PMingLiU" w:hAnsi="Times New Roman"/>
                <w:spacing w:val="20"/>
                <w:szCs w:val="24"/>
                <w:lang w:eastAsia="zh-HK"/>
                <w14:numSpacing w14:val="proportional"/>
              </w:rPr>
              <w:t>“</w:t>
            </w:r>
            <w:r w:rsidRPr="000226FA">
              <w:rPr>
                <w:rFonts w:ascii="Times New Roman" w:eastAsia="PMingLiU" w:hAnsi="Times New Roman" w:cs="Times New Roman" w:hint="eastAsia"/>
                <w:color w:val="000000"/>
                <w:spacing w:val="20"/>
                <w:szCs w:val="24"/>
                <w14:numSpacing w14:val="proportional"/>
              </w:rPr>
              <w:t>火網</w:t>
            </w:r>
            <w:r>
              <w:rPr>
                <w:rFonts w:ascii="Times New Roman" w:eastAsia="PMingLiU" w:hAnsi="Times New Roman"/>
                <w:spacing w:val="20"/>
                <w:szCs w:val="24"/>
                <w:lang w:eastAsia="zh-HK"/>
                <w14:numSpacing w14:val="proportional"/>
              </w:rPr>
              <w:t>”</w:t>
            </w:r>
            <w:r w:rsidRPr="000226FA">
              <w:rPr>
                <w:rFonts w:ascii="Times New Roman" w:eastAsia="PMingLiU" w:hAnsi="Times New Roman" w:cs="Times New Roman" w:hint="eastAsia"/>
                <w:color w:val="000000"/>
                <w:spacing w:val="20"/>
                <w:szCs w:val="24"/>
                <w14:numSpacing w14:val="proportional"/>
              </w:rPr>
              <w:t>的大型行動，廉</w:t>
            </w:r>
            <w:r w:rsidRPr="005C6AEF">
              <w:rPr>
                <w:rFonts w:ascii="Times New Roman" w:eastAsia="PMingLiU" w:hAnsi="Times New Roman" w:cs="Times New Roman" w:hint="eastAsia"/>
                <w:color w:val="000000"/>
                <w:spacing w:val="20"/>
                <w:szCs w:val="24"/>
                <w14:numSpacing w14:val="proportional"/>
              </w:rPr>
              <w:t>政公</w:t>
            </w:r>
            <w:r w:rsidRPr="000226FA">
              <w:rPr>
                <w:rFonts w:ascii="Times New Roman" w:eastAsia="PMingLiU" w:hAnsi="Times New Roman" w:cs="Times New Roman" w:hint="eastAsia"/>
                <w:color w:val="000000"/>
                <w:spacing w:val="20"/>
                <w:szCs w:val="24"/>
                <w14:numSpacing w14:val="proportional"/>
              </w:rPr>
              <w:t>署成功瓦解一個樓宇管理業內的貪污集團，至今已起訴包括集團骨幹成員</w:t>
            </w:r>
            <w:r>
              <w:rPr>
                <w:rFonts w:ascii="Times New Roman" w:eastAsia="PMingLiU" w:hAnsi="Times New Roman" w:cs="Times New Roman" w:hint="eastAsia"/>
                <w:color w:val="000000"/>
                <w:spacing w:val="20"/>
                <w:szCs w:val="24"/>
                <w14:numSpacing w14:val="proportional"/>
              </w:rPr>
              <w:t>等</w:t>
            </w:r>
            <w:r w:rsidRPr="000226FA">
              <w:rPr>
                <w:rFonts w:ascii="Times New Roman" w:eastAsia="PMingLiU" w:hAnsi="Times New Roman" w:cs="Times New Roman" w:hint="eastAsia"/>
                <w:color w:val="000000"/>
                <w:spacing w:val="20"/>
                <w:szCs w:val="24"/>
                <w14:numSpacing w14:val="proportional"/>
              </w:rPr>
              <w:t>23</w:t>
            </w:r>
            <w:r w:rsidRPr="000226FA">
              <w:rPr>
                <w:rFonts w:ascii="Times New Roman" w:eastAsia="PMingLiU" w:hAnsi="Times New Roman" w:cs="Times New Roman" w:hint="eastAsia"/>
                <w:color w:val="000000"/>
                <w:spacing w:val="20"/>
                <w:szCs w:val="24"/>
                <w14:numSpacing w14:val="proportional"/>
              </w:rPr>
              <w:t>名人士，控告他們於近五年間串謀行賄受賄共逾</w:t>
            </w:r>
            <w:r w:rsidRPr="000226FA">
              <w:rPr>
                <w:rFonts w:ascii="Times New Roman" w:eastAsia="PMingLiU" w:hAnsi="Times New Roman" w:cs="Times New Roman" w:hint="eastAsia"/>
                <w:color w:val="000000"/>
                <w:spacing w:val="20"/>
                <w:szCs w:val="24"/>
                <w14:numSpacing w14:val="proportional"/>
              </w:rPr>
              <w:t>650</w:t>
            </w:r>
            <w:r w:rsidRPr="000226FA">
              <w:rPr>
                <w:rFonts w:ascii="Times New Roman" w:eastAsia="PMingLiU" w:hAnsi="Times New Roman" w:cs="Times New Roman" w:hint="eastAsia"/>
                <w:color w:val="000000"/>
                <w:spacing w:val="20"/>
                <w:szCs w:val="24"/>
                <w14:numSpacing w14:val="proportional"/>
              </w:rPr>
              <w:t>萬元及串謀詐騙，工程合約總值達</w:t>
            </w:r>
            <w:r w:rsidRPr="000226FA">
              <w:rPr>
                <w:rFonts w:ascii="Times New Roman" w:eastAsia="PMingLiU" w:hAnsi="Times New Roman" w:cs="Times New Roman" w:hint="eastAsia"/>
                <w:color w:val="000000"/>
                <w:spacing w:val="20"/>
                <w:szCs w:val="24"/>
                <w14:numSpacing w14:val="proportional"/>
              </w:rPr>
              <w:t>5</w:t>
            </w:r>
            <w:r w:rsidRPr="000226FA">
              <w:rPr>
                <w:rFonts w:ascii="Times New Roman" w:eastAsia="PMingLiU" w:hAnsi="Times New Roman" w:cs="Times New Roman" w:hint="eastAsia"/>
                <w:color w:val="000000"/>
                <w:spacing w:val="20"/>
                <w:szCs w:val="24"/>
                <w14:numSpacing w14:val="proportional"/>
              </w:rPr>
              <w:t>億</w:t>
            </w:r>
            <w:r w:rsidRPr="000226FA">
              <w:rPr>
                <w:rFonts w:ascii="Times New Roman" w:eastAsia="PMingLiU" w:hAnsi="Times New Roman" w:cs="Times New Roman" w:hint="eastAsia"/>
                <w:color w:val="000000"/>
                <w:spacing w:val="20"/>
                <w:szCs w:val="24"/>
                <w14:numSpacing w14:val="proportional"/>
              </w:rPr>
              <w:t>2</w:t>
            </w:r>
            <w:r w:rsidRPr="000226FA">
              <w:rPr>
                <w:rFonts w:ascii="Times New Roman" w:eastAsia="PMingLiU" w:hAnsi="Times New Roman" w:cs="Times New Roman" w:hint="eastAsia"/>
                <w:color w:val="000000"/>
                <w:spacing w:val="20"/>
                <w:szCs w:val="24"/>
                <w14:numSpacing w14:val="proportional"/>
              </w:rPr>
              <w:t>千萬元，是廉</w:t>
            </w:r>
            <w:r w:rsidRPr="005C6AEF">
              <w:rPr>
                <w:rFonts w:ascii="Times New Roman" w:eastAsia="PMingLiU" w:hAnsi="Times New Roman" w:cs="Times New Roman" w:hint="eastAsia"/>
                <w:color w:val="000000"/>
                <w:spacing w:val="20"/>
                <w:szCs w:val="24"/>
                <w14:numSpacing w14:val="proportional"/>
              </w:rPr>
              <w:t>政公</w:t>
            </w:r>
            <w:r w:rsidRPr="000226FA">
              <w:rPr>
                <w:rFonts w:ascii="Times New Roman" w:eastAsia="PMingLiU" w:hAnsi="Times New Roman" w:cs="Times New Roman" w:hint="eastAsia"/>
                <w:color w:val="000000"/>
                <w:spacing w:val="20"/>
                <w:szCs w:val="24"/>
                <w14:numSpacing w14:val="proportional"/>
              </w:rPr>
              <w:t>署歷來就樓宇管理及維修業最大型檢控個案</w:t>
            </w:r>
            <w:r w:rsidR="00817650" w:rsidRPr="00E779CA">
              <w:rPr>
                <w:rFonts w:ascii="Times New Roman" w:eastAsia="PMingLiU" w:hAnsi="Times New Roman" w:cs="Times New Roman"/>
                <w:color w:val="000000"/>
                <w:spacing w:val="20"/>
                <w:sz w:val="28"/>
                <w:szCs w:val="28"/>
              </w:rPr>
              <w:t>。</w:t>
            </w:r>
          </w:p>
        </w:tc>
      </w:tr>
      <w:tr w:rsidR="00B27127" w:rsidRPr="009815C5" w14:paraId="68913289" w14:textId="77777777" w:rsidTr="006A316E">
        <w:tc>
          <w:tcPr>
            <w:tcW w:w="5529" w:type="dxa"/>
            <w:tcBorders>
              <w:bottom w:val="single" w:sz="4" w:space="0" w:color="auto"/>
            </w:tcBorders>
          </w:tcPr>
          <w:p w14:paraId="318A5C11"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2976" w:type="dxa"/>
            <w:tcBorders>
              <w:bottom w:val="single" w:sz="4" w:space="0" w:color="auto"/>
            </w:tcBorders>
          </w:tcPr>
          <w:p w14:paraId="23FAD384"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bl>
    <w:p w14:paraId="254CABD4" w14:textId="77777777" w:rsidR="00B27127"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0968B9BD"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11AA3359"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國際及內地聯絡與協查</w:t>
      </w:r>
      <w:r w:rsidRPr="00E779CA">
        <w:rPr>
          <w:rFonts w:ascii="Times New Roman" w:eastAsia="PMingLiU" w:hAnsi="Times New Roman" w:cs="Times New Roman"/>
          <w:b/>
          <w:caps/>
          <w:spacing w:val="20"/>
          <w:sz w:val="32"/>
          <w:szCs w:val="32"/>
          <w:lang w:eastAsia="zh-TW"/>
          <w14:numSpacing w14:val="proportional"/>
        </w:rPr>
        <w:t xml:space="preserve"> </w:t>
      </w:r>
    </w:p>
    <w:p w14:paraId="49808CD6"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bookmarkStart w:id="22" w:name="_Hlk161060371"/>
      <w:r w:rsidRPr="00E779CA">
        <w:rPr>
          <w:rFonts w:ascii="Times New Roman" w:eastAsia="PMingLiU" w:hAnsi="Times New Roman" w:cs="Times New Roman"/>
          <w:color w:val="000000"/>
          <w:spacing w:val="20"/>
          <w:sz w:val="28"/>
          <w:szCs w:val="28"/>
          <w:lang w:eastAsia="zh-TW"/>
        </w:rPr>
        <w:t>貪污罪行跨越疆界的情況越趨增加，國際反貪合作實在至關重要。</w:t>
      </w:r>
      <w:bookmarkEnd w:id="22"/>
      <w:r w:rsidRPr="00E779CA">
        <w:rPr>
          <w:rFonts w:ascii="Times New Roman" w:eastAsia="PMingLiU" w:hAnsi="Times New Roman" w:cs="Times New Roman"/>
          <w:color w:val="000000"/>
          <w:spacing w:val="20"/>
          <w:sz w:val="28"/>
          <w:szCs w:val="28"/>
          <w:lang w:eastAsia="zh-TW"/>
        </w:rPr>
        <w:t>執行處轄下設有國際及內地（行動）聯絡小組，負責與國際、內地及澳門的反貪機構及執法機關保持行之有效的工作聯繫。隨著</w:t>
      </w:r>
      <w:bookmarkStart w:id="23" w:name="_Hlk161060388"/>
      <w:r w:rsidRPr="00E779CA">
        <w:rPr>
          <w:rFonts w:ascii="Times New Roman" w:eastAsia="PMingLiU" w:hAnsi="Times New Roman" w:cs="Times New Roman"/>
          <w:color w:val="000000"/>
          <w:spacing w:val="20"/>
          <w:sz w:val="28"/>
          <w:szCs w:val="28"/>
          <w:lang w:eastAsia="zh-TW"/>
        </w:rPr>
        <w:t>二零二三年</w:t>
      </w:r>
      <w:bookmarkEnd w:id="23"/>
      <w:r w:rsidRPr="00E779CA">
        <w:rPr>
          <w:rFonts w:ascii="Times New Roman" w:eastAsia="PMingLiU" w:hAnsi="Times New Roman" w:cs="Times New Roman"/>
          <w:color w:val="000000"/>
          <w:spacing w:val="20"/>
          <w:sz w:val="28"/>
          <w:szCs w:val="28"/>
          <w:lang w:eastAsia="zh-TW"/>
        </w:rPr>
        <w:t>疫後復常，執行處派員親身參與</w:t>
      </w:r>
      <w:bookmarkStart w:id="24" w:name="_Hlk161060403"/>
      <w:r w:rsidRPr="00E779CA">
        <w:rPr>
          <w:rFonts w:ascii="Times New Roman" w:eastAsia="PMingLiU" w:hAnsi="Times New Roman" w:cs="Times New Roman"/>
          <w:color w:val="000000"/>
          <w:spacing w:val="20"/>
          <w:sz w:val="28"/>
          <w:szCs w:val="28"/>
          <w:lang w:eastAsia="zh-TW"/>
        </w:rPr>
        <w:t>不同的</w:t>
      </w:r>
      <w:bookmarkEnd w:id="24"/>
      <w:r w:rsidRPr="00E779CA">
        <w:rPr>
          <w:rFonts w:ascii="Times New Roman" w:eastAsia="PMingLiU" w:hAnsi="Times New Roman" w:cs="Times New Roman"/>
          <w:color w:val="000000"/>
          <w:spacing w:val="20"/>
          <w:sz w:val="28"/>
          <w:szCs w:val="28"/>
          <w:lang w:eastAsia="zh-TW"/>
        </w:rPr>
        <w:t>國際會議，個案協查</w:t>
      </w:r>
      <w:bookmarkStart w:id="25" w:name="_Hlk161060418"/>
      <w:r w:rsidRPr="00E779CA">
        <w:rPr>
          <w:rFonts w:ascii="Times New Roman" w:eastAsia="PMingLiU" w:hAnsi="Times New Roman" w:cs="Times New Roman"/>
          <w:color w:val="000000"/>
          <w:spacing w:val="20"/>
          <w:sz w:val="28"/>
          <w:szCs w:val="28"/>
          <w:lang w:eastAsia="zh-TW"/>
        </w:rPr>
        <w:t>及合作</w:t>
      </w:r>
      <w:bookmarkEnd w:id="25"/>
      <w:r w:rsidRPr="00E779CA">
        <w:rPr>
          <w:rFonts w:ascii="Times New Roman" w:eastAsia="PMingLiU" w:hAnsi="Times New Roman" w:cs="Times New Roman"/>
          <w:color w:val="000000"/>
          <w:spacing w:val="20"/>
          <w:sz w:val="28"/>
          <w:szCs w:val="28"/>
          <w:lang w:eastAsia="zh-TW"/>
        </w:rPr>
        <w:t>亦較之前更為頻繁。</w:t>
      </w:r>
    </w:p>
    <w:p w14:paraId="63A7CDB9"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378C2632" w14:textId="339F86DF" w:rsidR="00B27127" w:rsidRPr="00E779CA" w:rsidRDefault="00B27127" w:rsidP="00B27127">
      <w:pPr>
        <w:widowControl w:val="0"/>
        <w:overflowPunct w:val="0"/>
        <w:spacing w:after="0" w:line="240" w:lineRule="auto"/>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根據《刑事事宜相互法律協助條例》（第</w:t>
      </w:r>
      <w:r w:rsidRPr="00E779CA">
        <w:rPr>
          <w:rFonts w:ascii="Times New Roman" w:eastAsia="PMingLiU" w:hAnsi="Times New Roman" w:cs="Times New Roman"/>
          <w:color w:val="000000"/>
          <w:spacing w:val="20"/>
          <w:sz w:val="28"/>
          <w:szCs w:val="28"/>
          <w:lang w:eastAsia="zh-TW"/>
        </w:rPr>
        <w:t>525</w:t>
      </w:r>
      <w:r w:rsidRPr="00E779CA">
        <w:rPr>
          <w:rFonts w:ascii="Times New Roman" w:eastAsia="PMingLiU" w:hAnsi="Times New Roman" w:cs="Times New Roman"/>
          <w:color w:val="000000"/>
          <w:spacing w:val="20"/>
          <w:sz w:val="28"/>
          <w:szCs w:val="28"/>
          <w:lang w:eastAsia="zh-TW"/>
        </w:rPr>
        <w:t>章）、《聯合國反腐敗公約》及《聯合國打擊跨國有組織犯罪公約》，獲授權的廉署調查人員可因應海外執法機關及司法機構的要求，協助調查貪污相關事宜。二零二三年，廉署共接獲八個相關要求，而海外機構亦就廉署提出的兩個要求提供協助。</w:t>
      </w:r>
    </w:p>
    <w:p w14:paraId="16A22CE6"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66A13A23" w14:textId="77777777" w:rsidR="00B27127" w:rsidRDefault="00B27127" w:rsidP="00B27127">
      <w:pPr>
        <w:widowControl w:val="0"/>
        <w:shd w:val="clear" w:color="auto" w:fill="FFFFFF"/>
        <w:overflowPunct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廉署認為，與其他司法管轄區的反貪機構、國際組織及地區組織緊密合作，</w:t>
      </w:r>
      <w:bookmarkStart w:id="26" w:name="_Hlk161060464"/>
      <w:r w:rsidRPr="00E779CA">
        <w:rPr>
          <w:rFonts w:ascii="Times New Roman" w:eastAsia="PMingLiU" w:hAnsi="Times New Roman" w:cs="Times New Roman"/>
          <w:color w:val="000000"/>
          <w:spacing w:val="20"/>
          <w:sz w:val="28"/>
          <w:szCs w:val="28"/>
          <w:lang w:eastAsia="zh-TW"/>
        </w:rPr>
        <w:t>有助推展各地的</w:t>
      </w:r>
      <w:bookmarkEnd w:id="26"/>
      <w:r w:rsidRPr="00E779CA">
        <w:rPr>
          <w:rFonts w:ascii="Times New Roman" w:eastAsia="PMingLiU" w:hAnsi="Times New Roman" w:cs="Times New Roman"/>
          <w:color w:val="000000"/>
          <w:spacing w:val="20"/>
          <w:sz w:val="28"/>
          <w:szCs w:val="28"/>
          <w:lang w:eastAsia="zh-TW"/>
        </w:rPr>
        <w:t>防貪及反貪工作。二零二三年，廉署以中國香港的名義或中國代表團成員身份，參與了不同國際組織</w:t>
      </w:r>
      <w:r w:rsidRPr="00E779CA">
        <w:rPr>
          <w:rFonts w:ascii="Times New Roman" w:eastAsia="PMingLiU" w:hAnsi="Times New Roman" w:cs="Times New Roman"/>
          <w:color w:val="000000"/>
          <w:spacing w:val="20"/>
          <w:sz w:val="28"/>
          <w:szCs w:val="28"/>
          <w:lang w:eastAsia="zh-TW"/>
        </w:rPr>
        <w:lastRenderedPageBreak/>
        <w:t>的事務，其中包括二月於美國棕櫚泉舉行的亞太經濟合作組織反貪腐倡透明專家工作小組及反腐敗執法合作網絡會議、五月於菲律賓馬尼拉舉行的亞洲開發銀行和經濟合作與發展組織第</w:t>
      </w:r>
      <w:r w:rsidRPr="00E779CA">
        <w:rPr>
          <w:rFonts w:ascii="Times New Roman" w:eastAsia="PMingLiU" w:hAnsi="Times New Roman" w:cs="Times New Roman"/>
          <w:color w:val="000000"/>
          <w:spacing w:val="20"/>
          <w:sz w:val="28"/>
          <w:szCs w:val="28"/>
          <w:lang w:eastAsia="zh-TW"/>
        </w:rPr>
        <w:t>11</w:t>
      </w:r>
      <w:r w:rsidRPr="00E779CA">
        <w:rPr>
          <w:rFonts w:ascii="Times New Roman" w:eastAsia="PMingLiU" w:hAnsi="Times New Roman" w:cs="Times New Roman"/>
          <w:color w:val="000000"/>
          <w:spacing w:val="20"/>
          <w:sz w:val="28"/>
          <w:szCs w:val="28"/>
          <w:lang w:eastAsia="zh-TW"/>
        </w:rPr>
        <w:t>屆</w:t>
      </w:r>
      <w:bookmarkStart w:id="27" w:name="_Hlk161060540"/>
      <w:r w:rsidRPr="00E779CA">
        <w:rPr>
          <w:rFonts w:ascii="Times New Roman" w:eastAsia="PMingLiU" w:hAnsi="Times New Roman" w:cs="Times New Roman"/>
          <w:color w:val="000000"/>
          <w:spacing w:val="20"/>
          <w:sz w:val="28"/>
          <w:szCs w:val="28"/>
          <w:lang w:eastAsia="zh-TW"/>
        </w:rPr>
        <w:t>亞太區反貪污行動計劃區域會議</w:t>
      </w:r>
      <w:bookmarkEnd w:id="27"/>
      <w:r w:rsidRPr="00E779CA">
        <w:rPr>
          <w:rFonts w:ascii="Times New Roman" w:eastAsia="PMingLiU" w:hAnsi="Times New Roman" w:cs="Times New Roman"/>
          <w:color w:val="000000"/>
          <w:spacing w:val="20"/>
          <w:sz w:val="28"/>
          <w:szCs w:val="28"/>
          <w:lang w:eastAsia="zh-TW"/>
        </w:rPr>
        <w:t>、七月於奧地利維也納舉行的</w:t>
      </w:r>
      <w:r w:rsidRPr="00E779CA">
        <w:rPr>
          <w:rFonts w:ascii="Times New Roman" w:eastAsia="PMingLiU" w:hAnsi="Times New Roman" w:cs="Times New Roman"/>
          <w:spacing w:val="20"/>
          <w:sz w:val="28"/>
          <w:szCs w:val="28"/>
          <w:lang w:eastAsia="zh-TW"/>
        </w:rPr>
        <w:t>聯合國全球反腐敗執法機構業務網絡</w:t>
      </w:r>
      <w:bookmarkStart w:id="28" w:name="_Hlk161060577"/>
      <w:r w:rsidRPr="00E779CA">
        <w:rPr>
          <w:rFonts w:ascii="Times New Roman" w:eastAsia="PMingLiU" w:hAnsi="Times New Roman" w:cs="Times New Roman"/>
          <w:color w:val="000000"/>
          <w:spacing w:val="20"/>
          <w:sz w:val="28"/>
          <w:szCs w:val="28"/>
          <w:lang w:eastAsia="zh-TW"/>
        </w:rPr>
        <w:t>會議</w:t>
      </w:r>
      <w:bookmarkEnd w:id="28"/>
      <w:r w:rsidRPr="00E779CA">
        <w:rPr>
          <w:rFonts w:ascii="Times New Roman" w:eastAsia="PMingLiU" w:hAnsi="Times New Roman" w:cs="Times New Roman"/>
          <w:color w:val="000000"/>
          <w:spacing w:val="20"/>
          <w:sz w:val="28"/>
          <w:szCs w:val="28"/>
          <w:lang w:eastAsia="zh-TW"/>
        </w:rPr>
        <w:t>，以及十二月於美國亞特蘭大舉行的《聯合國反腐敗公約》第十屆締約國會議</w:t>
      </w:r>
      <w:r w:rsidRPr="00E779CA">
        <w:rPr>
          <w:rFonts w:ascii="Times New Roman" w:eastAsia="PMingLiU" w:hAnsi="Times New Roman" w:cs="Times New Roman"/>
          <w:color w:val="000000"/>
          <w:spacing w:val="20"/>
          <w:sz w:val="28"/>
          <w:szCs w:val="28"/>
          <w:lang w:val="en-US" w:eastAsia="zh-TW"/>
        </w:rPr>
        <w:t>等</w:t>
      </w:r>
      <w:r w:rsidRPr="00E779CA">
        <w:rPr>
          <w:rFonts w:ascii="Times New Roman" w:eastAsia="PMingLiU" w:hAnsi="Times New Roman" w:cs="Times New Roman"/>
          <w:color w:val="000000"/>
          <w:spacing w:val="20"/>
          <w:sz w:val="28"/>
          <w:szCs w:val="28"/>
          <w:lang w:eastAsia="zh-TW"/>
        </w:rPr>
        <w:t>。</w:t>
      </w:r>
    </w:p>
    <w:p w14:paraId="52402E99" w14:textId="77777777" w:rsidR="00B27127" w:rsidRPr="00A20484"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03489447"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126D2277"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資訊科技</w:t>
      </w:r>
      <w:r w:rsidRPr="00E779CA">
        <w:rPr>
          <w:rFonts w:ascii="Times New Roman" w:eastAsia="PMingLiU" w:hAnsi="Times New Roman" w:cs="Times New Roman"/>
          <w:b/>
          <w:caps/>
          <w:spacing w:val="20"/>
          <w:sz w:val="32"/>
          <w:szCs w:val="32"/>
          <w:lang w:eastAsia="zh-TW"/>
          <w14:numSpacing w14:val="proportional"/>
        </w:rPr>
        <w:t xml:space="preserve"> </w:t>
      </w:r>
    </w:p>
    <w:p w14:paraId="7FCFEB52"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電腦鑑證</w:t>
      </w:r>
      <w:r w:rsidRPr="00E779CA">
        <w:rPr>
          <w:rFonts w:ascii="Times New Roman" w:eastAsia="PMingLiU" w:hAnsi="Times New Roman" w:cs="Times New Roman"/>
          <w:b/>
          <w:i/>
          <w:spacing w:val="20"/>
          <w:sz w:val="28"/>
          <w:szCs w:val="28"/>
          <w:lang w:eastAsia="zh-TW"/>
          <w14:numSpacing w14:val="proportional"/>
        </w:rPr>
        <w:t xml:space="preserve"> </w:t>
      </w:r>
    </w:p>
    <w:p w14:paraId="6683B38E"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隨著資訊科技的不斷進步和普及應用，無論在個人日常生活、商業活動及公共服務中，資訊科技都已成為不可或缺的一環。犯罪分子亦不例外，他們會利用資訊科技或電子裝置（如智能電話）溝通，甚至進行非法活動。電腦鑑證小組在這方面發揮重要作用。電腦鑑證是指通過對電腦系統、網路和數位設備中的資料進行收集、分析和解釋，以獲取和還原犯罪證據的過程。鑑證小組不但支援前線人員處理及分析電子數據，亦協助他們從電子裝置中提取可獲法庭接納的證據。二零二三年，鑑證小組曾參與多項行動，並處理約</w:t>
      </w:r>
      <w:r w:rsidRPr="00E779CA">
        <w:rPr>
          <w:rFonts w:ascii="Times New Roman" w:eastAsia="PMingLiU" w:hAnsi="Times New Roman" w:cs="Times New Roman"/>
          <w:color w:val="000000"/>
          <w:spacing w:val="20"/>
          <w:sz w:val="28"/>
          <w:szCs w:val="28"/>
          <w:lang w:eastAsia="zh-TW"/>
        </w:rPr>
        <w:t>900</w:t>
      </w:r>
      <w:r w:rsidRPr="00E779CA">
        <w:rPr>
          <w:rFonts w:ascii="Times New Roman" w:eastAsia="PMingLiU" w:hAnsi="Times New Roman" w:cs="Times New Roman"/>
          <w:color w:val="000000"/>
          <w:spacing w:val="20"/>
          <w:sz w:val="28"/>
          <w:szCs w:val="28"/>
          <w:lang w:eastAsia="zh-TW"/>
        </w:rPr>
        <w:t>個檢獲的電子裝置，當中所儲存的數據達到</w:t>
      </w:r>
      <w:r w:rsidRPr="00E779CA">
        <w:rPr>
          <w:rFonts w:ascii="Times New Roman" w:eastAsia="PMingLiU" w:hAnsi="Times New Roman" w:cs="Times New Roman"/>
          <w:color w:val="000000"/>
          <w:spacing w:val="20"/>
          <w:sz w:val="28"/>
          <w:szCs w:val="28"/>
          <w:lang w:eastAsia="zh-TW"/>
        </w:rPr>
        <w:t>250</w:t>
      </w:r>
      <w:r w:rsidRPr="00E779CA">
        <w:rPr>
          <w:rFonts w:ascii="Times New Roman" w:eastAsia="PMingLiU" w:hAnsi="Times New Roman" w:cs="Times New Roman"/>
          <w:color w:val="000000"/>
          <w:spacing w:val="20"/>
          <w:sz w:val="28"/>
          <w:szCs w:val="28"/>
          <w:lang w:eastAsia="zh-TW"/>
        </w:rPr>
        <w:t>兆位元組（約相等於</w:t>
      </w:r>
      <w:r w:rsidRPr="00E779CA">
        <w:rPr>
          <w:rFonts w:ascii="Times New Roman" w:eastAsia="PMingLiU" w:hAnsi="Times New Roman" w:cs="Times New Roman"/>
          <w:color w:val="000000"/>
          <w:spacing w:val="20"/>
          <w:sz w:val="28"/>
          <w:szCs w:val="28"/>
          <w:lang w:eastAsia="zh-TW"/>
        </w:rPr>
        <w:t>2.5</w:t>
      </w:r>
      <w:r w:rsidRPr="00E779CA">
        <w:rPr>
          <w:rFonts w:ascii="Times New Roman" w:eastAsia="PMingLiU" w:hAnsi="Times New Roman" w:cs="Times New Roman"/>
          <w:color w:val="000000"/>
          <w:spacing w:val="20"/>
          <w:sz w:val="28"/>
          <w:szCs w:val="28"/>
          <w:lang w:eastAsia="zh-TW"/>
        </w:rPr>
        <w:t>億個電腦文件檔案）。鑑證小組亦與其他執法機關及資訊科技界保持緊密聯繫，以便掌握資訊科技和電腦鑑證的最新技術與發展趨勢。</w:t>
      </w:r>
    </w:p>
    <w:p w14:paraId="658C37B5"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p>
    <w:p w14:paraId="4F4214E3" w14:textId="77777777" w:rsidR="00B27127" w:rsidRPr="00E779CA" w:rsidRDefault="00B27127" w:rsidP="00B27127">
      <w:pPr>
        <w:widowControl w:val="0"/>
        <w:tabs>
          <w:tab w:val="left" w:pos="1080"/>
        </w:tabs>
        <w:overflowPunct w:val="0"/>
        <w:snapToGrid w:val="0"/>
        <w:spacing w:after="0"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科技發展日新月異，廉署亦緊貼步伐，積極在</w:t>
      </w:r>
      <w:bookmarkStart w:id="29" w:name="_Hlk161060625"/>
      <w:r w:rsidRPr="00E779CA">
        <w:rPr>
          <w:rFonts w:ascii="Times New Roman" w:eastAsia="PMingLiU" w:hAnsi="Times New Roman" w:cs="Times New Roman"/>
          <w:color w:val="000000"/>
          <w:spacing w:val="20"/>
          <w:sz w:val="28"/>
          <w:szCs w:val="28"/>
          <w:lang w:eastAsia="zh-TW"/>
        </w:rPr>
        <w:t>不同偵查及輔助</w:t>
      </w:r>
      <w:bookmarkEnd w:id="29"/>
      <w:r w:rsidRPr="00E779CA">
        <w:rPr>
          <w:rFonts w:ascii="Times New Roman" w:eastAsia="PMingLiU" w:hAnsi="Times New Roman" w:cs="Times New Roman"/>
          <w:color w:val="000000"/>
          <w:spacing w:val="20"/>
          <w:sz w:val="28"/>
          <w:szCs w:val="28"/>
          <w:lang w:eastAsia="zh-TW"/>
        </w:rPr>
        <w:t>系統中加入人工智能技術，銳意不斷提升調查及工作效率；鑑證小組將致力加強資料處理軟體的自主開發能力，以提高解決方案的可靠性和效率。</w:t>
      </w:r>
    </w:p>
    <w:p w14:paraId="35282527" w14:textId="77777777" w:rsidR="00B27127" w:rsidRPr="00E779CA" w:rsidRDefault="00B27127" w:rsidP="00B27127">
      <w:pPr>
        <w:pStyle w:val="Default"/>
        <w:overflowPunct w:val="0"/>
        <w:autoSpaceDE/>
        <w:autoSpaceDN/>
        <w:rPr>
          <w:rFonts w:eastAsia="PMingLiU"/>
          <w:spacing w:val="20"/>
          <w:lang w:val="en-HK" w:eastAsia="zh-TW"/>
        </w:rPr>
      </w:pPr>
    </w:p>
    <w:p w14:paraId="60261717"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資訊科技支援</w:t>
      </w:r>
    </w:p>
    <w:p w14:paraId="3050C9F6" w14:textId="77777777" w:rsidR="00B27127"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lastRenderedPageBreak/>
        <w:t>資訊科技管理組的使命在於為廉署提供專業意見和支援，以及貫徹執行資訊科技及資訊保安政策。小組致力確保廉署的資訊科技設施安全、可靠和穩定，以維持廉署的日常運作順暢；同時不斷進行研發和改善應用系統，精簡廉署的行政和調查程序，提高工作效率，以應對不斷變化的資訊科技和運作需求。例如，為了滿足新常態下激增的線上活動需求，小組在廉署內部提供設施讓廉署人員可以舉辦和參與各種網上會議、經驗交流和培訓活動。小組致力為廉署提供便捷和高效的電腦系統，並確保廉署緊貼現代科技的發展步伐。</w:t>
      </w:r>
    </w:p>
    <w:p w14:paraId="2660BED5" w14:textId="77777777" w:rsidR="00B27127" w:rsidRPr="00A20484"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6885AA66"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6AE6EDA8"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職員紀律</w:t>
      </w:r>
      <w:r w:rsidRPr="00E779CA">
        <w:rPr>
          <w:rFonts w:ascii="Times New Roman" w:eastAsia="PMingLiU" w:hAnsi="Times New Roman" w:cs="Times New Roman"/>
          <w:b/>
          <w:caps/>
          <w:spacing w:val="20"/>
          <w:sz w:val="32"/>
          <w:szCs w:val="32"/>
          <w:lang w:eastAsia="zh-TW"/>
          <w14:numSpacing w14:val="proportional"/>
        </w:rPr>
        <w:t xml:space="preserve"> </w:t>
      </w:r>
    </w:p>
    <w:p w14:paraId="383847BC"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內部調查及監察</w:t>
      </w:r>
    </w:p>
    <w:p w14:paraId="6224BAF5" w14:textId="77777777" w:rsidR="00B27127" w:rsidRPr="00E779CA" w:rsidRDefault="00B27127" w:rsidP="00B27127">
      <w:pPr>
        <w:pStyle w:val="Default"/>
        <w:overflowPunct w:val="0"/>
        <w:autoSpaceDE/>
        <w:autoSpaceDN/>
        <w:jc w:val="both"/>
        <w:rPr>
          <w:rFonts w:eastAsia="PMingLiU"/>
          <w:spacing w:val="20"/>
          <w:sz w:val="28"/>
          <w:szCs w:val="28"/>
          <w:lang w:val="en-HK" w:eastAsia="zh-TW"/>
        </w:rPr>
      </w:pPr>
      <w:r w:rsidRPr="00E779CA">
        <w:rPr>
          <w:rFonts w:eastAsia="PMingLiU"/>
          <w:spacing w:val="20"/>
          <w:sz w:val="28"/>
          <w:szCs w:val="28"/>
          <w:lang w:val="en-HK" w:eastAsia="zh-TW"/>
        </w:rPr>
        <w:t>廉署的內部調查及監察組專責調查涉及廉署人員的違紀行為和貪污指控，以及涉及廉署或其職員的非刑事投訴。由執行處處長（私營機構）直接管轄，向廉政專員匯報。</w:t>
      </w:r>
    </w:p>
    <w:p w14:paraId="362523AB" w14:textId="77777777" w:rsidR="00B27127" w:rsidRPr="00E779CA" w:rsidRDefault="00B27127" w:rsidP="00B27127">
      <w:pPr>
        <w:pStyle w:val="Default"/>
        <w:overflowPunct w:val="0"/>
        <w:autoSpaceDE/>
        <w:autoSpaceDN/>
        <w:jc w:val="both"/>
        <w:rPr>
          <w:rFonts w:eastAsia="PMingLiU"/>
          <w:spacing w:val="20"/>
          <w:sz w:val="28"/>
          <w:szCs w:val="28"/>
          <w:lang w:val="en-HK" w:eastAsia="zh-TW"/>
        </w:rPr>
      </w:pPr>
    </w:p>
    <w:p w14:paraId="49D628B8" w14:textId="77777777" w:rsidR="00B27127" w:rsidRPr="00E779CA" w:rsidRDefault="00B27127" w:rsidP="00B27127">
      <w:pPr>
        <w:pStyle w:val="Default"/>
        <w:overflowPunct w:val="0"/>
        <w:autoSpaceDE/>
        <w:autoSpaceDN/>
        <w:jc w:val="both"/>
        <w:rPr>
          <w:rFonts w:eastAsia="PMingLiU"/>
          <w:spacing w:val="20"/>
          <w:sz w:val="28"/>
          <w:szCs w:val="28"/>
          <w:lang w:val="en-HK" w:eastAsia="zh-TW"/>
        </w:rPr>
      </w:pPr>
      <w:r w:rsidRPr="00E779CA">
        <w:rPr>
          <w:rFonts w:eastAsia="PMingLiU"/>
          <w:spacing w:val="20"/>
          <w:sz w:val="28"/>
          <w:szCs w:val="28"/>
          <w:lang w:val="en-HK" w:eastAsia="zh-TW"/>
        </w:rPr>
        <w:t>廉政公署事宜投訴委員會由行政長官委任，負責監察及覆檢廉署所處理涉及廉署或其職員的非刑事投訴，並於過程中提供優化廉署工作程序的意見。</w:t>
      </w:r>
    </w:p>
    <w:p w14:paraId="37E4ED44" w14:textId="77777777" w:rsidR="00B27127" w:rsidRPr="00E779CA" w:rsidRDefault="00B27127" w:rsidP="00B27127">
      <w:pPr>
        <w:pStyle w:val="Default"/>
        <w:overflowPunct w:val="0"/>
        <w:autoSpaceDE/>
        <w:autoSpaceDN/>
        <w:jc w:val="both"/>
        <w:rPr>
          <w:rFonts w:eastAsia="PMingLiU"/>
          <w:spacing w:val="20"/>
          <w:sz w:val="28"/>
          <w:szCs w:val="28"/>
          <w:lang w:val="en-HK" w:eastAsia="zh-TW"/>
        </w:rPr>
      </w:pPr>
    </w:p>
    <w:p w14:paraId="646F1C0C" w14:textId="77777777" w:rsidR="00B27127" w:rsidRPr="00E779CA" w:rsidRDefault="00B27127" w:rsidP="00B27127">
      <w:pPr>
        <w:pStyle w:val="Default"/>
        <w:overflowPunct w:val="0"/>
        <w:autoSpaceDE/>
        <w:autoSpaceDN/>
        <w:jc w:val="both"/>
        <w:rPr>
          <w:rFonts w:eastAsia="PMingLiU"/>
          <w:spacing w:val="20"/>
          <w:sz w:val="28"/>
          <w:szCs w:val="28"/>
          <w:lang w:val="en-HK" w:eastAsia="zh-TW"/>
        </w:rPr>
      </w:pPr>
      <w:r w:rsidRPr="00E779CA">
        <w:rPr>
          <w:rFonts w:eastAsia="PMingLiU"/>
          <w:spacing w:val="20"/>
          <w:sz w:val="28"/>
          <w:szCs w:val="28"/>
          <w:lang w:val="en-HK" w:eastAsia="zh-TW"/>
        </w:rPr>
        <w:t>如廉署人員被投訴涉及貪污及相關刑事罪行，廉署均須徵詢律政司的意見，審視每項指控是否具備足夠理據展開刑事調查及應否由該組處理。如屬該組調查，該組須向委員會匯報所有已完成調查的刑事個案，其他個案則會轉交適當機關跟進。</w:t>
      </w:r>
    </w:p>
    <w:p w14:paraId="1593EA1A" w14:textId="77777777" w:rsidR="00B27127" w:rsidRPr="00E779CA" w:rsidRDefault="00B27127" w:rsidP="00B27127">
      <w:pPr>
        <w:pStyle w:val="Default"/>
        <w:overflowPunct w:val="0"/>
        <w:autoSpaceDE/>
        <w:autoSpaceDN/>
        <w:jc w:val="both"/>
        <w:rPr>
          <w:rFonts w:eastAsia="PMingLiU"/>
          <w:spacing w:val="20"/>
          <w:sz w:val="28"/>
          <w:szCs w:val="28"/>
          <w:lang w:val="en-HK" w:eastAsia="zh-TW"/>
        </w:rPr>
      </w:pPr>
    </w:p>
    <w:p w14:paraId="6688B6F1" w14:textId="77777777" w:rsidR="00B27127" w:rsidRPr="00E779CA" w:rsidRDefault="00B27127" w:rsidP="00B27127">
      <w:pPr>
        <w:pStyle w:val="Default"/>
        <w:overflowPunct w:val="0"/>
        <w:autoSpaceDE/>
        <w:autoSpaceDN/>
        <w:jc w:val="both"/>
        <w:rPr>
          <w:rFonts w:eastAsia="PMingLiU"/>
          <w:spacing w:val="20"/>
          <w:sz w:val="28"/>
          <w:szCs w:val="28"/>
          <w:lang w:eastAsia="zh-TW"/>
        </w:rPr>
      </w:pPr>
      <w:r w:rsidRPr="00E779CA">
        <w:rPr>
          <w:rFonts w:eastAsia="PMingLiU"/>
          <w:spacing w:val="20"/>
          <w:sz w:val="28"/>
          <w:szCs w:val="28"/>
          <w:lang w:eastAsia="zh-TW"/>
        </w:rPr>
        <w:t>經徵詢律政司的意見後，年內並沒有廉署人員涉及貪污及相關刑事罪行的投訴需要進行調查。</w:t>
      </w:r>
    </w:p>
    <w:p w14:paraId="25DF310A" w14:textId="77777777" w:rsidR="00B27127" w:rsidRPr="00E779CA" w:rsidRDefault="00B27127" w:rsidP="00B27127">
      <w:pPr>
        <w:pStyle w:val="Default"/>
        <w:overflowPunct w:val="0"/>
        <w:autoSpaceDE/>
        <w:autoSpaceDN/>
        <w:jc w:val="both"/>
        <w:rPr>
          <w:rFonts w:eastAsia="PMingLiU"/>
          <w:spacing w:val="20"/>
          <w:sz w:val="28"/>
          <w:szCs w:val="28"/>
          <w:lang w:val="en-HK" w:eastAsia="zh-TW"/>
        </w:rPr>
      </w:pPr>
    </w:p>
    <w:p w14:paraId="7E691F46"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涉及廉署或其職員的非刑事投訴</w:t>
      </w:r>
    </w:p>
    <w:p w14:paraId="21E1CE0C" w14:textId="77777777" w:rsidR="00B27127"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lastRenderedPageBreak/>
        <w:t>廉署於年內共處理</w:t>
      </w:r>
      <w:r w:rsidRPr="00E779CA">
        <w:rPr>
          <w:rFonts w:ascii="Times New Roman" w:eastAsia="PMingLiU" w:hAnsi="Times New Roman" w:cs="Times New Roman"/>
          <w:color w:val="000000"/>
          <w:spacing w:val="20"/>
          <w:sz w:val="28"/>
          <w:szCs w:val="28"/>
          <w:lang w:eastAsia="zh-TW"/>
        </w:rPr>
        <w:t>20</w:t>
      </w:r>
      <w:r w:rsidRPr="00E779CA">
        <w:rPr>
          <w:rFonts w:ascii="Times New Roman" w:eastAsia="PMingLiU" w:hAnsi="Times New Roman" w:cs="Times New Roman"/>
          <w:color w:val="000000"/>
          <w:spacing w:val="20"/>
          <w:sz w:val="28"/>
          <w:szCs w:val="28"/>
          <w:lang w:eastAsia="zh-TW"/>
        </w:rPr>
        <w:t>宗涉及廉署或其職員的非刑事投訴，一宗在二零二一年接獲，被裁定為不成立。其餘</w:t>
      </w:r>
      <w:r w:rsidRPr="00E779CA">
        <w:rPr>
          <w:rFonts w:ascii="Times New Roman" w:eastAsia="PMingLiU" w:hAnsi="Times New Roman" w:cs="Times New Roman"/>
          <w:color w:val="000000"/>
          <w:spacing w:val="20"/>
          <w:sz w:val="28"/>
          <w:szCs w:val="28"/>
          <w:lang w:eastAsia="zh-TW"/>
        </w:rPr>
        <w:t>19</w:t>
      </w:r>
      <w:r w:rsidRPr="00E779CA">
        <w:rPr>
          <w:rFonts w:ascii="Times New Roman" w:eastAsia="PMingLiU" w:hAnsi="Times New Roman" w:cs="Times New Roman"/>
          <w:color w:val="000000"/>
          <w:spacing w:val="20"/>
          <w:sz w:val="28"/>
          <w:szCs w:val="28"/>
          <w:lang w:eastAsia="zh-TW"/>
        </w:rPr>
        <w:t>宗在二零二三年接獲，一宗有實據支持，</w:t>
      </w:r>
      <w:r w:rsidRPr="00E779CA">
        <w:rPr>
          <w:rFonts w:ascii="Times New Roman" w:eastAsia="PMingLiU" w:hAnsi="Times New Roman" w:cs="Times New Roman"/>
          <w:color w:val="000000"/>
          <w:spacing w:val="20"/>
          <w:sz w:val="28"/>
          <w:szCs w:val="28"/>
          <w:lang w:eastAsia="zh-TW"/>
        </w:rPr>
        <w:t>14</w:t>
      </w:r>
      <w:r w:rsidRPr="00E779CA">
        <w:rPr>
          <w:rFonts w:ascii="Times New Roman" w:eastAsia="PMingLiU" w:hAnsi="Times New Roman" w:cs="Times New Roman"/>
          <w:color w:val="000000"/>
          <w:spacing w:val="20"/>
          <w:sz w:val="28"/>
          <w:szCs w:val="28"/>
          <w:lang w:eastAsia="zh-TW"/>
        </w:rPr>
        <w:t>宗並無事實根據，餘下四宗在年底時仍</w:t>
      </w:r>
      <w:r w:rsidRPr="004D0BBE">
        <w:rPr>
          <w:rFonts w:ascii="Times New Roman" w:eastAsia="PMingLiU" w:hAnsi="Times New Roman" w:cs="Times New Roman"/>
          <w:color w:val="000000"/>
          <w:spacing w:val="20"/>
          <w:sz w:val="28"/>
          <w:szCs w:val="28"/>
          <w:lang w:eastAsia="zh-TW"/>
        </w:rPr>
        <w:t>在調查中。</w:t>
      </w:r>
    </w:p>
    <w:p w14:paraId="6EAA6185" w14:textId="77777777" w:rsidR="00B27127" w:rsidRPr="00A43982" w:rsidRDefault="00B27127" w:rsidP="00B27127">
      <w:pPr>
        <w:pStyle w:val="Default"/>
        <w:rPr>
          <w:lang w:val="en-HK" w:eastAsia="zh-TW"/>
        </w:rPr>
      </w:pPr>
    </w:p>
    <w:p w14:paraId="196C303E" w14:textId="12B9635D" w:rsidR="00B27127"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HK"/>
        </w:rPr>
      </w:pPr>
      <w:r w:rsidRPr="00E779CA">
        <w:rPr>
          <w:rFonts w:ascii="Times New Roman" w:eastAsia="PMingLiU" w:hAnsi="Times New Roman" w:cs="Times New Roman"/>
          <w:color w:val="000000"/>
          <w:spacing w:val="20"/>
          <w:sz w:val="28"/>
          <w:szCs w:val="28"/>
          <w:lang w:eastAsia="zh-TW"/>
        </w:rPr>
        <w:t>該宗有實據支持的個案涉及一名舉報中心的</w:t>
      </w:r>
      <w:r w:rsidRPr="00E779CA">
        <w:rPr>
          <w:rFonts w:ascii="Times New Roman" w:eastAsia="PMingLiU" w:hAnsi="Times New Roman" w:cs="Times New Roman"/>
          <w:color w:val="000000"/>
          <w:spacing w:val="20"/>
          <w:sz w:val="28"/>
          <w:szCs w:val="28"/>
          <w:lang w:eastAsia="zh-HK"/>
        </w:rPr>
        <w:t>廉署人員在處理一名市民的電話查詢時不禮</w:t>
      </w:r>
      <w:r w:rsidRPr="00E779CA">
        <w:rPr>
          <w:rFonts w:ascii="Times New Roman" w:eastAsia="PMingLiU" w:hAnsi="Times New Roman" w:cs="Times New Roman"/>
          <w:color w:val="000000"/>
          <w:spacing w:val="20"/>
          <w:sz w:val="28"/>
          <w:szCs w:val="28"/>
          <w:lang w:eastAsia="zh-TW"/>
        </w:rPr>
        <w:t>貌</w:t>
      </w:r>
      <w:r w:rsidRPr="00E779CA">
        <w:rPr>
          <w:rFonts w:ascii="Times New Roman" w:eastAsia="PMingLiU" w:hAnsi="Times New Roman" w:cs="Times New Roman"/>
          <w:color w:val="000000"/>
          <w:spacing w:val="20"/>
          <w:sz w:val="28"/>
          <w:szCs w:val="28"/>
          <w:lang w:eastAsia="zh-HK"/>
        </w:rPr>
        <w:t>及欠缺耐性。由於該名人員其後已離職，廉署因而並未對其採取紀律行動，但已提醒</w:t>
      </w:r>
      <w:r w:rsidRPr="00E779CA">
        <w:rPr>
          <w:rFonts w:ascii="Times New Roman" w:eastAsia="PMingLiU" w:hAnsi="Times New Roman" w:cs="Times New Roman"/>
          <w:color w:val="000000"/>
          <w:spacing w:val="20"/>
          <w:sz w:val="28"/>
          <w:szCs w:val="28"/>
          <w:lang w:eastAsia="zh-TW"/>
        </w:rPr>
        <w:t>舉報中心全體</w:t>
      </w:r>
      <w:r w:rsidRPr="00E779CA">
        <w:rPr>
          <w:rFonts w:ascii="Times New Roman" w:eastAsia="PMingLiU" w:hAnsi="Times New Roman" w:cs="Times New Roman"/>
          <w:color w:val="000000"/>
          <w:spacing w:val="20"/>
          <w:sz w:val="28"/>
          <w:szCs w:val="28"/>
          <w:lang w:eastAsia="zh-HK"/>
        </w:rPr>
        <w:t>人員，必須在處理市民查詢時有禮及保持耐性，避免同類事件發生。</w:t>
      </w:r>
    </w:p>
    <w:p w14:paraId="668376FD" w14:textId="77777777" w:rsidR="00B27127" w:rsidRPr="004D0BBE"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5C78B827"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1E3D8DC1"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培訓及發展</w:t>
      </w:r>
      <w:r w:rsidRPr="00E779CA">
        <w:rPr>
          <w:rFonts w:ascii="Times New Roman" w:eastAsia="PMingLiU" w:hAnsi="Times New Roman" w:cs="Times New Roman"/>
          <w:b/>
          <w:caps/>
          <w:spacing w:val="20"/>
          <w:sz w:val="32"/>
          <w:szCs w:val="32"/>
          <w:lang w:eastAsia="zh-TW"/>
          <w14:numSpacing w14:val="proportional"/>
        </w:rPr>
        <w:t xml:space="preserve"> </w:t>
      </w:r>
    </w:p>
    <w:p w14:paraId="3A73F9EF" w14:textId="77777777"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訓練及發展組致力培訓和激勵職員，務求培訓出最具誠信及專業質素的反貪專才，滿足社會對肅貪倡廉的要求。</w:t>
      </w:r>
    </w:p>
    <w:p w14:paraId="0E4810FB" w14:textId="77777777" w:rsidR="00B27127" w:rsidRPr="00E779CA" w:rsidRDefault="00B27127" w:rsidP="00B27127">
      <w:pPr>
        <w:pStyle w:val="Default"/>
        <w:overflowPunct w:val="0"/>
        <w:autoSpaceDE/>
        <w:autoSpaceDN/>
        <w:rPr>
          <w:rFonts w:eastAsia="PMingLiU"/>
          <w:spacing w:val="20"/>
          <w:lang w:val="en-HK" w:eastAsia="zh-TW"/>
        </w:rPr>
      </w:pPr>
    </w:p>
    <w:p w14:paraId="7DC027C6" w14:textId="77777777"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訓練及發展組</w:t>
      </w:r>
      <w:bookmarkStart w:id="30" w:name="_Hlk161061086"/>
      <w:r w:rsidRPr="00E779CA">
        <w:rPr>
          <w:rFonts w:ascii="Times New Roman" w:eastAsia="PMingLiU" w:hAnsi="Times New Roman" w:cs="Times New Roman"/>
          <w:color w:val="000000"/>
          <w:spacing w:val="20"/>
          <w:sz w:val="28"/>
          <w:szCs w:val="28"/>
          <w:lang w:eastAsia="zh-TW"/>
        </w:rPr>
        <w:t>主要</w:t>
      </w:r>
      <w:bookmarkEnd w:id="30"/>
      <w:r w:rsidRPr="00E779CA">
        <w:rPr>
          <w:rFonts w:ascii="Times New Roman" w:eastAsia="PMingLiU" w:hAnsi="Times New Roman" w:cs="Times New Roman"/>
          <w:color w:val="000000"/>
          <w:spacing w:val="20"/>
          <w:sz w:val="28"/>
          <w:szCs w:val="28"/>
          <w:lang w:eastAsia="zh-TW"/>
        </w:rPr>
        <w:t>負責：</w:t>
      </w:r>
    </w:p>
    <w:p w14:paraId="4FC2D8C8" w14:textId="77777777" w:rsidR="00B27127" w:rsidRPr="006F5034" w:rsidRDefault="00B27127" w:rsidP="00B27127">
      <w:pPr>
        <w:pStyle w:val="BodyText"/>
        <w:numPr>
          <w:ilvl w:val="0"/>
          <w:numId w:val="6"/>
        </w:numPr>
        <w:tabs>
          <w:tab w:val="clear" w:pos="1430"/>
          <w:tab w:val="left" w:pos="567"/>
          <w:tab w:val="left" w:pos="1620"/>
        </w:tabs>
        <w:overflowPunct w:val="0"/>
        <w:snapToGrid w:val="0"/>
        <w:spacing w:line="240" w:lineRule="auto"/>
        <w:ind w:left="567" w:hanging="567"/>
        <w:rPr>
          <w:spacing w:val="20"/>
          <w:sz w:val="28"/>
          <w:szCs w:val="28"/>
          <w:lang w:val="en-US"/>
          <w14:numSpacing w14:val="proportional"/>
        </w:rPr>
      </w:pPr>
      <w:r w:rsidRPr="006F5034">
        <w:rPr>
          <w:spacing w:val="20"/>
          <w:sz w:val="28"/>
          <w:szCs w:val="28"/>
          <w:lang w:val="en-US"/>
          <w14:numSpacing w14:val="proportional"/>
        </w:rPr>
        <w:t>招聘執行處部門職系人員；</w:t>
      </w:r>
    </w:p>
    <w:p w14:paraId="01034242" w14:textId="77777777" w:rsidR="00B27127" w:rsidRPr="006F5034" w:rsidRDefault="00B27127" w:rsidP="00B27127">
      <w:pPr>
        <w:pStyle w:val="BodyText"/>
        <w:numPr>
          <w:ilvl w:val="0"/>
          <w:numId w:val="6"/>
        </w:numPr>
        <w:tabs>
          <w:tab w:val="clear" w:pos="1430"/>
          <w:tab w:val="left" w:pos="567"/>
          <w:tab w:val="left" w:pos="1620"/>
        </w:tabs>
        <w:overflowPunct w:val="0"/>
        <w:snapToGrid w:val="0"/>
        <w:spacing w:line="240" w:lineRule="auto"/>
        <w:ind w:left="567" w:hanging="567"/>
        <w:rPr>
          <w:spacing w:val="20"/>
          <w:sz w:val="28"/>
          <w:szCs w:val="28"/>
          <w:lang w:val="en-US"/>
          <w14:numSpacing w14:val="proportional"/>
        </w:rPr>
      </w:pPr>
      <w:bookmarkStart w:id="31" w:name="_Hlk161060995"/>
      <w:r w:rsidRPr="006F5034">
        <w:rPr>
          <w:spacing w:val="20"/>
          <w:sz w:val="28"/>
          <w:szCs w:val="28"/>
          <w:lang w:val="en-US"/>
          <w14:numSpacing w14:val="proportional"/>
        </w:rPr>
        <w:t>為</w:t>
      </w:r>
      <w:bookmarkEnd w:id="31"/>
      <w:r w:rsidRPr="006F5034">
        <w:rPr>
          <w:spacing w:val="20"/>
          <w:sz w:val="28"/>
          <w:szCs w:val="28"/>
          <w:lang w:val="en-US"/>
          <w14:numSpacing w14:val="proportional"/>
        </w:rPr>
        <w:t>廉署人員</w:t>
      </w:r>
      <w:bookmarkStart w:id="32" w:name="_Hlk161061015"/>
      <w:r w:rsidRPr="006F5034">
        <w:rPr>
          <w:spacing w:val="20"/>
          <w:sz w:val="28"/>
          <w:szCs w:val="28"/>
          <w:lang w:val="en-US"/>
          <w14:numSpacing w14:val="proportional"/>
        </w:rPr>
        <w:t>提供</w:t>
      </w:r>
      <w:bookmarkEnd w:id="32"/>
      <w:r w:rsidRPr="006F5034">
        <w:rPr>
          <w:spacing w:val="20"/>
          <w:sz w:val="28"/>
          <w:szCs w:val="28"/>
          <w:lang w:val="en-US"/>
          <w14:numSpacing w14:val="proportional"/>
        </w:rPr>
        <w:t>調查</w:t>
      </w:r>
      <w:bookmarkStart w:id="33" w:name="_Hlk161061035"/>
      <w:r w:rsidRPr="006F5034">
        <w:rPr>
          <w:spacing w:val="20"/>
          <w:sz w:val="28"/>
          <w:szCs w:val="28"/>
          <w:lang w:val="en-US"/>
          <w14:numSpacing w14:val="proportional"/>
        </w:rPr>
        <w:t>程序與</w:t>
      </w:r>
      <w:bookmarkEnd w:id="33"/>
      <w:r w:rsidRPr="006F5034">
        <w:rPr>
          <w:spacing w:val="20"/>
          <w:sz w:val="28"/>
          <w:szCs w:val="28"/>
          <w:lang w:val="en-US"/>
          <w14:numSpacing w14:val="proportional"/>
        </w:rPr>
        <w:t>技巧及法律知識等培訓；</w:t>
      </w:r>
    </w:p>
    <w:p w14:paraId="75118A08" w14:textId="77777777" w:rsidR="00B27127" w:rsidRPr="006F5034" w:rsidRDefault="00B27127" w:rsidP="00B27127">
      <w:pPr>
        <w:pStyle w:val="BodyText"/>
        <w:numPr>
          <w:ilvl w:val="0"/>
          <w:numId w:val="6"/>
        </w:numPr>
        <w:tabs>
          <w:tab w:val="clear" w:pos="1430"/>
          <w:tab w:val="left" w:pos="567"/>
          <w:tab w:val="left" w:pos="1620"/>
        </w:tabs>
        <w:overflowPunct w:val="0"/>
        <w:snapToGrid w:val="0"/>
        <w:spacing w:line="240" w:lineRule="auto"/>
        <w:ind w:left="567" w:hanging="567"/>
        <w:rPr>
          <w:spacing w:val="20"/>
          <w:sz w:val="28"/>
          <w:szCs w:val="28"/>
          <w:lang w:val="en-US"/>
          <w14:numSpacing w14:val="proportional"/>
        </w:rPr>
      </w:pPr>
      <w:r w:rsidRPr="006F5034">
        <w:rPr>
          <w:spacing w:val="20"/>
          <w:sz w:val="28"/>
          <w:szCs w:val="28"/>
          <w:lang w:val="en-US"/>
          <w14:numSpacing w14:val="proportional"/>
        </w:rPr>
        <w:t>制訂廉署人員的事業發展政策，包括為年輕調查人員而設的</w:t>
      </w:r>
      <w:r w:rsidRPr="006F5034">
        <w:rPr>
          <w:spacing w:val="20"/>
          <w:sz w:val="28"/>
          <w:szCs w:val="28"/>
          <w:lang w:val="en-US"/>
          <w14:numSpacing w14:val="proportional"/>
        </w:rPr>
        <w:t>“</w:t>
      </w:r>
      <w:r w:rsidRPr="006F5034">
        <w:rPr>
          <w:spacing w:val="20"/>
          <w:sz w:val="28"/>
          <w:szCs w:val="28"/>
          <w:lang w:val="en-US"/>
          <w14:numSpacing w14:val="proportional"/>
        </w:rPr>
        <w:t>師友計劃</w:t>
      </w:r>
      <w:r w:rsidRPr="006F5034">
        <w:rPr>
          <w:spacing w:val="20"/>
          <w:sz w:val="28"/>
          <w:szCs w:val="28"/>
          <w:lang w:val="en-US"/>
          <w14:numSpacing w14:val="proportional"/>
        </w:rPr>
        <w:t>”</w:t>
      </w:r>
      <w:r w:rsidRPr="006F5034">
        <w:rPr>
          <w:spacing w:val="20"/>
          <w:sz w:val="28"/>
          <w:szCs w:val="28"/>
          <w:lang w:val="en-US"/>
          <w14:numSpacing w14:val="proportional"/>
        </w:rPr>
        <w:t>；以及</w:t>
      </w:r>
    </w:p>
    <w:p w14:paraId="3CE94D9E" w14:textId="77777777" w:rsidR="00B27127" w:rsidRPr="006F5034" w:rsidRDefault="00B27127" w:rsidP="00B27127">
      <w:pPr>
        <w:pStyle w:val="BodyText"/>
        <w:numPr>
          <w:ilvl w:val="0"/>
          <w:numId w:val="6"/>
        </w:numPr>
        <w:tabs>
          <w:tab w:val="clear" w:pos="1430"/>
          <w:tab w:val="left" w:pos="567"/>
          <w:tab w:val="left" w:pos="1620"/>
        </w:tabs>
        <w:overflowPunct w:val="0"/>
        <w:snapToGrid w:val="0"/>
        <w:spacing w:line="240" w:lineRule="auto"/>
        <w:ind w:left="567" w:hanging="567"/>
        <w:rPr>
          <w:spacing w:val="20"/>
          <w:sz w:val="28"/>
          <w:szCs w:val="28"/>
          <w:lang w:val="en-US"/>
          <w14:numSpacing w14:val="proportional"/>
        </w:rPr>
      </w:pPr>
      <w:r w:rsidRPr="006F5034">
        <w:rPr>
          <w:spacing w:val="20"/>
          <w:sz w:val="28"/>
          <w:szCs w:val="28"/>
          <w:lang w:val="en-US"/>
          <w14:numSpacing w14:val="proportional"/>
        </w:rPr>
        <w:t>發展及</w:t>
      </w:r>
      <w:bookmarkStart w:id="34" w:name="_Hlk161061070"/>
      <w:r w:rsidRPr="006F5034">
        <w:rPr>
          <w:spacing w:val="20"/>
          <w:sz w:val="28"/>
          <w:szCs w:val="28"/>
          <w:lang w:val="en-US"/>
          <w14:numSpacing w14:val="proportional"/>
        </w:rPr>
        <w:t>管理</w:t>
      </w:r>
      <w:bookmarkEnd w:id="34"/>
      <w:r w:rsidRPr="006F5034">
        <w:rPr>
          <w:spacing w:val="20"/>
          <w:sz w:val="28"/>
          <w:szCs w:val="28"/>
          <w:lang w:val="en-US"/>
          <w14:numSpacing w14:val="proportional"/>
        </w:rPr>
        <w:t>執行處的知識管理系統。</w:t>
      </w:r>
    </w:p>
    <w:p w14:paraId="5D537D64" w14:textId="77777777" w:rsidR="00B27127" w:rsidRPr="00E779CA" w:rsidRDefault="00B27127" w:rsidP="00B27127">
      <w:pPr>
        <w:pStyle w:val="Default"/>
        <w:overflowPunct w:val="0"/>
        <w:autoSpaceDE/>
        <w:autoSpaceDN/>
        <w:rPr>
          <w:rFonts w:eastAsia="PMingLiU"/>
          <w:spacing w:val="20"/>
          <w:lang w:val="en-HK" w:eastAsia="zh-TW"/>
        </w:rPr>
      </w:pPr>
    </w:p>
    <w:p w14:paraId="66FE3ABF" w14:textId="77777777"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新入職助理調查主任會接受為期兩年半，分為三個階段合共</w:t>
      </w:r>
      <w:r w:rsidRPr="00E779CA">
        <w:rPr>
          <w:rFonts w:ascii="Times New Roman" w:eastAsia="PMingLiU" w:hAnsi="Times New Roman" w:cs="Times New Roman"/>
          <w:color w:val="000000"/>
          <w:spacing w:val="20"/>
          <w:sz w:val="28"/>
          <w:szCs w:val="28"/>
          <w:lang w:eastAsia="zh-TW"/>
        </w:rPr>
        <w:t>24</w:t>
      </w:r>
      <w:r w:rsidRPr="00E779CA">
        <w:rPr>
          <w:rFonts w:ascii="Times New Roman" w:eastAsia="PMingLiU" w:hAnsi="Times New Roman" w:cs="Times New Roman"/>
          <w:color w:val="000000"/>
          <w:spacing w:val="20"/>
          <w:sz w:val="28"/>
          <w:szCs w:val="28"/>
          <w:lang w:eastAsia="zh-TW"/>
        </w:rPr>
        <w:t>周的入職課程以及在職培訓。二零二三年五月，共有</w:t>
      </w:r>
      <w:r w:rsidRPr="00E779CA">
        <w:rPr>
          <w:rFonts w:ascii="Times New Roman" w:eastAsia="PMingLiU" w:hAnsi="Times New Roman" w:cs="Times New Roman"/>
          <w:color w:val="000000"/>
          <w:spacing w:val="20"/>
          <w:sz w:val="28"/>
          <w:szCs w:val="28"/>
          <w:lang w:eastAsia="zh-TW"/>
        </w:rPr>
        <w:t>33</w:t>
      </w:r>
      <w:r w:rsidRPr="00E779CA">
        <w:rPr>
          <w:rFonts w:ascii="Times New Roman" w:eastAsia="PMingLiU" w:hAnsi="Times New Roman" w:cs="Times New Roman"/>
          <w:color w:val="000000"/>
          <w:spacing w:val="20"/>
          <w:sz w:val="28"/>
          <w:szCs w:val="28"/>
          <w:lang w:eastAsia="zh-TW"/>
        </w:rPr>
        <w:t>位新入職助理調查主任參加了為期</w:t>
      </w:r>
      <w:r w:rsidRPr="00E779CA">
        <w:rPr>
          <w:rFonts w:ascii="Times New Roman" w:eastAsia="PMingLiU" w:hAnsi="Times New Roman" w:cs="Times New Roman"/>
          <w:color w:val="000000"/>
          <w:spacing w:val="20"/>
          <w:sz w:val="28"/>
          <w:szCs w:val="28"/>
          <w:lang w:eastAsia="zh-TW"/>
        </w:rPr>
        <w:t>16</w:t>
      </w:r>
      <w:r w:rsidRPr="00E779CA">
        <w:rPr>
          <w:rFonts w:ascii="Times New Roman" w:eastAsia="PMingLiU" w:hAnsi="Times New Roman" w:cs="Times New Roman"/>
          <w:color w:val="000000"/>
          <w:spacing w:val="20"/>
          <w:sz w:val="28"/>
          <w:szCs w:val="28"/>
          <w:lang w:eastAsia="zh-TW"/>
        </w:rPr>
        <w:t>周的入職訓練課程。培訓內容廣泛全面，涵蓋法律應用、證據規則、調查程序與技巧、電腦鑑證、財務調查、會談技巧、體適能和團隊建立等範疇。</w:t>
      </w:r>
    </w:p>
    <w:p w14:paraId="42208DEC" w14:textId="77777777" w:rsidR="00B27127" w:rsidRPr="00E779CA" w:rsidRDefault="00B27127" w:rsidP="00B27127">
      <w:pPr>
        <w:pStyle w:val="Default"/>
        <w:overflowPunct w:val="0"/>
        <w:autoSpaceDE/>
        <w:autoSpaceDN/>
        <w:rPr>
          <w:rFonts w:eastAsia="PMingLiU"/>
          <w:spacing w:val="20"/>
          <w:lang w:val="en-HK" w:eastAsia="zh-TW"/>
        </w:rPr>
      </w:pPr>
    </w:p>
    <w:p w14:paraId="75F17D15" w14:textId="77777777"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為提升在職調查人員的領導及專業才能，訓練及發展組亦舉辦了</w:t>
      </w:r>
      <w:r w:rsidRPr="00E779CA">
        <w:rPr>
          <w:rFonts w:ascii="Times New Roman" w:eastAsia="PMingLiU" w:hAnsi="Times New Roman" w:cs="Times New Roman"/>
          <w:color w:val="000000"/>
          <w:spacing w:val="20"/>
          <w:sz w:val="28"/>
          <w:szCs w:val="28"/>
          <w:lang w:eastAsia="zh-TW"/>
        </w:rPr>
        <w:lastRenderedPageBreak/>
        <w:t>專為新晉升調查主任而設的二零二三年調查主任指揮課程。</w:t>
      </w:r>
    </w:p>
    <w:p w14:paraId="4C58937A" w14:textId="77777777" w:rsidR="00B27127" w:rsidRPr="00E779CA" w:rsidRDefault="00B27127" w:rsidP="00B27127">
      <w:pPr>
        <w:pStyle w:val="Default"/>
        <w:overflowPunct w:val="0"/>
        <w:autoSpaceDE/>
        <w:autoSpaceDN/>
        <w:rPr>
          <w:rFonts w:eastAsia="PMingLiU"/>
          <w:spacing w:val="20"/>
          <w:lang w:val="en-HK" w:eastAsia="zh-TW"/>
        </w:rPr>
      </w:pPr>
    </w:p>
    <w:p w14:paraId="7D1E8B1B" w14:textId="77777777" w:rsidR="00B27127"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中華人民共和國香港特別行政區維護國家安全法》（《香港國安法》）於二零二零年六月三十日開始實施，廉署全面配合履行維護國家安全的責任，《香港國安法》已被納入入職課程、各種常規內部課程及內部晉升的考試範圍。廉署職員務必熟習《香港國安法》的條文及其立法背後的重大意義。</w:t>
      </w:r>
    </w:p>
    <w:p w14:paraId="17CB7835" w14:textId="77777777" w:rsidR="00B27127" w:rsidRPr="00D93F18" w:rsidRDefault="00B27127" w:rsidP="00B27127">
      <w:pPr>
        <w:pStyle w:val="Default"/>
        <w:overflowPunct w:val="0"/>
        <w:autoSpaceDE/>
        <w:autoSpaceDN/>
        <w:rPr>
          <w:rFonts w:eastAsia="PMingLiU"/>
          <w:spacing w:val="20"/>
          <w:lang w:val="en-HK" w:eastAsia="zh-TW"/>
        </w:rPr>
      </w:pPr>
    </w:p>
    <w:p w14:paraId="73CF4438" w14:textId="77777777"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二零二三年十月至</w:t>
      </w:r>
      <w:r w:rsidRPr="006B7875">
        <w:rPr>
          <w:rFonts w:ascii="Times New Roman" w:eastAsia="PMingLiU" w:hAnsi="Times New Roman" w:cs="Times New Roman"/>
          <w:color w:val="000000"/>
          <w:spacing w:val="20"/>
          <w:sz w:val="28"/>
          <w:szCs w:val="28"/>
          <w:lang w:eastAsia="zh-TW"/>
        </w:rPr>
        <w:t>二零二</w:t>
      </w:r>
      <w:r>
        <w:rPr>
          <w:rFonts w:ascii="Times New Roman" w:eastAsia="PMingLiU" w:hAnsi="Times New Roman" w:cs="Times New Roman" w:hint="eastAsia"/>
          <w:color w:val="000000"/>
          <w:spacing w:val="20"/>
          <w:sz w:val="28"/>
          <w:szCs w:val="28"/>
          <w:lang w:eastAsia="zh-TW"/>
        </w:rPr>
        <w:t>四</w:t>
      </w:r>
      <w:r w:rsidRPr="00E779CA">
        <w:rPr>
          <w:rFonts w:ascii="Times New Roman" w:eastAsia="PMingLiU" w:hAnsi="Times New Roman" w:cs="Times New Roman"/>
          <w:color w:val="000000"/>
          <w:spacing w:val="20"/>
          <w:sz w:val="28"/>
          <w:szCs w:val="28"/>
          <w:lang w:eastAsia="zh-TW"/>
        </w:rPr>
        <w:t>年一月期間，執行處繼續聯同香港大學、香港中文大學及香港城市大學，</w:t>
      </w:r>
      <w:bookmarkStart w:id="35" w:name="_Hlk161061241"/>
      <w:r w:rsidRPr="00E779CA">
        <w:rPr>
          <w:rFonts w:ascii="Times New Roman" w:eastAsia="PMingLiU" w:hAnsi="Times New Roman" w:cs="Times New Roman"/>
          <w:color w:val="000000"/>
          <w:spacing w:val="20"/>
          <w:sz w:val="28"/>
          <w:szCs w:val="28"/>
          <w:lang w:eastAsia="zh-TW"/>
        </w:rPr>
        <w:t>合共為約</w:t>
      </w:r>
      <w:r w:rsidRPr="00E779CA">
        <w:rPr>
          <w:rFonts w:ascii="Times New Roman" w:eastAsia="PMingLiU" w:hAnsi="Times New Roman" w:cs="Times New Roman"/>
          <w:color w:val="000000"/>
          <w:spacing w:val="20"/>
          <w:sz w:val="28"/>
          <w:szCs w:val="28"/>
          <w:lang w:eastAsia="zh-TW"/>
        </w:rPr>
        <w:t>300</w:t>
      </w:r>
      <w:r w:rsidRPr="00E779CA">
        <w:rPr>
          <w:rFonts w:ascii="Times New Roman" w:eastAsia="PMingLiU" w:hAnsi="Times New Roman" w:cs="Times New Roman"/>
          <w:color w:val="000000"/>
          <w:spacing w:val="20"/>
          <w:sz w:val="28"/>
          <w:szCs w:val="28"/>
          <w:lang w:eastAsia="zh-TW"/>
        </w:rPr>
        <w:t>個</w:t>
      </w:r>
      <w:bookmarkEnd w:id="35"/>
      <w:r w:rsidRPr="00E779CA">
        <w:rPr>
          <w:rFonts w:ascii="Times New Roman" w:eastAsia="PMingLiU" w:hAnsi="Times New Roman" w:cs="Times New Roman"/>
          <w:color w:val="000000"/>
          <w:spacing w:val="20"/>
          <w:sz w:val="28"/>
          <w:szCs w:val="28"/>
          <w:lang w:eastAsia="zh-TW"/>
        </w:rPr>
        <w:t>法學專業證書學生舉辦反貪教室，解說共同維護法治的重要和合力推動廉潔的意義，加強法律界未來棟樑對香港反貪制度及廉署執法工作的認識。</w:t>
      </w:r>
    </w:p>
    <w:p w14:paraId="717916AC" w14:textId="77777777" w:rsidR="00B27127" w:rsidRPr="00E779CA" w:rsidRDefault="00B27127" w:rsidP="00B27127">
      <w:pPr>
        <w:pStyle w:val="Default"/>
        <w:overflowPunct w:val="0"/>
        <w:autoSpaceDE/>
        <w:autoSpaceDN/>
        <w:rPr>
          <w:rFonts w:eastAsia="PMingLiU"/>
          <w:b/>
          <w:bCs/>
          <w:i/>
          <w:iCs/>
          <w:spacing w:val="20"/>
          <w:sz w:val="28"/>
          <w:szCs w:val="28"/>
          <w:lang w:eastAsia="zh-TW"/>
        </w:rPr>
      </w:pPr>
    </w:p>
    <w:p w14:paraId="4D67A7EA"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執行處專上學生暑期實習計劃</w:t>
      </w:r>
    </w:p>
    <w:p w14:paraId="1CA19759" w14:textId="33B19FE9" w:rsidR="00B27127"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二零二三年七至八月，執行處首次聘請四名專上學生作為期八週的暑期實習。期間，實習生有機會接受為期三天的基礎調查及法律常識培訓，並</w:t>
      </w:r>
      <w:bookmarkStart w:id="36" w:name="_Hlk161061276"/>
      <w:r w:rsidRPr="00E779CA">
        <w:rPr>
          <w:rFonts w:ascii="Times New Roman" w:eastAsia="PMingLiU" w:hAnsi="Times New Roman" w:cs="Times New Roman"/>
          <w:color w:val="000000"/>
          <w:spacing w:val="20"/>
          <w:sz w:val="28"/>
          <w:szCs w:val="28"/>
          <w:lang w:eastAsia="zh-TW"/>
        </w:rPr>
        <w:t>被調派</w:t>
      </w:r>
      <w:bookmarkEnd w:id="36"/>
      <w:r w:rsidRPr="00E779CA">
        <w:rPr>
          <w:rFonts w:ascii="Times New Roman" w:eastAsia="PMingLiU" w:hAnsi="Times New Roman" w:cs="Times New Roman"/>
          <w:color w:val="000000"/>
          <w:spacing w:val="20"/>
          <w:sz w:val="28"/>
          <w:szCs w:val="28"/>
          <w:lang w:eastAsia="zh-TW"/>
        </w:rPr>
        <w:t>協助製作訓練教材</w:t>
      </w:r>
      <w:bookmarkStart w:id="37" w:name="_Hlk161061291"/>
      <w:r w:rsidRPr="00E779CA">
        <w:rPr>
          <w:rFonts w:ascii="Times New Roman" w:eastAsia="PMingLiU" w:hAnsi="Times New Roman" w:cs="Times New Roman"/>
          <w:color w:val="000000"/>
          <w:spacing w:val="20"/>
          <w:sz w:val="28"/>
          <w:szCs w:val="28"/>
          <w:lang w:eastAsia="zh-TW"/>
        </w:rPr>
        <w:t>、反貪宣傳短片</w:t>
      </w:r>
      <w:bookmarkEnd w:id="37"/>
      <w:r w:rsidRPr="00E779CA">
        <w:rPr>
          <w:rFonts w:ascii="Times New Roman" w:eastAsia="PMingLiU" w:hAnsi="Times New Roman" w:cs="Times New Roman"/>
          <w:color w:val="000000"/>
          <w:spacing w:val="20"/>
          <w:sz w:val="28"/>
          <w:szCs w:val="28"/>
          <w:lang w:eastAsia="zh-TW"/>
        </w:rPr>
        <w:t>和知識管理產品，對選定的法律主題進行研究</w:t>
      </w:r>
      <w:bookmarkStart w:id="38" w:name="_Hlk161061313"/>
      <w:r w:rsidRPr="00E779CA">
        <w:rPr>
          <w:rFonts w:ascii="Times New Roman" w:eastAsia="PMingLiU" w:hAnsi="Times New Roman" w:cs="Times New Roman"/>
          <w:color w:val="000000"/>
          <w:spacing w:val="20"/>
          <w:sz w:val="28"/>
          <w:szCs w:val="28"/>
          <w:lang w:eastAsia="zh-TW"/>
        </w:rPr>
        <w:t>、</w:t>
      </w:r>
      <w:bookmarkEnd w:id="38"/>
      <w:r w:rsidRPr="00E779CA">
        <w:rPr>
          <w:rFonts w:ascii="Times New Roman" w:eastAsia="PMingLiU" w:hAnsi="Times New Roman" w:cs="Times New Roman"/>
          <w:color w:val="000000"/>
          <w:spacing w:val="20"/>
          <w:sz w:val="28"/>
          <w:szCs w:val="28"/>
          <w:lang w:eastAsia="zh-TW"/>
        </w:rPr>
        <w:t>參與軟體設計、開發和測試工作。實習生分別與廉政專員及副廉政專員分享在工作期間所獲得的經驗。實習計劃為專上學生提供寶貴的學習經驗，讓青年參與有意義的活動及在反貪工作上</w:t>
      </w:r>
      <w:bookmarkStart w:id="39" w:name="_Hlk161061401"/>
      <w:r w:rsidRPr="00E779CA">
        <w:rPr>
          <w:rFonts w:ascii="Times New Roman" w:eastAsia="PMingLiU" w:hAnsi="Times New Roman" w:cs="Times New Roman"/>
          <w:color w:val="000000"/>
          <w:spacing w:val="20"/>
          <w:sz w:val="28"/>
          <w:szCs w:val="28"/>
          <w:lang w:eastAsia="zh-TW"/>
        </w:rPr>
        <w:t>貢獻所長</w:t>
      </w:r>
      <w:bookmarkEnd w:id="39"/>
      <w:r w:rsidRPr="00E779CA">
        <w:rPr>
          <w:rFonts w:ascii="Times New Roman" w:eastAsia="PMingLiU" w:hAnsi="Times New Roman" w:cs="Times New Roman"/>
          <w:color w:val="000000"/>
          <w:spacing w:val="20"/>
          <w:sz w:val="28"/>
          <w:szCs w:val="28"/>
          <w:lang w:eastAsia="zh-TW"/>
        </w:rPr>
        <w:t>。</w:t>
      </w:r>
    </w:p>
    <w:p w14:paraId="405073B4" w14:textId="697393DC" w:rsidR="008F3DCD" w:rsidRDefault="008F3DCD" w:rsidP="008F3DCD">
      <w:pPr>
        <w:pStyle w:val="Default"/>
        <w:rPr>
          <w:lang w:val="en-HK" w:eastAsia="zh-TW"/>
        </w:rPr>
      </w:pPr>
    </w:p>
    <w:p w14:paraId="11FC461A" w14:textId="77777777" w:rsidR="008F3DCD" w:rsidRPr="008F3DCD" w:rsidRDefault="008F3DCD" w:rsidP="008F3DCD">
      <w:pPr>
        <w:pStyle w:val="Default"/>
        <w:rPr>
          <w:lang w:val="en-HK" w:eastAsia="zh-TW"/>
        </w:rPr>
      </w:pPr>
    </w:p>
    <w:p w14:paraId="7E37F4EA" w14:textId="77777777" w:rsidR="00B27127" w:rsidRDefault="00B27127" w:rsidP="00B27127">
      <w:pPr>
        <w:pStyle w:val="Default"/>
        <w:overflowPunct w:val="0"/>
        <w:autoSpaceDE/>
        <w:autoSpaceDN/>
        <w:rPr>
          <w:rFonts w:eastAsia="PMingLiU"/>
          <w:b/>
          <w:bCs/>
          <w:i/>
          <w:iCs/>
          <w:spacing w:val="20"/>
          <w:sz w:val="28"/>
          <w:szCs w:val="28"/>
          <w:lang w:eastAsia="zh-TW"/>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4677"/>
      </w:tblGrid>
      <w:tr w:rsidR="00B27127" w:rsidRPr="009815C5" w14:paraId="07BDA71D" w14:textId="77777777" w:rsidTr="006A316E">
        <w:tc>
          <w:tcPr>
            <w:tcW w:w="3828" w:type="dxa"/>
            <w:tcBorders>
              <w:top w:val="single" w:sz="4" w:space="0" w:color="auto"/>
            </w:tcBorders>
          </w:tcPr>
          <w:p w14:paraId="43BBAF11"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4677" w:type="dxa"/>
            <w:tcBorders>
              <w:top w:val="single" w:sz="4" w:space="0" w:color="auto"/>
            </w:tcBorders>
          </w:tcPr>
          <w:p w14:paraId="1237F4F9"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r w:rsidR="00B27127" w:rsidRPr="009815C5" w14:paraId="21C9C90A" w14:textId="77777777" w:rsidTr="006A316E">
        <w:tc>
          <w:tcPr>
            <w:tcW w:w="3828" w:type="dxa"/>
          </w:tcPr>
          <w:p w14:paraId="11C0AEEC" w14:textId="2AFCC72B" w:rsidR="00B27127" w:rsidRPr="00A20484" w:rsidRDefault="00B27127" w:rsidP="006A316E">
            <w:pPr>
              <w:overflowPunct w:val="0"/>
              <w:snapToGrid w:val="0"/>
              <w:jc w:val="both"/>
              <w:rPr>
                <w:rFonts w:ascii="Times New Roman" w:eastAsia="PMingLiU" w:hAnsi="Times New Roman"/>
                <w:bCs/>
                <w:iCs/>
                <w:spacing w:val="20"/>
                <w:sz w:val="28"/>
                <w:szCs w:val="26"/>
                <w14:numSpacing w14:val="proportional"/>
              </w:rPr>
            </w:pPr>
            <w:r w:rsidRPr="0064275D">
              <w:rPr>
                <w:rFonts w:ascii="Times New Roman" w:eastAsia="PMingLiU" w:hAnsi="Times New Roman" w:cs="Times New Roman" w:hint="eastAsia"/>
                <w:color w:val="000000"/>
                <w:spacing w:val="20"/>
                <w:szCs w:val="24"/>
                <w14:numSpacing w14:val="proportional"/>
              </w:rPr>
              <w:t>執行處首次聘請專上學生</w:t>
            </w:r>
            <w:r>
              <w:rPr>
                <w:rFonts w:ascii="Times New Roman" w:eastAsia="PMingLiU" w:hAnsi="Times New Roman" w:cs="Times New Roman" w:hint="eastAsia"/>
                <w:color w:val="000000"/>
                <w:spacing w:val="20"/>
                <w:szCs w:val="24"/>
                <w14:numSpacing w14:val="proportional"/>
              </w:rPr>
              <w:t>參加</w:t>
            </w:r>
            <w:r w:rsidRPr="0064275D">
              <w:rPr>
                <w:rFonts w:ascii="Times New Roman" w:eastAsia="PMingLiU" w:hAnsi="Times New Roman" w:cs="Times New Roman" w:hint="eastAsia"/>
                <w:color w:val="000000"/>
                <w:spacing w:val="20"/>
                <w:szCs w:val="24"/>
                <w14:numSpacing w14:val="proportional"/>
              </w:rPr>
              <w:t>為期八週的暑期實習，期望青年人可以親身體驗廉</w:t>
            </w:r>
            <w:r w:rsidRPr="005C6AEF">
              <w:rPr>
                <w:rFonts w:ascii="Times New Roman" w:eastAsia="PMingLiU" w:hAnsi="Times New Roman" w:hint="eastAsia"/>
                <w:spacing w:val="20"/>
                <w:szCs w:val="24"/>
                <w:lang w:eastAsia="zh-HK"/>
                <w14:numSpacing w14:val="proportional"/>
              </w:rPr>
              <w:t>政公</w:t>
            </w:r>
            <w:r w:rsidRPr="0064275D">
              <w:rPr>
                <w:rFonts w:ascii="Times New Roman" w:eastAsia="PMingLiU" w:hAnsi="Times New Roman" w:cs="Times New Roman" w:hint="eastAsia"/>
                <w:color w:val="000000"/>
                <w:spacing w:val="20"/>
                <w:szCs w:val="24"/>
                <w14:numSpacing w14:val="proportional"/>
              </w:rPr>
              <w:t>署工作，了解守護廉潔和法治的重要性。他們除被派往不同崗位工作外，亦有機會接受為期三</w:t>
            </w:r>
            <w:r w:rsidRPr="0064275D">
              <w:rPr>
                <w:rFonts w:ascii="Times New Roman" w:eastAsia="PMingLiU" w:hAnsi="Times New Roman" w:cs="Times New Roman" w:hint="eastAsia"/>
                <w:color w:val="000000"/>
                <w:spacing w:val="20"/>
                <w:szCs w:val="24"/>
                <w14:numSpacing w14:val="proportional"/>
              </w:rPr>
              <w:lastRenderedPageBreak/>
              <w:t>天的基礎調查及法律常識培訓。圖為實習生進行模擬拘捕練習</w:t>
            </w:r>
            <w:r w:rsidR="00817650" w:rsidRPr="00E779CA">
              <w:rPr>
                <w:rFonts w:ascii="Times New Roman" w:eastAsia="PMingLiU" w:hAnsi="Times New Roman" w:cs="Times New Roman"/>
                <w:color w:val="000000"/>
                <w:spacing w:val="20"/>
                <w:sz w:val="28"/>
                <w:szCs w:val="28"/>
              </w:rPr>
              <w:t>。</w:t>
            </w:r>
          </w:p>
        </w:tc>
        <w:tc>
          <w:tcPr>
            <w:tcW w:w="4677" w:type="dxa"/>
            <w:vAlign w:val="bottom"/>
          </w:tcPr>
          <w:p w14:paraId="28034DBB" w14:textId="77777777" w:rsidR="00B27127" w:rsidRPr="00A20484" w:rsidRDefault="00B27127" w:rsidP="006A316E">
            <w:pPr>
              <w:jc w:val="both"/>
              <w:rPr>
                <w:rFonts w:ascii="Times New Roman" w:eastAsia="PMingLiU" w:hAnsi="Times New Roman" w:cs="Times New Roman"/>
                <w:bCs/>
                <w:iCs/>
                <w:spacing w:val="20"/>
                <w:szCs w:val="24"/>
                <w14:numSpacing w14:val="proportional"/>
              </w:rPr>
            </w:pPr>
            <w:r>
              <w:rPr>
                <w:rFonts w:hint="eastAsia"/>
                <w:noProof/>
                <w:sz w:val="18"/>
                <w:szCs w:val="18"/>
              </w:rPr>
              <w:lastRenderedPageBreak/>
              <w:drawing>
                <wp:inline distT="0" distB="0" distL="0" distR="0" wp14:anchorId="19F98F73" wp14:editId="1600E182">
                  <wp:extent cx="2743200" cy="1828800"/>
                  <wp:effectExtent l="0" t="0" r="0" b="0"/>
                  <wp:docPr id="338" name="圖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r>
      <w:tr w:rsidR="00B27127" w:rsidRPr="009815C5" w14:paraId="6F115CE2" w14:textId="77777777" w:rsidTr="006A316E">
        <w:tc>
          <w:tcPr>
            <w:tcW w:w="3828" w:type="dxa"/>
            <w:tcBorders>
              <w:bottom w:val="single" w:sz="4" w:space="0" w:color="auto"/>
            </w:tcBorders>
          </w:tcPr>
          <w:p w14:paraId="553250C2"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4677" w:type="dxa"/>
            <w:tcBorders>
              <w:bottom w:val="single" w:sz="4" w:space="0" w:color="auto"/>
            </w:tcBorders>
          </w:tcPr>
          <w:p w14:paraId="0651114D"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bl>
    <w:p w14:paraId="082546DC" w14:textId="77777777" w:rsidR="00B27127" w:rsidRPr="00E779CA" w:rsidRDefault="00B27127" w:rsidP="00B27127">
      <w:pPr>
        <w:pStyle w:val="Default"/>
        <w:overflowPunct w:val="0"/>
        <w:autoSpaceDE/>
        <w:autoSpaceDN/>
        <w:rPr>
          <w:rFonts w:eastAsia="PMingLiU"/>
          <w:b/>
          <w:bCs/>
          <w:i/>
          <w:iCs/>
          <w:spacing w:val="20"/>
          <w:sz w:val="28"/>
          <w:szCs w:val="28"/>
          <w:lang w:eastAsia="zh-TW"/>
        </w:rPr>
      </w:pPr>
    </w:p>
    <w:p w14:paraId="191C2A09"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廉署招聘體驗日</w:t>
      </w:r>
    </w:p>
    <w:p w14:paraId="68855304" w14:textId="77777777" w:rsidR="00B27127"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為配合新一輪招聘計劃，二零二三年八月，廉署舉行兩次</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廉署招聘體驗日</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，讓有志投考調查主任及助理調查主任職位的人士親身體驗反貪工作，加深</w:t>
      </w:r>
      <w:bookmarkStart w:id="40" w:name="_Hlk161061454"/>
      <w:r w:rsidRPr="00E779CA">
        <w:rPr>
          <w:rFonts w:ascii="Times New Roman" w:eastAsia="PMingLiU" w:hAnsi="Times New Roman" w:cs="Times New Roman"/>
          <w:color w:val="000000"/>
          <w:spacing w:val="20"/>
          <w:sz w:val="28"/>
          <w:szCs w:val="28"/>
          <w:lang w:eastAsia="zh-TW"/>
        </w:rPr>
        <w:t>他們</w:t>
      </w:r>
      <w:bookmarkEnd w:id="40"/>
      <w:r w:rsidRPr="00E779CA">
        <w:rPr>
          <w:rFonts w:ascii="Times New Roman" w:eastAsia="PMingLiU" w:hAnsi="Times New Roman" w:cs="Times New Roman"/>
          <w:color w:val="000000"/>
          <w:spacing w:val="20"/>
          <w:sz w:val="28"/>
          <w:szCs w:val="28"/>
          <w:lang w:eastAsia="zh-TW"/>
        </w:rPr>
        <w:t>對廉署的認識。體驗日的反應十分踴躍，共接待逾</w:t>
      </w:r>
      <w:r w:rsidRPr="00E779CA">
        <w:rPr>
          <w:rFonts w:ascii="Times New Roman" w:eastAsia="PMingLiU" w:hAnsi="Times New Roman" w:cs="Times New Roman"/>
          <w:color w:val="000000"/>
          <w:spacing w:val="20"/>
          <w:sz w:val="28"/>
          <w:szCs w:val="28"/>
          <w:lang w:eastAsia="zh-TW"/>
        </w:rPr>
        <w:t>800</w:t>
      </w:r>
      <w:r w:rsidRPr="00E779CA">
        <w:rPr>
          <w:rFonts w:ascii="Times New Roman" w:eastAsia="PMingLiU" w:hAnsi="Times New Roman" w:cs="Times New Roman"/>
          <w:color w:val="000000"/>
          <w:spacing w:val="20"/>
          <w:sz w:val="28"/>
          <w:szCs w:val="28"/>
          <w:lang w:eastAsia="zh-TW"/>
        </w:rPr>
        <w:t>名參加者。體驗日主要環節包括招聘講座、廉署設施導賞</w:t>
      </w:r>
      <w:bookmarkStart w:id="41" w:name="_Hlk161061466"/>
      <w:r w:rsidRPr="00E779CA">
        <w:rPr>
          <w:rFonts w:ascii="Times New Roman" w:eastAsia="PMingLiU" w:hAnsi="Times New Roman" w:cs="Times New Roman"/>
          <w:color w:val="000000"/>
          <w:spacing w:val="20"/>
          <w:sz w:val="28"/>
          <w:szCs w:val="28"/>
          <w:lang w:eastAsia="zh-TW"/>
        </w:rPr>
        <w:t>以及</w:t>
      </w:r>
      <w:bookmarkEnd w:id="41"/>
      <w:r w:rsidRPr="00E779CA">
        <w:rPr>
          <w:rFonts w:ascii="Times New Roman" w:eastAsia="PMingLiU" w:hAnsi="Times New Roman" w:cs="Times New Roman"/>
          <w:color w:val="000000"/>
          <w:spacing w:val="20"/>
          <w:sz w:val="28"/>
          <w:szCs w:val="28"/>
          <w:lang w:eastAsia="zh-TW"/>
        </w:rPr>
        <w:t>模擬</w:t>
      </w:r>
      <w:bookmarkStart w:id="42" w:name="_Hlk161061501"/>
      <w:r w:rsidRPr="00E779CA">
        <w:rPr>
          <w:rFonts w:ascii="Times New Roman" w:eastAsia="PMingLiU" w:hAnsi="Times New Roman" w:cs="Times New Roman"/>
          <w:color w:val="000000"/>
          <w:spacing w:val="20"/>
          <w:sz w:val="28"/>
          <w:szCs w:val="28"/>
          <w:lang w:eastAsia="zh-TW"/>
        </w:rPr>
        <w:t>執法</w:t>
      </w:r>
      <w:bookmarkEnd w:id="42"/>
      <w:r w:rsidRPr="00E779CA">
        <w:rPr>
          <w:rFonts w:ascii="Times New Roman" w:eastAsia="PMingLiU" w:hAnsi="Times New Roman" w:cs="Times New Roman"/>
          <w:color w:val="000000"/>
          <w:spacing w:val="20"/>
          <w:sz w:val="28"/>
          <w:szCs w:val="28"/>
          <w:lang w:eastAsia="zh-TW"/>
        </w:rPr>
        <w:t>行動</w:t>
      </w:r>
      <w:bookmarkStart w:id="43" w:name="_Hlk161061479"/>
      <w:r w:rsidRPr="00E779CA">
        <w:rPr>
          <w:rFonts w:ascii="Times New Roman" w:eastAsia="PMingLiU" w:hAnsi="Times New Roman" w:cs="Times New Roman"/>
          <w:color w:val="000000"/>
          <w:spacing w:val="20"/>
          <w:sz w:val="28"/>
          <w:szCs w:val="28"/>
          <w:lang w:eastAsia="zh-TW"/>
        </w:rPr>
        <w:t>（包括拘捕、搜查及會見嫌疑人）</w:t>
      </w:r>
      <w:bookmarkEnd w:id="43"/>
      <w:r w:rsidRPr="00E779CA">
        <w:rPr>
          <w:rFonts w:ascii="Times New Roman" w:eastAsia="PMingLiU" w:hAnsi="Times New Roman" w:cs="Times New Roman"/>
          <w:color w:val="000000"/>
          <w:spacing w:val="20"/>
          <w:sz w:val="28"/>
          <w:szCs w:val="28"/>
          <w:lang w:eastAsia="zh-TW"/>
        </w:rPr>
        <w:t>。參加者亦可即場報名投考調查主任及助理調查主任職位，並即場接受入職體能測試，通過測試者即獲認可符合本年招聘的體能要求。</w:t>
      </w:r>
    </w:p>
    <w:p w14:paraId="5DCE9FAF" w14:textId="77777777" w:rsidR="00B27127" w:rsidRDefault="00B27127" w:rsidP="00B27127">
      <w:pPr>
        <w:pStyle w:val="Default"/>
        <w:rPr>
          <w:lang w:val="en-HK" w:eastAsia="zh-TW"/>
        </w:rPr>
      </w:pPr>
    </w:p>
    <w:tbl>
      <w:tblPr>
        <w:tblStyle w:val="TableGrid"/>
        <w:tblW w:w="90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4544"/>
      </w:tblGrid>
      <w:tr w:rsidR="00B27127" w:rsidRPr="009815C5" w14:paraId="310865AA" w14:textId="77777777" w:rsidTr="006A316E">
        <w:tc>
          <w:tcPr>
            <w:tcW w:w="4395" w:type="dxa"/>
            <w:tcBorders>
              <w:top w:val="single" w:sz="4" w:space="0" w:color="auto"/>
            </w:tcBorders>
          </w:tcPr>
          <w:p w14:paraId="5AD0F79B"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4698" w:type="dxa"/>
            <w:tcBorders>
              <w:top w:val="single" w:sz="4" w:space="0" w:color="auto"/>
            </w:tcBorders>
          </w:tcPr>
          <w:p w14:paraId="1DB7D8E4"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r w:rsidR="00B27127" w:rsidRPr="009815C5" w14:paraId="3D2A14B1" w14:textId="77777777" w:rsidTr="006A316E">
        <w:tc>
          <w:tcPr>
            <w:tcW w:w="4395" w:type="dxa"/>
          </w:tcPr>
          <w:p w14:paraId="2A31057F" w14:textId="77777777" w:rsidR="00B27127" w:rsidRPr="00A20484" w:rsidRDefault="00B27127" w:rsidP="006A316E">
            <w:pPr>
              <w:overflowPunct w:val="0"/>
              <w:snapToGrid w:val="0"/>
              <w:jc w:val="both"/>
              <w:rPr>
                <w:rFonts w:ascii="Times New Roman" w:eastAsia="PMingLiU" w:hAnsi="Times New Roman"/>
                <w:bCs/>
                <w:iCs/>
                <w:spacing w:val="20"/>
                <w:sz w:val="28"/>
                <w:szCs w:val="26"/>
                <w14:numSpacing w14:val="proportional"/>
              </w:rPr>
            </w:pPr>
            <w:r>
              <w:rPr>
                <w:rFonts w:ascii="Times New Roman" w:eastAsia="PMingLiU" w:hAnsi="Times New Roman"/>
                <w:bCs/>
                <w:iCs/>
                <w:noProof/>
                <w:spacing w:val="20"/>
                <w:sz w:val="28"/>
                <w:szCs w:val="26"/>
              </w:rPr>
              <w:drawing>
                <wp:inline distT="0" distB="0" distL="0" distR="0" wp14:anchorId="3AD7EA94" wp14:editId="084F0C02">
                  <wp:extent cx="2751513" cy="1832956"/>
                  <wp:effectExtent l="0" t="0" r="0" b="0"/>
                  <wp:docPr id="339" name="圖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82">
                            <a:extLst>
                              <a:ext uri="{28A0092B-C50C-407E-A947-70E740481C1C}">
                                <a14:useLocalDpi xmlns:a14="http://schemas.microsoft.com/office/drawing/2010/main" val="0"/>
                              </a:ext>
                            </a:extLst>
                          </a:blip>
                          <a:stretch>
                            <a:fillRect/>
                          </a:stretch>
                        </pic:blipFill>
                        <pic:spPr>
                          <a:xfrm>
                            <a:off x="0" y="0"/>
                            <a:ext cx="2751513" cy="1832956"/>
                          </a:xfrm>
                          <a:prstGeom prst="rect">
                            <a:avLst/>
                          </a:prstGeom>
                        </pic:spPr>
                      </pic:pic>
                    </a:graphicData>
                  </a:graphic>
                </wp:inline>
              </w:drawing>
            </w:r>
          </w:p>
        </w:tc>
        <w:tc>
          <w:tcPr>
            <w:tcW w:w="4698" w:type="dxa"/>
            <w:vAlign w:val="bottom"/>
          </w:tcPr>
          <w:p w14:paraId="35ACB1B4" w14:textId="77777777" w:rsidR="00B27127" w:rsidRPr="00A20484" w:rsidRDefault="00B27127" w:rsidP="006A316E">
            <w:pPr>
              <w:overflowPunct w:val="0"/>
              <w:snapToGrid w:val="0"/>
              <w:jc w:val="both"/>
              <w:rPr>
                <w:rFonts w:ascii="Times New Roman" w:eastAsia="PMingLiU" w:hAnsi="Times New Roman"/>
                <w:bCs/>
                <w:iCs/>
                <w:spacing w:val="20"/>
                <w:sz w:val="28"/>
                <w:szCs w:val="26"/>
                <w14:numSpacing w14:val="proportional"/>
              </w:rPr>
            </w:pPr>
            <w:r w:rsidRPr="00C9201E">
              <w:rPr>
                <w:noProof/>
                <w:color w:val="000000"/>
                <w:sz w:val="18"/>
                <w:szCs w:val="18"/>
              </w:rPr>
              <w:drawing>
                <wp:inline distT="0" distB="0" distL="0" distR="0" wp14:anchorId="5B8C4CD7" wp14:editId="306CC313">
                  <wp:extent cx="2748572" cy="1835150"/>
                  <wp:effectExtent l="0" t="0" r="0" b="0"/>
                  <wp:docPr id="3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2748572" cy="1835150"/>
                          </a:xfrm>
                          <a:prstGeom prst="rect">
                            <a:avLst/>
                          </a:prstGeom>
                          <a:noFill/>
                          <a:ln>
                            <a:noFill/>
                          </a:ln>
                        </pic:spPr>
                      </pic:pic>
                    </a:graphicData>
                  </a:graphic>
                </wp:inline>
              </w:drawing>
            </w:r>
          </w:p>
        </w:tc>
      </w:tr>
      <w:tr w:rsidR="00B27127" w:rsidRPr="009815C5" w14:paraId="525CB709" w14:textId="77777777" w:rsidTr="006A316E">
        <w:tc>
          <w:tcPr>
            <w:tcW w:w="9093" w:type="dxa"/>
            <w:gridSpan w:val="2"/>
          </w:tcPr>
          <w:p w14:paraId="12689D06" w14:textId="2361842D" w:rsidR="00B27127" w:rsidRPr="005A222F" w:rsidRDefault="00B27127" w:rsidP="006A316E">
            <w:pPr>
              <w:overflowPunct w:val="0"/>
              <w:snapToGrid w:val="0"/>
              <w:jc w:val="both"/>
              <w:rPr>
                <w:rFonts w:ascii="Times New Roman" w:eastAsia="PMingLiU" w:hAnsi="Times New Roman"/>
                <w:spacing w:val="20"/>
                <w:szCs w:val="24"/>
                <w:lang w:eastAsia="zh-HK"/>
                <w14:numSpacing w14:val="proportional"/>
              </w:rPr>
            </w:pPr>
            <w:r w:rsidRPr="00DF49CB">
              <w:rPr>
                <w:rFonts w:ascii="Times New Roman" w:eastAsia="PMingLiU" w:hAnsi="Times New Roman" w:hint="eastAsia"/>
                <w:spacing w:val="20"/>
                <w:szCs w:val="24"/>
                <w:lang w:eastAsia="zh-HK"/>
                <w14:numSpacing w14:val="proportional"/>
              </w:rPr>
              <w:t>廉</w:t>
            </w:r>
            <w:r w:rsidRPr="005C6AEF">
              <w:rPr>
                <w:rFonts w:ascii="Times New Roman" w:eastAsia="PMingLiU" w:hAnsi="Times New Roman" w:hint="eastAsia"/>
                <w:spacing w:val="20"/>
                <w:szCs w:val="24"/>
                <w:lang w:eastAsia="zh-HK"/>
                <w14:numSpacing w14:val="proportional"/>
              </w:rPr>
              <w:t>政公</w:t>
            </w:r>
            <w:r w:rsidRPr="00DF49CB">
              <w:rPr>
                <w:rFonts w:ascii="Times New Roman" w:eastAsia="PMingLiU" w:hAnsi="Times New Roman" w:hint="eastAsia"/>
                <w:spacing w:val="20"/>
                <w:szCs w:val="24"/>
                <w:lang w:eastAsia="zh-HK"/>
                <w14:numSpacing w14:val="proportional"/>
              </w:rPr>
              <w:t>署首次舉行</w:t>
            </w:r>
            <w:r>
              <w:rPr>
                <w:rFonts w:ascii="Times New Roman" w:eastAsia="PMingLiU" w:hAnsi="Times New Roman"/>
                <w:spacing w:val="20"/>
                <w:szCs w:val="24"/>
                <w:lang w:eastAsia="zh-HK"/>
                <w14:numSpacing w14:val="proportional"/>
              </w:rPr>
              <w:t>“</w:t>
            </w:r>
            <w:r w:rsidRPr="00DF49CB">
              <w:rPr>
                <w:rFonts w:ascii="Times New Roman" w:eastAsia="PMingLiU" w:hAnsi="Times New Roman" w:hint="eastAsia"/>
                <w:spacing w:val="20"/>
                <w:szCs w:val="24"/>
                <w:lang w:eastAsia="zh-HK"/>
                <w14:numSpacing w14:val="proportional"/>
              </w:rPr>
              <w:t>廉署招聘體驗日</w:t>
            </w:r>
            <w:r>
              <w:rPr>
                <w:rFonts w:ascii="Times New Roman" w:eastAsia="PMingLiU" w:hAnsi="Times New Roman"/>
                <w:spacing w:val="20"/>
                <w:szCs w:val="24"/>
                <w:lang w:eastAsia="zh-HK"/>
                <w14:numSpacing w14:val="proportional"/>
              </w:rPr>
              <w:t>”</w:t>
            </w:r>
            <w:r w:rsidRPr="00DF49CB">
              <w:rPr>
                <w:rFonts w:ascii="Times New Roman" w:eastAsia="PMingLiU" w:hAnsi="Times New Roman" w:hint="eastAsia"/>
                <w:spacing w:val="20"/>
                <w:szCs w:val="24"/>
                <w:lang w:eastAsia="zh-HK"/>
                <w14:numSpacing w14:val="proportional"/>
              </w:rPr>
              <w:t>，讓有志投考調查主任及助理調查主任職位的人士，加深對廉</w:t>
            </w:r>
            <w:r w:rsidRPr="005C6AEF">
              <w:rPr>
                <w:rFonts w:ascii="Times New Roman" w:eastAsia="PMingLiU" w:hAnsi="Times New Roman" w:hint="eastAsia"/>
                <w:spacing w:val="20"/>
                <w:szCs w:val="24"/>
                <w:lang w:eastAsia="zh-HK"/>
                <w14:numSpacing w14:val="proportional"/>
              </w:rPr>
              <w:t>政公</w:t>
            </w:r>
            <w:r w:rsidRPr="00DF49CB">
              <w:rPr>
                <w:rFonts w:ascii="Times New Roman" w:eastAsia="PMingLiU" w:hAnsi="Times New Roman" w:hint="eastAsia"/>
                <w:spacing w:val="20"/>
                <w:szCs w:val="24"/>
                <w:lang w:eastAsia="zh-HK"/>
                <w14:numSpacing w14:val="proportional"/>
              </w:rPr>
              <w:t>署的認識，親身體驗反貪工作</w:t>
            </w:r>
            <w:r w:rsidR="00817650" w:rsidRPr="00E779CA">
              <w:rPr>
                <w:rFonts w:ascii="Times New Roman" w:eastAsia="PMingLiU" w:hAnsi="Times New Roman" w:cs="Times New Roman"/>
                <w:color w:val="000000"/>
                <w:spacing w:val="20"/>
                <w:sz w:val="28"/>
                <w:szCs w:val="28"/>
              </w:rPr>
              <w:t>。</w:t>
            </w:r>
          </w:p>
        </w:tc>
      </w:tr>
      <w:tr w:rsidR="00B27127" w:rsidRPr="009815C5" w14:paraId="429CE009" w14:textId="77777777" w:rsidTr="006A316E">
        <w:tc>
          <w:tcPr>
            <w:tcW w:w="4395" w:type="dxa"/>
            <w:tcBorders>
              <w:bottom w:val="single" w:sz="4" w:space="0" w:color="auto"/>
            </w:tcBorders>
          </w:tcPr>
          <w:p w14:paraId="49E6B587"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4698" w:type="dxa"/>
            <w:tcBorders>
              <w:bottom w:val="single" w:sz="4" w:space="0" w:color="auto"/>
            </w:tcBorders>
          </w:tcPr>
          <w:p w14:paraId="32CECD0B"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bl>
    <w:p w14:paraId="174B8639" w14:textId="77777777" w:rsidR="00B27127" w:rsidRPr="00E779CA" w:rsidRDefault="00B27127" w:rsidP="00B27127">
      <w:pPr>
        <w:pStyle w:val="Default"/>
        <w:overflowPunct w:val="0"/>
        <w:autoSpaceDE/>
        <w:autoSpaceDN/>
        <w:rPr>
          <w:rFonts w:eastAsia="PMingLiU"/>
          <w:b/>
          <w:bCs/>
          <w:i/>
          <w:iCs/>
          <w:spacing w:val="20"/>
          <w:sz w:val="28"/>
          <w:szCs w:val="28"/>
          <w:lang w:eastAsia="zh-TW"/>
        </w:rPr>
      </w:pPr>
    </w:p>
    <w:p w14:paraId="47690116" w14:textId="4A291586"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第</w:t>
      </w:r>
      <w:r w:rsidR="00BF14D7" w:rsidRPr="00BF14D7">
        <w:rPr>
          <w:rFonts w:ascii="Times New Roman" w:eastAsia="PMingLiU" w:hAnsi="Times New Roman" w:cs="Times New Roman" w:hint="eastAsia"/>
          <w:b/>
          <w:i/>
          <w:spacing w:val="20"/>
          <w:sz w:val="28"/>
          <w:szCs w:val="28"/>
          <w:lang w:eastAsia="zh-TW"/>
          <w14:numSpacing w14:val="proportional"/>
        </w:rPr>
        <w:t>四十</w:t>
      </w:r>
      <w:r w:rsidRPr="00E779CA">
        <w:rPr>
          <w:rFonts w:ascii="Times New Roman" w:eastAsia="PMingLiU" w:hAnsi="Times New Roman" w:cs="Times New Roman"/>
          <w:b/>
          <w:i/>
          <w:spacing w:val="20"/>
          <w:sz w:val="28"/>
          <w:szCs w:val="28"/>
          <w:lang w:eastAsia="zh-TW"/>
          <w14:numSpacing w14:val="proportional"/>
        </w:rPr>
        <w:t>期廉署領袖發展課程</w:t>
      </w:r>
    </w:p>
    <w:p w14:paraId="225B94AB" w14:textId="327212A3"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二零二三年十一月，執行處舉辦了為期三週的廉署領袖發展課程，共</w:t>
      </w:r>
      <w:r w:rsidRPr="00E779CA">
        <w:rPr>
          <w:rFonts w:ascii="Times New Roman" w:eastAsia="PMingLiU" w:hAnsi="Times New Roman" w:cs="Times New Roman"/>
          <w:color w:val="000000"/>
          <w:spacing w:val="20"/>
          <w:sz w:val="28"/>
          <w:szCs w:val="28"/>
          <w:lang w:eastAsia="zh-TW"/>
        </w:rPr>
        <w:t>31</w:t>
      </w:r>
      <w:r w:rsidRPr="00E779CA">
        <w:rPr>
          <w:rFonts w:ascii="Times New Roman" w:eastAsia="PMingLiU" w:hAnsi="Times New Roman" w:cs="Times New Roman"/>
          <w:color w:val="000000"/>
          <w:spacing w:val="20"/>
          <w:sz w:val="28"/>
          <w:szCs w:val="28"/>
          <w:lang w:eastAsia="zh-TW"/>
        </w:rPr>
        <w:t>名來自</w:t>
      </w:r>
      <w:r w:rsidRPr="00E779CA">
        <w:rPr>
          <w:rFonts w:ascii="Times New Roman" w:eastAsia="PMingLiU" w:hAnsi="Times New Roman" w:cs="Times New Roman"/>
          <w:color w:val="000000"/>
          <w:spacing w:val="20"/>
          <w:sz w:val="28"/>
          <w:szCs w:val="28"/>
          <w:lang w:eastAsia="zh-TW"/>
        </w:rPr>
        <w:t>15</w:t>
      </w:r>
      <w:r w:rsidRPr="00E779CA">
        <w:rPr>
          <w:rFonts w:ascii="Times New Roman" w:eastAsia="PMingLiU" w:hAnsi="Times New Roman" w:cs="Times New Roman"/>
          <w:color w:val="000000"/>
          <w:spacing w:val="20"/>
          <w:sz w:val="28"/>
          <w:szCs w:val="28"/>
          <w:lang w:eastAsia="zh-TW"/>
        </w:rPr>
        <w:t>個司法管轄區（包括本港、內地、澳門及海外執法機構）的代表參加。廉署領袖發展課程是廉署推動國際反貪合作的一項重點工作，課程前身為廉署總調查主任指揮課程，自一九七零年代末舉辦以來，至今培訓了逾</w:t>
      </w:r>
      <w:r w:rsidRPr="00E779CA">
        <w:rPr>
          <w:rFonts w:ascii="Times New Roman" w:eastAsia="PMingLiU" w:hAnsi="Times New Roman" w:cs="Times New Roman"/>
          <w:color w:val="000000"/>
          <w:spacing w:val="20"/>
          <w:sz w:val="28"/>
          <w:szCs w:val="28"/>
          <w:lang w:eastAsia="zh-TW"/>
        </w:rPr>
        <w:t>800</w:t>
      </w:r>
      <w:r w:rsidRPr="00E779CA">
        <w:rPr>
          <w:rFonts w:ascii="Times New Roman" w:eastAsia="PMingLiU" w:hAnsi="Times New Roman" w:cs="Times New Roman"/>
          <w:color w:val="000000"/>
          <w:spacing w:val="20"/>
          <w:sz w:val="28"/>
          <w:szCs w:val="28"/>
          <w:lang w:eastAsia="zh-TW"/>
        </w:rPr>
        <w:t>名海內外學員。</w:t>
      </w:r>
      <w:r w:rsidRPr="00E779CA">
        <w:rPr>
          <w:rFonts w:ascii="Times New Roman" w:eastAsia="PMingLiU" w:hAnsi="Times New Roman" w:cs="Times New Roman"/>
          <w:color w:val="000000"/>
          <w:spacing w:val="20"/>
          <w:sz w:val="28"/>
          <w:szCs w:val="28"/>
          <w:lang w:eastAsia="zh-TW"/>
        </w:rPr>
        <w:lastRenderedPageBreak/>
        <w:t>廉署</w:t>
      </w:r>
      <w:r w:rsidRPr="004D0BBE">
        <w:rPr>
          <w:rFonts w:ascii="Times New Roman" w:eastAsia="PMingLiU" w:hAnsi="Times New Roman" w:cs="Times New Roman"/>
          <w:color w:val="000000"/>
          <w:spacing w:val="20"/>
          <w:sz w:val="28"/>
          <w:szCs w:val="28"/>
          <w:lang w:eastAsia="zh-TW"/>
        </w:rPr>
        <w:t>二零二三</w:t>
      </w:r>
      <w:r w:rsidRPr="00E779CA">
        <w:rPr>
          <w:rFonts w:ascii="Times New Roman" w:eastAsia="PMingLiU" w:hAnsi="Times New Roman" w:cs="Times New Roman"/>
          <w:color w:val="000000"/>
          <w:spacing w:val="20"/>
          <w:sz w:val="28"/>
          <w:szCs w:val="28"/>
          <w:lang w:eastAsia="zh-TW"/>
        </w:rPr>
        <w:t>年首次邀請特區政府的司局長與</w:t>
      </w:r>
      <w:bookmarkStart w:id="44" w:name="_Hlk154676426"/>
      <w:r w:rsidRPr="00E779CA">
        <w:rPr>
          <w:rFonts w:ascii="Times New Roman" w:eastAsia="PMingLiU" w:hAnsi="Times New Roman" w:cs="Times New Roman"/>
          <w:color w:val="000000"/>
          <w:spacing w:val="20"/>
          <w:sz w:val="28"/>
          <w:szCs w:val="28"/>
          <w:lang w:eastAsia="zh-TW"/>
        </w:rPr>
        <w:t>學員</w:t>
      </w:r>
      <w:bookmarkEnd w:id="44"/>
      <w:r w:rsidRPr="00E779CA">
        <w:rPr>
          <w:rFonts w:ascii="Times New Roman" w:eastAsia="PMingLiU" w:hAnsi="Times New Roman" w:cs="Times New Roman"/>
          <w:color w:val="000000"/>
          <w:spacing w:val="20"/>
          <w:sz w:val="28"/>
          <w:szCs w:val="28"/>
          <w:lang w:eastAsia="zh-TW"/>
        </w:rPr>
        <w:t>分享真知灼見，而其他講者均是來自不同專業領域的知名領袖。廉署代表亦透過個案分析，與學員分享廉署結合執法、預防及教育的反貪策略，以及介紹相關的調查技巧及科技應用。學員亦</w:t>
      </w:r>
      <w:r>
        <w:rPr>
          <w:rFonts w:ascii="Times New Roman" w:eastAsia="PMingLiU" w:hAnsi="Times New Roman" w:cs="Times New Roman" w:hint="eastAsia"/>
          <w:color w:val="000000"/>
          <w:spacing w:val="20"/>
          <w:sz w:val="28"/>
          <w:szCs w:val="28"/>
          <w:lang w:eastAsia="zh-TW"/>
        </w:rPr>
        <w:t>獲</w:t>
      </w:r>
      <w:r w:rsidRPr="00E779CA">
        <w:rPr>
          <w:rFonts w:ascii="Times New Roman" w:eastAsia="PMingLiU" w:hAnsi="Times New Roman" w:cs="Times New Roman"/>
          <w:color w:val="000000"/>
          <w:spacing w:val="20"/>
          <w:sz w:val="28"/>
          <w:szCs w:val="28"/>
          <w:lang w:eastAsia="zh-TW"/>
        </w:rPr>
        <w:t>安排到廣西藏族自治區考察六天，訪問</w:t>
      </w:r>
      <w:r w:rsidR="00464F75">
        <w:rPr>
          <w:rFonts w:ascii="Times New Roman" w:eastAsia="PMingLiU" w:hAnsi="Times New Roman" w:cs="Times New Roman" w:hint="eastAsia"/>
          <w:color w:val="000000"/>
          <w:spacing w:val="20"/>
          <w:sz w:val="28"/>
          <w:szCs w:val="28"/>
          <w:lang w:eastAsia="zh-TW"/>
        </w:rPr>
        <w:t>當地</w:t>
      </w:r>
      <w:r w:rsidRPr="00E779CA">
        <w:rPr>
          <w:rFonts w:ascii="Times New Roman" w:eastAsia="PMingLiU" w:hAnsi="Times New Roman" w:cs="Times New Roman"/>
          <w:color w:val="000000"/>
          <w:spacing w:val="20"/>
          <w:sz w:val="28"/>
          <w:szCs w:val="28"/>
          <w:lang w:eastAsia="zh-TW"/>
        </w:rPr>
        <w:t>監察委員會等多個機關，讓學員了解內地廉政建設以及當地在工業科技與環境保育的最新發展。學員將彼此反貪經驗帶回所屬機構，為強化協作建立良好根基。</w:t>
      </w:r>
    </w:p>
    <w:p w14:paraId="2E631846" w14:textId="77777777" w:rsidR="00B27127" w:rsidRPr="00E779CA" w:rsidRDefault="00B27127" w:rsidP="00B27127">
      <w:pPr>
        <w:pStyle w:val="Default"/>
        <w:overflowPunct w:val="0"/>
        <w:autoSpaceDE/>
        <w:autoSpaceDN/>
        <w:rPr>
          <w:rFonts w:eastAsia="PMingLiU"/>
          <w:spacing w:val="20"/>
          <w:sz w:val="28"/>
          <w:szCs w:val="28"/>
          <w:lang w:val="en-HK" w:eastAsia="zh-TW"/>
        </w:rPr>
      </w:pPr>
    </w:p>
    <w:p w14:paraId="2AA6F917" w14:textId="77777777"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年內，執行處舉辦多個內部課程、研討會及維護國家安全專業知識工作坊，累計參加人次為</w:t>
      </w:r>
      <w:r w:rsidRPr="00E779CA">
        <w:rPr>
          <w:rFonts w:ascii="Times New Roman" w:eastAsia="PMingLiU" w:hAnsi="Times New Roman" w:cs="Times New Roman"/>
          <w:color w:val="000000"/>
          <w:spacing w:val="20"/>
          <w:sz w:val="28"/>
          <w:szCs w:val="28"/>
          <w:lang w:eastAsia="zh-TW"/>
        </w:rPr>
        <w:t>3 639</w:t>
      </w:r>
      <w:r w:rsidRPr="00E779CA">
        <w:rPr>
          <w:rFonts w:ascii="Times New Roman" w:eastAsia="PMingLiU" w:hAnsi="Times New Roman" w:cs="Times New Roman"/>
          <w:color w:val="000000"/>
          <w:spacing w:val="20"/>
          <w:sz w:val="28"/>
          <w:szCs w:val="28"/>
          <w:lang w:eastAsia="zh-TW"/>
        </w:rPr>
        <w:t>人。培訓內容涵蓋維護國家安全、反洗黑錢的金融監管及合規科技、聯交所上市規則及由競爭事務委員會講解《競爭條例》內容等不同主題。</w:t>
      </w:r>
    </w:p>
    <w:p w14:paraId="62AEC204" w14:textId="77777777" w:rsidR="00B27127" w:rsidRPr="00E779CA" w:rsidRDefault="00B27127" w:rsidP="00B27127">
      <w:pPr>
        <w:pStyle w:val="Default"/>
        <w:overflowPunct w:val="0"/>
        <w:autoSpaceDE/>
        <w:autoSpaceDN/>
        <w:rPr>
          <w:rFonts w:eastAsia="PMingLiU"/>
          <w:spacing w:val="20"/>
          <w:sz w:val="28"/>
          <w:szCs w:val="28"/>
          <w:lang w:eastAsia="zh-TW"/>
        </w:rPr>
      </w:pPr>
    </w:p>
    <w:p w14:paraId="65560B69" w14:textId="77777777"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此外，共有</w:t>
      </w:r>
      <w:r w:rsidRPr="00E779CA">
        <w:rPr>
          <w:rFonts w:ascii="Times New Roman" w:eastAsia="PMingLiU" w:hAnsi="Times New Roman" w:cs="Times New Roman"/>
          <w:color w:val="000000"/>
          <w:spacing w:val="20"/>
          <w:sz w:val="28"/>
          <w:szCs w:val="28"/>
          <w:lang w:eastAsia="zh-TW"/>
        </w:rPr>
        <w:t>93</w:t>
      </w:r>
      <w:r w:rsidRPr="00E779CA">
        <w:rPr>
          <w:rFonts w:ascii="Times New Roman" w:eastAsia="PMingLiU" w:hAnsi="Times New Roman" w:cs="Times New Roman"/>
          <w:color w:val="000000"/>
          <w:spacing w:val="20"/>
          <w:sz w:val="28"/>
          <w:szCs w:val="28"/>
          <w:lang w:eastAsia="zh-TW"/>
        </w:rPr>
        <w:t>名執行處人員在本地修讀其他機構舉辦的課程，</w:t>
      </w:r>
      <w:r w:rsidRPr="00E779CA">
        <w:rPr>
          <w:rFonts w:ascii="Times New Roman" w:eastAsia="PMingLiU" w:hAnsi="Times New Roman" w:cs="Times New Roman"/>
          <w:color w:val="000000"/>
          <w:spacing w:val="20"/>
          <w:sz w:val="28"/>
          <w:szCs w:val="28"/>
          <w:lang w:eastAsia="zh-TW"/>
        </w:rPr>
        <w:t>51</w:t>
      </w:r>
      <w:r w:rsidRPr="00E779CA">
        <w:rPr>
          <w:rFonts w:ascii="Times New Roman" w:eastAsia="PMingLiU" w:hAnsi="Times New Roman" w:cs="Times New Roman"/>
          <w:color w:val="000000"/>
          <w:spacing w:val="20"/>
          <w:sz w:val="28"/>
          <w:szCs w:val="28"/>
          <w:lang w:eastAsia="zh-TW"/>
        </w:rPr>
        <w:t>名人員到國內接受國情培訓及有關內地廉政建設的調研，</w:t>
      </w:r>
      <w:r w:rsidRPr="00E779CA">
        <w:rPr>
          <w:rFonts w:ascii="Times New Roman" w:eastAsia="PMingLiU" w:hAnsi="Times New Roman" w:cs="Times New Roman"/>
          <w:color w:val="000000"/>
          <w:spacing w:val="20"/>
          <w:sz w:val="28"/>
          <w:szCs w:val="28"/>
          <w:lang w:eastAsia="zh-TW"/>
        </w:rPr>
        <w:t>22</w:t>
      </w:r>
      <w:r w:rsidRPr="00E779CA">
        <w:rPr>
          <w:rFonts w:ascii="Times New Roman" w:eastAsia="PMingLiU" w:hAnsi="Times New Roman" w:cs="Times New Roman"/>
          <w:color w:val="000000"/>
          <w:spacing w:val="20"/>
          <w:sz w:val="28"/>
          <w:szCs w:val="28"/>
          <w:lang w:eastAsia="zh-TW"/>
        </w:rPr>
        <w:t>名人員獲派參加由海外機關舉辦的培訓。</w:t>
      </w:r>
    </w:p>
    <w:p w14:paraId="3100B3EE" w14:textId="77777777" w:rsidR="00B27127" w:rsidRDefault="00B27127" w:rsidP="00B27127">
      <w:pPr>
        <w:pStyle w:val="Default"/>
        <w:overflowPunct w:val="0"/>
        <w:autoSpaceDE/>
        <w:autoSpaceDN/>
        <w:rPr>
          <w:rFonts w:eastAsia="PMingLiU"/>
          <w:b/>
          <w:bCs/>
          <w:i/>
          <w:iCs/>
          <w:spacing w:val="20"/>
          <w:sz w:val="28"/>
          <w:szCs w:val="28"/>
          <w:lang w:eastAsia="zh-TW"/>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3187"/>
      </w:tblGrid>
      <w:tr w:rsidR="00B27127" w:rsidRPr="00673C7E" w14:paraId="38E46794" w14:textId="77777777" w:rsidTr="006A316E">
        <w:trPr>
          <w:trHeight w:val="70"/>
        </w:trPr>
        <w:tc>
          <w:tcPr>
            <w:tcW w:w="8505" w:type="dxa"/>
            <w:gridSpan w:val="2"/>
            <w:tcBorders>
              <w:top w:val="single" w:sz="4" w:space="0" w:color="auto"/>
            </w:tcBorders>
            <w:vAlign w:val="center"/>
          </w:tcPr>
          <w:p w14:paraId="030383D0" w14:textId="77777777" w:rsidR="00B27127" w:rsidRPr="00673C7E" w:rsidRDefault="00B27127" w:rsidP="006A316E">
            <w:pPr>
              <w:overflowPunct w:val="0"/>
              <w:snapToGrid w:val="0"/>
              <w:jc w:val="both"/>
              <w:rPr>
                <w:rFonts w:ascii="Times New Roman" w:eastAsia="PMingLiU" w:hAnsi="Times New Roman"/>
                <w:bCs/>
                <w:iCs/>
                <w:spacing w:val="20"/>
                <w:sz w:val="8"/>
                <w:szCs w:val="8"/>
                <w14:numSpacing w14:val="proportional"/>
              </w:rPr>
            </w:pPr>
          </w:p>
        </w:tc>
      </w:tr>
      <w:tr w:rsidR="00B27127" w:rsidRPr="009815C5" w14:paraId="38035AF6" w14:textId="77777777" w:rsidTr="006A316E">
        <w:tc>
          <w:tcPr>
            <w:tcW w:w="5318" w:type="dxa"/>
            <w:vAlign w:val="center"/>
          </w:tcPr>
          <w:p w14:paraId="2D666845" w14:textId="77777777" w:rsidR="00B27127" w:rsidRPr="00A20484" w:rsidRDefault="00B27127" w:rsidP="006A316E">
            <w:pPr>
              <w:overflowPunct w:val="0"/>
              <w:snapToGrid w:val="0"/>
              <w:jc w:val="both"/>
              <w:rPr>
                <w:rFonts w:ascii="Times New Roman" w:eastAsia="PMingLiU" w:hAnsi="Times New Roman"/>
                <w:spacing w:val="20"/>
                <w:szCs w:val="24"/>
                <w:lang w:eastAsia="zh-HK"/>
                <w14:numSpacing w14:val="proportional"/>
              </w:rPr>
            </w:pPr>
            <w:r w:rsidRPr="00C9201E">
              <w:rPr>
                <w:noProof/>
                <w:sz w:val="28"/>
              </w:rPr>
              <w:drawing>
                <wp:inline distT="0" distB="0" distL="0" distR="0" wp14:anchorId="57848A1D" wp14:editId="12B36F0D">
                  <wp:extent cx="3240000" cy="2325502"/>
                  <wp:effectExtent l="0" t="0" r="0" b="0"/>
                  <wp:docPr id="3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40000" cy="2325502"/>
                          </a:xfrm>
                          <a:prstGeom prst="rect">
                            <a:avLst/>
                          </a:prstGeom>
                          <a:noFill/>
                          <a:ln>
                            <a:noFill/>
                          </a:ln>
                        </pic:spPr>
                      </pic:pic>
                    </a:graphicData>
                  </a:graphic>
                </wp:inline>
              </w:drawing>
            </w:r>
          </w:p>
        </w:tc>
        <w:tc>
          <w:tcPr>
            <w:tcW w:w="3187" w:type="dxa"/>
            <w:vAlign w:val="center"/>
          </w:tcPr>
          <w:p w14:paraId="4CBADED4" w14:textId="7F1D2B82" w:rsidR="00B27127" w:rsidRPr="00A20484" w:rsidRDefault="00B27127" w:rsidP="006A316E">
            <w:pPr>
              <w:widowControl w:val="0"/>
              <w:overflowPunct w:val="0"/>
              <w:snapToGrid w:val="0"/>
              <w:jc w:val="both"/>
              <w:rPr>
                <w:rFonts w:ascii="Times New Roman" w:eastAsia="PMingLiU" w:hAnsi="Times New Roman"/>
                <w:spacing w:val="20"/>
                <w:szCs w:val="24"/>
                <w:lang w:eastAsia="zh-HK"/>
                <w14:numSpacing w14:val="proportional"/>
              </w:rPr>
            </w:pPr>
            <w:r w:rsidRPr="005A222F">
              <w:rPr>
                <w:rFonts w:ascii="Times New Roman" w:eastAsia="PMingLiU" w:hAnsi="Times New Roman" w:hint="eastAsia"/>
                <w:spacing w:val="20"/>
                <w:szCs w:val="24"/>
                <w:lang w:eastAsia="zh-HK"/>
                <w14:numSpacing w14:val="proportional"/>
              </w:rPr>
              <w:t>31</w:t>
            </w:r>
            <w:r w:rsidRPr="005A222F">
              <w:rPr>
                <w:rFonts w:ascii="Times New Roman" w:eastAsia="PMingLiU" w:hAnsi="Times New Roman" w:hint="eastAsia"/>
                <w:spacing w:val="20"/>
                <w:szCs w:val="24"/>
                <w:lang w:eastAsia="zh-HK"/>
                <w14:numSpacing w14:val="proportional"/>
              </w:rPr>
              <w:t>名來自本港</w:t>
            </w:r>
            <w:r w:rsidR="00194DBE">
              <w:rPr>
                <w:rFonts w:ascii="Times New Roman" w:eastAsia="PMingLiU" w:hAnsi="Times New Roman" w:hint="eastAsia"/>
                <w:spacing w:val="20"/>
                <w:szCs w:val="24"/>
                <w:lang w:eastAsia="zh-HK"/>
                <w14:numSpacing w14:val="proportional"/>
              </w:rPr>
              <w:t>、內地、澳門</w:t>
            </w:r>
            <w:r w:rsidRPr="005A222F">
              <w:rPr>
                <w:rFonts w:ascii="Times New Roman" w:eastAsia="PMingLiU" w:hAnsi="Times New Roman" w:hint="eastAsia"/>
                <w:spacing w:val="20"/>
                <w:szCs w:val="24"/>
                <w:lang w:eastAsia="zh-HK"/>
                <w14:numSpacing w14:val="proportional"/>
              </w:rPr>
              <w:t>及海外執法機構的代表參加了第</w:t>
            </w:r>
            <w:r w:rsidR="00BF14D7" w:rsidRPr="00BF14D7">
              <w:rPr>
                <w:rFonts w:ascii="Times New Roman" w:eastAsia="PMingLiU" w:hAnsi="Times New Roman" w:hint="eastAsia"/>
                <w:spacing w:val="20"/>
                <w:szCs w:val="24"/>
                <w:lang w:eastAsia="zh-HK"/>
                <w14:numSpacing w14:val="proportional"/>
              </w:rPr>
              <w:t>四十</w:t>
            </w:r>
            <w:r w:rsidRPr="005A222F">
              <w:rPr>
                <w:rFonts w:ascii="Times New Roman" w:eastAsia="PMingLiU" w:hAnsi="Times New Roman" w:hint="eastAsia"/>
                <w:spacing w:val="20"/>
                <w:szCs w:val="24"/>
                <w:lang w:eastAsia="zh-HK"/>
                <w14:numSpacing w14:val="proportional"/>
              </w:rPr>
              <w:t>期廉</w:t>
            </w:r>
            <w:r w:rsidRPr="005C6AEF">
              <w:rPr>
                <w:rFonts w:ascii="Times New Roman" w:eastAsia="PMingLiU" w:hAnsi="Times New Roman" w:hint="eastAsia"/>
                <w:spacing w:val="20"/>
                <w:szCs w:val="24"/>
                <w:lang w:eastAsia="zh-HK"/>
                <w14:numSpacing w14:val="proportional"/>
              </w:rPr>
              <w:t>政公</w:t>
            </w:r>
            <w:r w:rsidRPr="005A222F">
              <w:rPr>
                <w:rFonts w:ascii="Times New Roman" w:eastAsia="PMingLiU" w:hAnsi="Times New Roman" w:hint="eastAsia"/>
                <w:spacing w:val="20"/>
                <w:szCs w:val="24"/>
                <w:lang w:eastAsia="zh-HK"/>
                <w14:numSpacing w14:val="proportional"/>
              </w:rPr>
              <w:t>署領袖發展課程，課程前身為廉</w:t>
            </w:r>
            <w:r w:rsidRPr="005C6AEF">
              <w:rPr>
                <w:rFonts w:ascii="Times New Roman" w:eastAsia="PMingLiU" w:hAnsi="Times New Roman" w:hint="eastAsia"/>
                <w:spacing w:val="20"/>
                <w:szCs w:val="24"/>
                <w:lang w:eastAsia="zh-HK"/>
                <w14:numSpacing w14:val="proportional"/>
              </w:rPr>
              <w:t>政公</w:t>
            </w:r>
            <w:r w:rsidRPr="005A222F">
              <w:rPr>
                <w:rFonts w:ascii="Times New Roman" w:eastAsia="PMingLiU" w:hAnsi="Times New Roman" w:hint="eastAsia"/>
                <w:spacing w:val="20"/>
                <w:szCs w:val="24"/>
                <w:lang w:eastAsia="zh-HK"/>
                <w14:numSpacing w14:val="proportional"/>
              </w:rPr>
              <w:t>署總調查主任指揮課程，是廉</w:t>
            </w:r>
            <w:r w:rsidRPr="005C6AEF">
              <w:rPr>
                <w:rFonts w:ascii="Times New Roman" w:eastAsia="PMingLiU" w:hAnsi="Times New Roman" w:hint="eastAsia"/>
                <w:spacing w:val="20"/>
                <w:szCs w:val="24"/>
                <w:lang w:eastAsia="zh-HK"/>
                <w14:numSpacing w14:val="proportional"/>
              </w:rPr>
              <w:t>政公</w:t>
            </w:r>
            <w:r w:rsidRPr="005A222F">
              <w:rPr>
                <w:rFonts w:ascii="Times New Roman" w:eastAsia="PMingLiU" w:hAnsi="Times New Roman" w:hint="eastAsia"/>
                <w:spacing w:val="20"/>
                <w:szCs w:val="24"/>
                <w:lang w:eastAsia="zh-HK"/>
                <w14:numSpacing w14:val="proportional"/>
              </w:rPr>
              <w:t>署推動國際反貪合作的重點工作之一，自</w:t>
            </w:r>
            <w:r w:rsidRPr="005A222F">
              <w:rPr>
                <w:rFonts w:ascii="Times New Roman" w:eastAsia="PMingLiU" w:hAnsi="Times New Roman" w:hint="eastAsia"/>
                <w:spacing w:val="20"/>
                <w:szCs w:val="24"/>
                <w:lang w:eastAsia="zh-HK"/>
                <w14:numSpacing w14:val="proportional"/>
              </w:rPr>
              <w:t>1970</w:t>
            </w:r>
            <w:r w:rsidRPr="005A222F">
              <w:rPr>
                <w:rFonts w:ascii="Times New Roman" w:eastAsia="PMingLiU" w:hAnsi="Times New Roman" w:hint="eastAsia"/>
                <w:spacing w:val="20"/>
                <w:szCs w:val="24"/>
                <w:lang w:eastAsia="zh-HK"/>
                <w14:numSpacing w14:val="proportional"/>
              </w:rPr>
              <w:t>年代末舉辦以來，至今培訓了逾</w:t>
            </w:r>
            <w:r w:rsidRPr="005A222F">
              <w:rPr>
                <w:rFonts w:ascii="Times New Roman" w:eastAsia="PMingLiU" w:hAnsi="Times New Roman" w:hint="eastAsia"/>
                <w:spacing w:val="20"/>
                <w:szCs w:val="24"/>
                <w:lang w:eastAsia="zh-HK"/>
                <w14:numSpacing w14:val="proportional"/>
              </w:rPr>
              <w:t>800</w:t>
            </w:r>
            <w:r w:rsidRPr="005A222F">
              <w:rPr>
                <w:rFonts w:ascii="Times New Roman" w:eastAsia="PMingLiU" w:hAnsi="Times New Roman" w:hint="eastAsia"/>
                <w:spacing w:val="20"/>
                <w:szCs w:val="24"/>
                <w:lang w:eastAsia="zh-HK"/>
                <w14:numSpacing w14:val="proportional"/>
              </w:rPr>
              <w:t>名本地及海外學員</w:t>
            </w:r>
          </w:p>
        </w:tc>
      </w:tr>
      <w:tr w:rsidR="00B27127" w:rsidRPr="009815C5" w14:paraId="4D7A17B1" w14:textId="77777777" w:rsidTr="006A316E">
        <w:tc>
          <w:tcPr>
            <w:tcW w:w="5318" w:type="dxa"/>
            <w:tcBorders>
              <w:bottom w:val="single" w:sz="4" w:space="0" w:color="auto"/>
            </w:tcBorders>
            <w:vAlign w:val="center"/>
          </w:tcPr>
          <w:p w14:paraId="73C55114"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3187" w:type="dxa"/>
            <w:tcBorders>
              <w:bottom w:val="single" w:sz="4" w:space="0" w:color="auto"/>
            </w:tcBorders>
            <w:vAlign w:val="center"/>
          </w:tcPr>
          <w:p w14:paraId="73C45191" w14:textId="77777777" w:rsidR="00B27127" w:rsidRPr="00A20484" w:rsidRDefault="00B27127" w:rsidP="006A316E">
            <w:pPr>
              <w:widowControl w:val="0"/>
              <w:overflowPunct w:val="0"/>
              <w:snapToGrid w:val="0"/>
              <w:jc w:val="both"/>
              <w:rPr>
                <w:rFonts w:ascii="Times New Roman" w:eastAsia="PMingLiU" w:hAnsi="Times New Roman"/>
                <w:bCs/>
                <w:iCs/>
                <w:spacing w:val="20"/>
                <w:sz w:val="8"/>
                <w:szCs w:val="8"/>
                <w14:numSpacing w14:val="proportional"/>
              </w:rPr>
            </w:pPr>
          </w:p>
        </w:tc>
      </w:tr>
    </w:tbl>
    <w:p w14:paraId="74A78105" w14:textId="77777777" w:rsidR="00B27127" w:rsidRPr="00E779CA" w:rsidRDefault="00B27127" w:rsidP="00B27127">
      <w:pPr>
        <w:pStyle w:val="Default"/>
        <w:overflowPunct w:val="0"/>
        <w:autoSpaceDE/>
        <w:autoSpaceDN/>
        <w:rPr>
          <w:rFonts w:eastAsia="PMingLiU"/>
          <w:b/>
          <w:bCs/>
          <w:i/>
          <w:iCs/>
          <w:spacing w:val="20"/>
          <w:sz w:val="28"/>
          <w:szCs w:val="28"/>
          <w:lang w:eastAsia="zh-TW"/>
        </w:rPr>
      </w:pPr>
    </w:p>
    <w:p w14:paraId="590D8916" w14:textId="77777777" w:rsidR="00B27127" w:rsidRPr="00E779CA" w:rsidRDefault="00B27127" w:rsidP="00B27127">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E779CA">
        <w:rPr>
          <w:rFonts w:ascii="Times New Roman" w:eastAsia="PMingLiU" w:hAnsi="Times New Roman" w:cs="Times New Roman"/>
          <w:b/>
          <w:i/>
          <w:spacing w:val="20"/>
          <w:sz w:val="28"/>
          <w:szCs w:val="28"/>
          <w:lang w:eastAsia="zh-TW"/>
          <w14:numSpacing w14:val="proportional"/>
        </w:rPr>
        <w:t>培訓設施</w:t>
      </w:r>
      <w:r w:rsidRPr="00E779CA">
        <w:rPr>
          <w:rFonts w:ascii="Times New Roman" w:eastAsia="PMingLiU" w:hAnsi="Times New Roman" w:cs="Times New Roman"/>
          <w:b/>
          <w:i/>
          <w:spacing w:val="20"/>
          <w:sz w:val="28"/>
          <w:szCs w:val="28"/>
          <w:lang w:eastAsia="zh-TW"/>
          <w14:numSpacing w14:val="proportional"/>
        </w:rPr>
        <w:t xml:space="preserve">  </w:t>
      </w:r>
    </w:p>
    <w:p w14:paraId="7750FCF6" w14:textId="77777777"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廉署大樓配備先進的培訓設施，包括射擊場、多用途訓練館、健身室、電腦訓練室、模擬法庭及多個錄影會面訓練室。位於屯門</w:t>
      </w:r>
      <w:r w:rsidRPr="00E779CA">
        <w:rPr>
          <w:rFonts w:ascii="Times New Roman" w:eastAsia="PMingLiU" w:hAnsi="Times New Roman" w:cs="Times New Roman"/>
          <w:color w:val="000000"/>
          <w:spacing w:val="20"/>
          <w:sz w:val="28"/>
          <w:szCs w:val="28"/>
          <w:lang w:eastAsia="zh-TW"/>
        </w:rPr>
        <w:lastRenderedPageBreak/>
        <w:t>的廉署訓練營則設有完善的教室設備及戶外高繩網訓練場，更配備多個模擬訓練室，用以進行拘捕及搜查行動的實況訓練。</w:t>
      </w:r>
    </w:p>
    <w:p w14:paraId="79055FC0" w14:textId="77777777" w:rsidR="00B27127" w:rsidRPr="004D0BBE" w:rsidRDefault="00B27127" w:rsidP="00B27127">
      <w:pPr>
        <w:widowControl w:val="0"/>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bookmarkStart w:id="45" w:name="_Hlk156462902"/>
    </w:p>
    <w:p w14:paraId="5E3748A7" w14:textId="77777777" w:rsidR="00B27127" w:rsidRPr="00A20484" w:rsidRDefault="00B27127" w:rsidP="00B27127">
      <w:pPr>
        <w:overflowPunct w:val="0"/>
        <w:snapToGrid w:val="0"/>
        <w:spacing w:after="0" w:line="240" w:lineRule="auto"/>
        <w:jc w:val="both"/>
        <w:textAlignment w:val="baseline"/>
        <w:rPr>
          <w:rFonts w:ascii="Times New Roman" w:eastAsia="PMingLiU" w:hAnsi="Times New Roman"/>
          <w:b/>
          <w:caps/>
          <w:spacing w:val="20"/>
          <w:sz w:val="28"/>
          <w:szCs w:val="28"/>
          <w:lang w:eastAsia="zh-TW"/>
          <w14:numSpacing w14:val="proportional"/>
        </w:rPr>
      </w:pPr>
    </w:p>
    <w:p w14:paraId="09EB0AE9" w14:textId="77777777" w:rsidR="00B27127" w:rsidRPr="00E779CA" w:rsidRDefault="00B27127" w:rsidP="00B27127">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779CA">
        <w:rPr>
          <w:rFonts w:ascii="Times New Roman" w:eastAsia="PMingLiU" w:hAnsi="Times New Roman" w:cs="Times New Roman"/>
          <w:b/>
          <w:caps/>
          <w:spacing w:val="20"/>
          <w:sz w:val="32"/>
          <w:szCs w:val="32"/>
          <w:lang w:eastAsia="zh-TW"/>
          <w14:numSpacing w14:val="proportional"/>
        </w:rPr>
        <w:t>香港國際廉政學院</w:t>
      </w:r>
    </w:p>
    <w:p w14:paraId="190E30C3" w14:textId="6D25A127"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行政長官於二零二三年《施政報告》中宣布廉署將在二零二四年第一季成立</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香港國際廉政學院</w:t>
      </w:r>
      <w:r w:rsidRPr="00E779CA">
        <w:rPr>
          <w:rFonts w:ascii="Times New Roman" w:eastAsia="PMingLiU" w:hAnsi="Times New Roman" w:cs="Times New Roman"/>
          <w:color w:val="000000"/>
          <w:spacing w:val="20"/>
          <w:sz w:val="28"/>
          <w:szCs w:val="28"/>
          <w:lang w:eastAsia="zh-TW"/>
        </w:rPr>
        <w:t>”</w:t>
      </w:r>
      <w:r w:rsidRPr="004D0BBE">
        <w:rPr>
          <w:rFonts w:ascii="Times New Roman" w:eastAsia="PMingLiU" w:hAnsi="Times New Roman" w:cs="Times New Roman"/>
          <w:color w:val="000000"/>
          <w:spacing w:val="20"/>
          <w:sz w:val="28"/>
          <w:szCs w:val="28"/>
          <w:lang w:eastAsia="zh-TW"/>
        </w:rPr>
        <w:t>（廉政學院）</w:t>
      </w:r>
      <w:r w:rsidRPr="00E779CA">
        <w:rPr>
          <w:rFonts w:ascii="Times New Roman" w:eastAsia="PMingLiU" w:hAnsi="Times New Roman" w:cs="Times New Roman"/>
          <w:color w:val="000000"/>
          <w:spacing w:val="20"/>
          <w:sz w:val="28"/>
          <w:szCs w:val="28"/>
          <w:lang w:eastAsia="zh-TW"/>
        </w:rPr>
        <w:t>。廉政學院位於廉政公署大樓內，附屬於執行處，由執行處、防止貪污處及社區關係處派員出任學院的不同崗位。</w:t>
      </w:r>
    </w:p>
    <w:p w14:paraId="50717172" w14:textId="77777777" w:rsidR="00B27127" w:rsidRDefault="00B27127" w:rsidP="00B27127">
      <w:pPr>
        <w:pStyle w:val="Default"/>
        <w:rPr>
          <w:lang w:val="en-HK" w:eastAsia="zh-TW"/>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6"/>
        <w:gridCol w:w="3959"/>
      </w:tblGrid>
      <w:tr w:rsidR="00B27127" w:rsidRPr="009815C5" w14:paraId="7D56AA5C" w14:textId="77777777" w:rsidTr="006A316E">
        <w:tc>
          <w:tcPr>
            <w:tcW w:w="4546" w:type="dxa"/>
            <w:tcBorders>
              <w:top w:val="single" w:sz="4" w:space="0" w:color="auto"/>
            </w:tcBorders>
          </w:tcPr>
          <w:p w14:paraId="2B19FCA1"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3959" w:type="dxa"/>
            <w:tcBorders>
              <w:top w:val="single" w:sz="4" w:space="0" w:color="auto"/>
            </w:tcBorders>
          </w:tcPr>
          <w:p w14:paraId="1EFD7AA4"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r w:rsidR="00B27127" w:rsidRPr="009815C5" w14:paraId="38DA6796" w14:textId="77777777" w:rsidTr="006A316E">
        <w:tc>
          <w:tcPr>
            <w:tcW w:w="4546" w:type="dxa"/>
          </w:tcPr>
          <w:p w14:paraId="00D281E3" w14:textId="77777777" w:rsidR="00B27127" w:rsidRPr="00A20484" w:rsidRDefault="00B27127" w:rsidP="006A316E">
            <w:pPr>
              <w:overflowPunct w:val="0"/>
              <w:snapToGrid w:val="0"/>
              <w:jc w:val="both"/>
              <w:rPr>
                <w:rFonts w:ascii="Times New Roman" w:eastAsia="PMingLiU" w:hAnsi="Times New Roman"/>
                <w:bCs/>
                <w:iCs/>
                <w:spacing w:val="20"/>
                <w:sz w:val="28"/>
                <w:szCs w:val="26"/>
                <w14:numSpacing w14:val="proportional"/>
              </w:rPr>
            </w:pPr>
            <w:r w:rsidRPr="00C9201E">
              <w:rPr>
                <w:noProof/>
                <w:color w:val="000000"/>
                <w:sz w:val="18"/>
                <w:szCs w:val="18"/>
              </w:rPr>
              <w:drawing>
                <wp:inline distT="0" distB="0" distL="0" distR="0" wp14:anchorId="08B80A83" wp14:editId="1777ED54">
                  <wp:extent cx="2749550" cy="1835150"/>
                  <wp:effectExtent l="0" t="0" r="0" b="0"/>
                  <wp:docPr id="3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49550" cy="1835150"/>
                          </a:xfrm>
                          <a:prstGeom prst="rect">
                            <a:avLst/>
                          </a:prstGeom>
                          <a:noFill/>
                          <a:ln>
                            <a:noFill/>
                          </a:ln>
                        </pic:spPr>
                      </pic:pic>
                    </a:graphicData>
                  </a:graphic>
                </wp:inline>
              </w:drawing>
            </w:r>
          </w:p>
        </w:tc>
        <w:tc>
          <w:tcPr>
            <w:tcW w:w="3959" w:type="dxa"/>
            <w:vAlign w:val="bottom"/>
          </w:tcPr>
          <w:p w14:paraId="26CD9BB0" w14:textId="695EE96E" w:rsidR="00B27127" w:rsidRPr="00A20484" w:rsidRDefault="00B27127" w:rsidP="006A316E">
            <w:pPr>
              <w:overflowPunct w:val="0"/>
              <w:snapToGrid w:val="0"/>
              <w:jc w:val="both"/>
              <w:rPr>
                <w:rFonts w:ascii="Times New Roman" w:eastAsia="PMingLiU" w:hAnsi="Times New Roman"/>
                <w:bCs/>
                <w:iCs/>
                <w:spacing w:val="20"/>
                <w:sz w:val="28"/>
                <w:szCs w:val="26"/>
                <w14:numSpacing w14:val="proportional"/>
              </w:rPr>
            </w:pPr>
            <w:r w:rsidRPr="005A222F">
              <w:rPr>
                <w:rFonts w:ascii="Times New Roman" w:eastAsia="PMingLiU" w:hAnsi="Times New Roman" w:hint="eastAsia"/>
                <w:spacing w:val="20"/>
                <w:szCs w:val="24"/>
                <w:lang w:eastAsia="zh-HK"/>
                <w14:numSpacing w14:val="proportional"/>
              </w:rPr>
              <w:t>行政長官已於二零二三年《施政報告》中宣布廉</w:t>
            </w:r>
            <w:r w:rsidRPr="005C6AEF">
              <w:rPr>
                <w:rFonts w:ascii="Times New Roman" w:eastAsia="PMingLiU" w:hAnsi="Times New Roman" w:hint="eastAsia"/>
                <w:spacing w:val="20"/>
                <w:szCs w:val="24"/>
                <w:lang w:eastAsia="zh-HK"/>
                <w14:numSpacing w14:val="proportional"/>
              </w:rPr>
              <w:t>政公</w:t>
            </w:r>
            <w:r w:rsidRPr="005A222F">
              <w:rPr>
                <w:rFonts w:ascii="Times New Roman" w:eastAsia="PMingLiU" w:hAnsi="Times New Roman" w:hint="eastAsia"/>
                <w:spacing w:val="20"/>
                <w:szCs w:val="24"/>
                <w:lang w:eastAsia="zh-HK"/>
                <w14:numSpacing w14:val="proportional"/>
              </w:rPr>
              <w:t>署將在</w:t>
            </w:r>
            <w:r>
              <w:rPr>
                <w:rFonts w:ascii="Times New Roman" w:eastAsia="PMingLiU" w:hAnsi="Times New Roman" w:hint="eastAsia"/>
                <w:spacing w:val="20"/>
                <w:szCs w:val="24"/>
                <w:lang w:eastAsia="zh-HK"/>
                <w14:numSpacing w14:val="proportional"/>
              </w:rPr>
              <w:t>來</w:t>
            </w:r>
            <w:r w:rsidRPr="005A222F">
              <w:rPr>
                <w:rFonts w:ascii="Times New Roman" w:eastAsia="PMingLiU" w:hAnsi="Times New Roman" w:hint="eastAsia"/>
                <w:spacing w:val="20"/>
                <w:szCs w:val="24"/>
                <w:lang w:eastAsia="zh-HK"/>
                <w14:numSpacing w14:val="proportional"/>
              </w:rPr>
              <w:t>年第一季成立</w:t>
            </w:r>
            <w:r>
              <w:rPr>
                <w:rFonts w:ascii="Times New Roman" w:eastAsia="PMingLiU" w:hAnsi="Times New Roman"/>
                <w:spacing w:val="20"/>
                <w:szCs w:val="24"/>
                <w:lang w:eastAsia="zh-HK"/>
                <w14:numSpacing w14:val="proportional"/>
              </w:rPr>
              <w:t>“</w:t>
            </w:r>
            <w:r w:rsidRPr="005A222F">
              <w:rPr>
                <w:rFonts w:ascii="Times New Roman" w:eastAsia="PMingLiU" w:hAnsi="Times New Roman" w:hint="eastAsia"/>
                <w:spacing w:val="20"/>
                <w:szCs w:val="24"/>
                <w:lang w:eastAsia="zh-HK"/>
                <w14:numSpacing w14:val="proportional"/>
              </w:rPr>
              <w:t>香港國際廉政學院</w:t>
            </w:r>
            <w:r>
              <w:rPr>
                <w:rFonts w:ascii="Times New Roman" w:eastAsia="PMingLiU" w:hAnsi="Times New Roman"/>
                <w:spacing w:val="20"/>
                <w:szCs w:val="24"/>
                <w:lang w:eastAsia="zh-HK"/>
                <w14:numSpacing w14:val="proportional"/>
              </w:rPr>
              <w:t>”</w:t>
            </w:r>
            <w:r w:rsidR="00643D9F" w:rsidRPr="00E779CA">
              <w:rPr>
                <w:rFonts w:ascii="Times New Roman" w:eastAsia="PMingLiU" w:hAnsi="Times New Roman" w:cs="Times New Roman"/>
                <w:color w:val="000000"/>
                <w:spacing w:val="20"/>
                <w:sz w:val="28"/>
                <w:szCs w:val="28"/>
              </w:rPr>
              <w:t>。</w:t>
            </w:r>
          </w:p>
        </w:tc>
      </w:tr>
      <w:tr w:rsidR="00B27127" w:rsidRPr="009815C5" w14:paraId="277D83D1" w14:textId="77777777" w:rsidTr="006A316E">
        <w:tc>
          <w:tcPr>
            <w:tcW w:w="4546" w:type="dxa"/>
            <w:tcBorders>
              <w:bottom w:val="single" w:sz="4" w:space="0" w:color="auto"/>
            </w:tcBorders>
          </w:tcPr>
          <w:p w14:paraId="2DC4B0C2"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3959" w:type="dxa"/>
            <w:tcBorders>
              <w:bottom w:val="single" w:sz="4" w:space="0" w:color="auto"/>
            </w:tcBorders>
          </w:tcPr>
          <w:p w14:paraId="6DBDDABD"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r>
    </w:tbl>
    <w:p w14:paraId="1536A5D8" w14:textId="77777777"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p>
    <w:p w14:paraId="6C851CCB" w14:textId="2A27A740" w:rsidR="00B27127"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廉政學院的四個策略為：（</w:t>
      </w:r>
      <w:r w:rsidRPr="00E779CA">
        <w:rPr>
          <w:rFonts w:ascii="Times New Roman" w:eastAsia="PMingLiU" w:hAnsi="Times New Roman" w:cs="Times New Roman"/>
          <w:color w:val="000000"/>
          <w:spacing w:val="20"/>
          <w:sz w:val="28"/>
          <w:szCs w:val="28"/>
          <w:lang w:eastAsia="zh-TW"/>
        </w:rPr>
        <w:t>i</w:t>
      </w:r>
      <w:r w:rsidRPr="00E779CA">
        <w:rPr>
          <w:rFonts w:ascii="Times New Roman" w:eastAsia="PMingLiU" w:hAnsi="Times New Roman" w:cs="Times New Roman"/>
          <w:color w:val="000000"/>
          <w:spacing w:val="20"/>
          <w:sz w:val="28"/>
          <w:szCs w:val="28"/>
          <w:lang w:eastAsia="zh-TW"/>
        </w:rPr>
        <w:t>）為世界各地的反貪人員舉辦國際反貪專業課程，匯聚各地人員反貪經驗；（</w:t>
      </w:r>
      <w:r w:rsidRPr="00E779CA">
        <w:rPr>
          <w:rFonts w:ascii="Times New Roman" w:eastAsia="PMingLiU" w:hAnsi="Times New Roman" w:cs="Times New Roman"/>
          <w:color w:val="000000"/>
          <w:spacing w:val="20"/>
          <w:sz w:val="28"/>
          <w:szCs w:val="28"/>
          <w:lang w:eastAsia="zh-TW"/>
        </w:rPr>
        <w:t>ii</w:t>
      </w:r>
      <w:r w:rsidRPr="00E779CA">
        <w:rPr>
          <w:rFonts w:ascii="Times New Roman" w:eastAsia="PMingLiU" w:hAnsi="Times New Roman" w:cs="Times New Roman"/>
          <w:color w:val="000000"/>
          <w:spacing w:val="20"/>
          <w:sz w:val="28"/>
          <w:szCs w:val="28"/>
          <w:lang w:eastAsia="zh-TW"/>
        </w:rPr>
        <w:t>）提供本地公私營界別具策略性和針對性的反貪專業培訓實務課程，強化各界領袖反貪能力；（</w:t>
      </w:r>
      <w:r w:rsidRPr="00E779CA">
        <w:rPr>
          <w:rFonts w:ascii="Times New Roman" w:eastAsia="PMingLiU" w:hAnsi="Times New Roman" w:cs="Times New Roman"/>
          <w:color w:val="000000"/>
          <w:spacing w:val="20"/>
          <w:sz w:val="28"/>
          <w:szCs w:val="28"/>
          <w:lang w:eastAsia="zh-TW"/>
        </w:rPr>
        <w:t>iii</w:t>
      </w:r>
      <w:r w:rsidRPr="00E779CA">
        <w:rPr>
          <w:rFonts w:ascii="Times New Roman" w:eastAsia="PMingLiU" w:hAnsi="Times New Roman" w:cs="Times New Roman"/>
          <w:color w:val="000000"/>
          <w:spacing w:val="20"/>
          <w:sz w:val="28"/>
          <w:szCs w:val="28"/>
          <w:lang w:eastAsia="zh-TW"/>
        </w:rPr>
        <w:t>）優化內部培訓課程，提升廉署人員專業水平；</w:t>
      </w:r>
      <w:r w:rsidR="007E730F">
        <w:rPr>
          <w:rFonts w:ascii="Times New Roman" w:eastAsia="PMingLiU" w:hAnsi="Times New Roman" w:cs="Times New Roman" w:hint="eastAsia"/>
          <w:color w:val="000000"/>
          <w:spacing w:val="20"/>
          <w:sz w:val="28"/>
          <w:szCs w:val="28"/>
          <w:lang w:eastAsia="zh-TW"/>
        </w:rPr>
        <w:t>以</w:t>
      </w:r>
      <w:r w:rsidRPr="00E779CA">
        <w:rPr>
          <w:rFonts w:ascii="Times New Roman" w:eastAsia="PMingLiU" w:hAnsi="Times New Roman" w:cs="Times New Roman"/>
          <w:color w:val="000000"/>
          <w:spacing w:val="20"/>
          <w:sz w:val="28"/>
          <w:szCs w:val="28"/>
          <w:lang w:eastAsia="zh-TW"/>
        </w:rPr>
        <w:t>及（</w:t>
      </w:r>
      <w:r w:rsidRPr="00E779CA">
        <w:rPr>
          <w:rFonts w:ascii="Times New Roman" w:eastAsia="PMingLiU" w:hAnsi="Times New Roman" w:cs="Times New Roman"/>
          <w:color w:val="000000"/>
          <w:spacing w:val="20"/>
          <w:sz w:val="28"/>
          <w:szCs w:val="28"/>
          <w:lang w:eastAsia="zh-TW"/>
        </w:rPr>
        <w:t>iv</w:t>
      </w:r>
      <w:r w:rsidRPr="00E779CA">
        <w:rPr>
          <w:rFonts w:ascii="Times New Roman" w:eastAsia="PMingLiU" w:hAnsi="Times New Roman" w:cs="Times New Roman"/>
          <w:color w:val="000000"/>
          <w:spacing w:val="20"/>
          <w:sz w:val="28"/>
          <w:szCs w:val="28"/>
          <w:lang w:eastAsia="zh-TW"/>
        </w:rPr>
        <w:t>）為內地、香港和海外的專家學者提供交流和學術研究平台，分享反貪經驗。</w:t>
      </w:r>
    </w:p>
    <w:p w14:paraId="49AE82F8" w14:textId="77777777" w:rsidR="00B27127" w:rsidRDefault="00B27127" w:rsidP="00B27127">
      <w:pPr>
        <w:pStyle w:val="Default"/>
        <w:overflowPunct w:val="0"/>
        <w:autoSpaceDE/>
        <w:autoSpaceDN/>
        <w:rPr>
          <w:rFonts w:eastAsia="PMingLiU"/>
          <w:spacing w:val="20"/>
          <w:sz w:val="28"/>
          <w:szCs w:val="28"/>
          <w:lang w:eastAsia="zh-TW"/>
        </w:rPr>
      </w:pPr>
    </w:p>
    <w:tbl>
      <w:tblPr>
        <w:tblStyle w:val="TableGrid"/>
        <w:tblW w:w="8505"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7"/>
        <w:gridCol w:w="5318"/>
      </w:tblGrid>
      <w:tr w:rsidR="00B27127" w:rsidRPr="00F25C68" w14:paraId="2163BC77" w14:textId="77777777" w:rsidTr="006A316E">
        <w:trPr>
          <w:trHeight w:val="80"/>
        </w:trPr>
        <w:tc>
          <w:tcPr>
            <w:tcW w:w="3187" w:type="dxa"/>
            <w:tcBorders>
              <w:top w:val="single" w:sz="4" w:space="0" w:color="auto"/>
              <w:bottom w:val="nil"/>
            </w:tcBorders>
            <w:vAlign w:val="center"/>
          </w:tcPr>
          <w:p w14:paraId="46E33B3C" w14:textId="77777777" w:rsidR="00B27127" w:rsidRPr="00F25C68" w:rsidRDefault="00B27127" w:rsidP="006A316E">
            <w:pPr>
              <w:overflowPunct w:val="0"/>
              <w:snapToGrid w:val="0"/>
              <w:jc w:val="both"/>
              <w:rPr>
                <w:rFonts w:ascii="Times New Roman" w:eastAsia="PMingLiU" w:hAnsi="Times New Roman"/>
                <w:spacing w:val="20"/>
                <w:sz w:val="8"/>
                <w:szCs w:val="8"/>
                <w:lang w:eastAsia="zh-HK"/>
                <w14:numSpacing w14:val="proportional"/>
              </w:rPr>
            </w:pPr>
          </w:p>
        </w:tc>
        <w:tc>
          <w:tcPr>
            <w:tcW w:w="5318" w:type="dxa"/>
            <w:tcBorders>
              <w:top w:val="single" w:sz="4" w:space="0" w:color="auto"/>
              <w:bottom w:val="nil"/>
            </w:tcBorders>
            <w:vAlign w:val="center"/>
          </w:tcPr>
          <w:p w14:paraId="16645028" w14:textId="77777777" w:rsidR="00B27127" w:rsidRPr="00F25C68" w:rsidRDefault="00B27127" w:rsidP="006A316E">
            <w:pPr>
              <w:widowControl w:val="0"/>
              <w:overflowPunct w:val="0"/>
              <w:snapToGrid w:val="0"/>
              <w:jc w:val="both"/>
              <w:rPr>
                <w:noProof/>
                <w:sz w:val="8"/>
                <w:szCs w:val="8"/>
              </w:rPr>
            </w:pPr>
          </w:p>
        </w:tc>
      </w:tr>
      <w:tr w:rsidR="00B27127" w:rsidRPr="009815C5" w14:paraId="7AFCB1DA" w14:textId="77777777" w:rsidTr="006A316E">
        <w:trPr>
          <w:trHeight w:val="2164"/>
        </w:trPr>
        <w:tc>
          <w:tcPr>
            <w:tcW w:w="3187" w:type="dxa"/>
            <w:tcBorders>
              <w:top w:val="nil"/>
            </w:tcBorders>
            <w:vAlign w:val="center"/>
          </w:tcPr>
          <w:p w14:paraId="0A41E1F9" w14:textId="06B916B8" w:rsidR="00B27127" w:rsidRPr="00A20484" w:rsidRDefault="00B27127" w:rsidP="006A316E">
            <w:pPr>
              <w:overflowPunct w:val="0"/>
              <w:snapToGrid w:val="0"/>
              <w:jc w:val="both"/>
              <w:rPr>
                <w:rFonts w:ascii="Times New Roman" w:eastAsia="PMingLiU" w:hAnsi="Times New Roman"/>
                <w:bCs/>
                <w:iCs/>
                <w:spacing w:val="20"/>
                <w:sz w:val="28"/>
                <w:szCs w:val="26"/>
                <w14:numSpacing w14:val="proportional"/>
              </w:rPr>
            </w:pPr>
            <w:r w:rsidRPr="00777D7F">
              <w:rPr>
                <w:rFonts w:ascii="Times New Roman" w:eastAsia="PMingLiU" w:hAnsi="Times New Roman" w:hint="eastAsia"/>
                <w:spacing w:val="20"/>
                <w:szCs w:val="24"/>
                <w:lang w:eastAsia="zh-HK"/>
                <w14:numSpacing w14:val="proportional"/>
              </w:rPr>
              <w:lastRenderedPageBreak/>
              <w:t>廉</w:t>
            </w:r>
            <w:r w:rsidRPr="001B65AF">
              <w:rPr>
                <w:rFonts w:ascii="Times New Roman" w:eastAsia="PMingLiU" w:hAnsi="Times New Roman" w:hint="eastAsia"/>
                <w:spacing w:val="20"/>
                <w:szCs w:val="24"/>
                <w:lang w:eastAsia="zh-HK"/>
                <w14:numSpacing w14:val="proportional"/>
              </w:rPr>
              <w:t>政公</w:t>
            </w:r>
            <w:r w:rsidRPr="00777D7F">
              <w:rPr>
                <w:rFonts w:ascii="Times New Roman" w:eastAsia="PMingLiU" w:hAnsi="Times New Roman" w:hint="eastAsia"/>
                <w:spacing w:val="20"/>
                <w:szCs w:val="24"/>
                <w:lang w:eastAsia="zh-HK"/>
                <w14:numSpacing w14:val="proportional"/>
              </w:rPr>
              <w:t>署首次為</w:t>
            </w:r>
            <w:r>
              <w:rPr>
                <w:rFonts w:ascii="Times New Roman" w:eastAsia="PMingLiU" w:hAnsi="Times New Roman"/>
                <w:spacing w:val="20"/>
                <w:szCs w:val="24"/>
                <w:lang w:eastAsia="zh-HK"/>
                <w14:numSpacing w14:val="proportional"/>
              </w:rPr>
              <w:t>“</w:t>
            </w:r>
            <w:r w:rsidRPr="00777D7F">
              <w:rPr>
                <w:rFonts w:ascii="Times New Roman" w:eastAsia="PMingLiU" w:hAnsi="Times New Roman" w:hint="eastAsia"/>
                <w:spacing w:val="20"/>
                <w:szCs w:val="24"/>
                <w:lang w:eastAsia="zh-HK"/>
                <w14:numSpacing w14:val="proportional"/>
              </w:rPr>
              <w:t>一帶一路</w:t>
            </w:r>
            <w:r>
              <w:rPr>
                <w:rFonts w:ascii="Times New Roman" w:eastAsia="PMingLiU" w:hAnsi="Times New Roman"/>
                <w:spacing w:val="20"/>
                <w:szCs w:val="24"/>
                <w:lang w:eastAsia="zh-HK"/>
                <w14:numSpacing w14:val="proportional"/>
              </w:rPr>
              <w:t>”</w:t>
            </w:r>
            <w:r w:rsidRPr="00777D7F">
              <w:rPr>
                <w:rFonts w:ascii="Times New Roman" w:eastAsia="PMingLiU" w:hAnsi="Times New Roman" w:hint="eastAsia"/>
                <w:spacing w:val="20"/>
                <w:szCs w:val="24"/>
                <w:lang w:eastAsia="zh-HK"/>
                <w14:numSpacing w14:val="proportional"/>
              </w:rPr>
              <w:t>沿線國家舉辦</w:t>
            </w:r>
            <w:r>
              <w:rPr>
                <w:rFonts w:ascii="Times New Roman" w:eastAsia="PMingLiU" w:hAnsi="Times New Roman"/>
                <w:spacing w:val="20"/>
                <w:szCs w:val="24"/>
                <w:lang w:eastAsia="zh-HK"/>
                <w14:numSpacing w14:val="proportional"/>
              </w:rPr>
              <w:t>“</w:t>
            </w:r>
            <w:r w:rsidRPr="00777D7F">
              <w:rPr>
                <w:rFonts w:ascii="Times New Roman" w:eastAsia="PMingLiU" w:hAnsi="Times New Roman" w:hint="eastAsia"/>
                <w:spacing w:val="20"/>
                <w:szCs w:val="24"/>
                <w:lang w:eastAsia="zh-HK"/>
                <w14:numSpacing w14:val="proportional"/>
              </w:rPr>
              <w:t>大型基建反腐治理專業課程</w:t>
            </w:r>
            <w:r>
              <w:rPr>
                <w:rFonts w:ascii="Times New Roman" w:eastAsia="PMingLiU" w:hAnsi="Times New Roman"/>
                <w:spacing w:val="20"/>
                <w:szCs w:val="24"/>
                <w:lang w:eastAsia="zh-HK"/>
                <w14:numSpacing w14:val="proportional"/>
              </w:rPr>
              <w:t>”</w:t>
            </w:r>
            <w:r w:rsidRPr="00777D7F">
              <w:rPr>
                <w:rFonts w:ascii="Times New Roman" w:eastAsia="PMingLiU" w:hAnsi="Times New Roman" w:hint="eastAsia"/>
                <w:spacing w:val="20"/>
                <w:szCs w:val="24"/>
                <w:lang w:eastAsia="zh-HK"/>
                <w14:numSpacing w14:val="proportional"/>
              </w:rPr>
              <w:t>，旨在與不同國家的反貪人員分享經驗，共同提升建設大型基建的反貪能力，為構建</w:t>
            </w:r>
            <w:r>
              <w:rPr>
                <w:rFonts w:ascii="Times New Roman" w:eastAsia="PMingLiU" w:hAnsi="Times New Roman"/>
                <w:spacing w:val="20"/>
                <w:szCs w:val="24"/>
                <w:lang w:eastAsia="zh-HK"/>
                <w14:numSpacing w14:val="proportional"/>
              </w:rPr>
              <w:t>“</w:t>
            </w:r>
            <w:r w:rsidRPr="00777D7F">
              <w:rPr>
                <w:rFonts w:ascii="Times New Roman" w:eastAsia="PMingLiU" w:hAnsi="Times New Roman" w:hint="eastAsia"/>
                <w:spacing w:val="20"/>
                <w:szCs w:val="24"/>
                <w:lang w:eastAsia="zh-HK"/>
                <w14:numSpacing w14:val="proportional"/>
              </w:rPr>
              <w:t>廉潔絲綢之路</w:t>
            </w:r>
            <w:r>
              <w:rPr>
                <w:rFonts w:ascii="Times New Roman" w:eastAsia="PMingLiU" w:hAnsi="Times New Roman"/>
                <w:spacing w:val="20"/>
                <w:szCs w:val="24"/>
                <w:lang w:eastAsia="zh-HK"/>
                <w14:numSpacing w14:val="proportional"/>
              </w:rPr>
              <w:t>”</w:t>
            </w:r>
            <w:r w:rsidRPr="00777D7F">
              <w:rPr>
                <w:rFonts w:ascii="Times New Roman" w:eastAsia="PMingLiU" w:hAnsi="Times New Roman" w:hint="eastAsia"/>
                <w:spacing w:val="20"/>
                <w:szCs w:val="24"/>
                <w:lang w:eastAsia="zh-HK"/>
                <w14:numSpacing w14:val="proportional"/>
              </w:rPr>
              <w:t>作出貢獻</w:t>
            </w:r>
            <w:r w:rsidR="0051603E" w:rsidRPr="00E779CA">
              <w:rPr>
                <w:rFonts w:ascii="Times New Roman" w:eastAsia="PMingLiU" w:hAnsi="Times New Roman" w:cs="Times New Roman"/>
                <w:color w:val="000000"/>
                <w:spacing w:val="20"/>
                <w:sz w:val="28"/>
                <w:szCs w:val="28"/>
              </w:rPr>
              <w:t>。</w:t>
            </w:r>
          </w:p>
        </w:tc>
        <w:tc>
          <w:tcPr>
            <w:tcW w:w="5318" w:type="dxa"/>
            <w:tcBorders>
              <w:top w:val="nil"/>
            </w:tcBorders>
            <w:vAlign w:val="center"/>
          </w:tcPr>
          <w:p w14:paraId="1C86BE8A" w14:textId="77777777" w:rsidR="00B27127" w:rsidRDefault="00B27127" w:rsidP="006A316E">
            <w:pPr>
              <w:widowControl w:val="0"/>
              <w:overflowPunct w:val="0"/>
              <w:snapToGrid w:val="0"/>
              <w:jc w:val="both"/>
              <w:rPr>
                <w:rFonts w:ascii="Times New Roman" w:eastAsia="PMingLiU" w:hAnsi="Times New Roman"/>
                <w:bCs/>
                <w:iCs/>
                <w:spacing w:val="20"/>
                <w:sz w:val="28"/>
                <w:szCs w:val="26"/>
                <w14:numSpacing w14:val="proportional"/>
              </w:rPr>
            </w:pPr>
            <w:r w:rsidRPr="00C9201E">
              <w:rPr>
                <w:noProof/>
                <w:sz w:val="28"/>
              </w:rPr>
              <w:drawing>
                <wp:inline distT="0" distB="0" distL="0" distR="0" wp14:anchorId="6ED869A8" wp14:editId="7F5A506F">
                  <wp:extent cx="3240000" cy="2425500"/>
                  <wp:effectExtent l="0" t="0" r="0" b="0"/>
                  <wp:docPr id="3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40000" cy="2425500"/>
                          </a:xfrm>
                          <a:prstGeom prst="rect">
                            <a:avLst/>
                          </a:prstGeom>
                          <a:noFill/>
                          <a:ln>
                            <a:noFill/>
                          </a:ln>
                        </pic:spPr>
                      </pic:pic>
                    </a:graphicData>
                  </a:graphic>
                </wp:inline>
              </w:drawing>
            </w:r>
          </w:p>
          <w:p w14:paraId="784866A2" w14:textId="77777777" w:rsidR="00B27127" w:rsidRPr="00F25C68" w:rsidRDefault="00B27127" w:rsidP="006A316E">
            <w:pPr>
              <w:widowControl w:val="0"/>
              <w:overflowPunct w:val="0"/>
              <w:snapToGrid w:val="0"/>
              <w:jc w:val="both"/>
              <w:rPr>
                <w:rFonts w:ascii="Times New Roman" w:eastAsia="PMingLiU" w:hAnsi="Times New Roman"/>
                <w:bCs/>
                <w:iCs/>
                <w:spacing w:val="20"/>
                <w:sz w:val="8"/>
                <w:szCs w:val="8"/>
                <w14:numSpacing w14:val="proportional"/>
              </w:rPr>
            </w:pPr>
          </w:p>
          <w:p w14:paraId="0C963F07" w14:textId="77777777" w:rsidR="00B27127" w:rsidRPr="00A20484" w:rsidRDefault="00B27127" w:rsidP="006A316E">
            <w:pPr>
              <w:widowControl w:val="0"/>
              <w:overflowPunct w:val="0"/>
              <w:snapToGrid w:val="0"/>
              <w:jc w:val="both"/>
              <w:rPr>
                <w:rFonts w:ascii="Times New Roman" w:eastAsia="PMingLiU" w:hAnsi="Times New Roman"/>
                <w:bCs/>
                <w:iCs/>
                <w:spacing w:val="20"/>
                <w:sz w:val="28"/>
                <w:szCs w:val="26"/>
                <w14:numSpacing w14:val="proportional"/>
              </w:rPr>
            </w:pPr>
            <w:r w:rsidRPr="00C9201E">
              <w:rPr>
                <w:noProof/>
                <w:sz w:val="28"/>
              </w:rPr>
              <w:drawing>
                <wp:inline distT="0" distB="0" distL="0" distR="0" wp14:anchorId="46CC9CA6" wp14:editId="32A25C8E">
                  <wp:extent cx="3240000" cy="1823014"/>
                  <wp:effectExtent l="0" t="0" r="0" b="6350"/>
                  <wp:docPr id="3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40000" cy="1823014"/>
                          </a:xfrm>
                          <a:prstGeom prst="rect">
                            <a:avLst/>
                          </a:prstGeom>
                          <a:noFill/>
                          <a:ln>
                            <a:noFill/>
                          </a:ln>
                        </pic:spPr>
                      </pic:pic>
                    </a:graphicData>
                  </a:graphic>
                </wp:inline>
              </w:drawing>
            </w:r>
          </w:p>
        </w:tc>
      </w:tr>
      <w:tr w:rsidR="00B27127" w:rsidRPr="00F25C68" w14:paraId="6EBC2326" w14:textId="77777777" w:rsidTr="006A316E">
        <w:trPr>
          <w:trHeight w:val="80"/>
        </w:trPr>
        <w:tc>
          <w:tcPr>
            <w:tcW w:w="8505" w:type="dxa"/>
            <w:gridSpan w:val="2"/>
            <w:vAlign w:val="center"/>
          </w:tcPr>
          <w:p w14:paraId="4B3FEEE2" w14:textId="77777777" w:rsidR="00B27127" w:rsidRPr="00F25C68" w:rsidRDefault="00B27127" w:rsidP="006A316E">
            <w:pPr>
              <w:widowControl w:val="0"/>
              <w:overflowPunct w:val="0"/>
              <w:snapToGrid w:val="0"/>
              <w:jc w:val="both"/>
              <w:rPr>
                <w:noProof/>
                <w:sz w:val="8"/>
                <w:szCs w:val="4"/>
              </w:rPr>
            </w:pPr>
          </w:p>
        </w:tc>
      </w:tr>
    </w:tbl>
    <w:p w14:paraId="429D5AD9" w14:textId="77777777" w:rsidR="00B27127" w:rsidRPr="00E779CA" w:rsidRDefault="00B27127" w:rsidP="00B27127">
      <w:pPr>
        <w:pStyle w:val="Default"/>
        <w:overflowPunct w:val="0"/>
        <w:autoSpaceDE/>
        <w:autoSpaceDN/>
        <w:rPr>
          <w:rFonts w:eastAsia="PMingLiU"/>
          <w:spacing w:val="20"/>
          <w:sz w:val="28"/>
          <w:szCs w:val="28"/>
          <w:lang w:eastAsia="zh-TW"/>
        </w:rPr>
      </w:pPr>
    </w:p>
    <w:p w14:paraId="29B2FBFE" w14:textId="40D57940"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r w:rsidRPr="00E779CA">
        <w:rPr>
          <w:rFonts w:ascii="Times New Roman" w:eastAsia="PMingLiU" w:hAnsi="Times New Roman" w:cs="Times New Roman"/>
          <w:color w:val="000000"/>
          <w:spacing w:val="20"/>
          <w:sz w:val="28"/>
          <w:szCs w:val="28"/>
          <w:lang w:eastAsia="zh-TW"/>
        </w:rPr>
        <w:t>為廉政學院日後的發展累積寶貴經驗和提供參考，廉署在</w:t>
      </w:r>
      <w:bookmarkStart w:id="46" w:name="_Hlk154677639"/>
      <w:r w:rsidRPr="00E779CA">
        <w:rPr>
          <w:rFonts w:ascii="Times New Roman" w:eastAsia="PMingLiU" w:hAnsi="Times New Roman" w:cs="Times New Roman"/>
          <w:color w:val="000000"/>
          <w:spacing w:val="20"/>
          <w:sz w:val="28"/>
          <w:szCs w:val="28"/>
          <w:lang w:eastAsia="zh-TW"/>
        </w:rPr>
        <w:t>二零二三年</w:t>
      </w:r>
      <w:bookmarkEnd w:id="46"/>
      <w:r w:rsidRPr="00E779CA">
        <w:rPr>
          <w:rFonts w:ascii="Times New Roman" w:eastAsia="PMingLiU" w:hAnsi="Times New Roman" w:cs="Times New Roman"/>
          <w:color w:val="000000"/>
          <w:spacing w:val="20"/>
          <w:sz w:val="28"/>
          <w:szCs w:val="28"/>
          <w:lang w:eastAsia="zh-TW"/>
        </w:rPr>
        <w:t>舉辦了一系列反貪專業培訓課程，作為廉政學院的先導項目。廉署在七月應聯合國毒品和犯罪問題辦公室邀請，在奧地利維也納為逾</w:t>
      </w:r>
      <w:r w:rsidRPr="00E779CA">
        <w:rPr>
          <w:rFonts w:ascii="Times New Roman" w:eastAsia="PMingLiU" w:hAnsi="Times New Roman" w:cs="Times New Roman"/>
          <w:color w:val="000000"/>
          <w:spacing w:val="20"/>
          <w:sz w:val="28"/>
          <w:szCs w:val="28"/>
          <w:lang w:eastAsia="zh-TW"/>
        </w:rPr>
        <w:t>100</w:t>
      </w:r>
      <w:r w:rsidRPr="00E779CA">
        <w:rPr>
          <w:rFonts w:ascii="Times New Roman" w:eastAsia="PMingLiU" w:hAnsi="Times New Roman" w:cs="Times New Roman"/>
          <w:color w:val="000000"/>
          <w:spacing w:val="20"/>
          <w:sz w:val="28"/>
          <w:szCs w:val="28"/>
          <w:lang w:eastAsia="zh-TW"/>
        </w:rPr>
        <w:t>名出席全球反腐敗執法機構業務網絡的成員代表舉辦反貪工作坊，分享廉署如何善用科技，提升偵查貪污罪行的效能。九月，廉署為澳門廉政公署的執法人員提供有關財務調查、電腦法理鑑證及情報管理的專業培訓。十月，廉署為</w:t>
      </w:r>
      <w:r w:rsidRPr="00E779CA">
        <w:rPr>
          <w:rFonts w:ascii="Times New Roman" w:eastAsia="PMingLiU" w:hAnsi="Times New Roman" w:cs="Times New Roman"/>
          <w:color w:val="000000"/>
          <w:spacing w:val="20"/>
          <w:sz w:val="28"/>
          <w:szCs w:val="28"/>
          <w:lang w:eastAsia="zh-TW"/>
        </w:rPr>
        <w:t>13</w:t>
      </w:r>
      <w:r w:rsidRPr="00E779CA">
        <w:rPr>
          <w:rFonts w:ascii="Times New Roman" w:eastAsia="PMingLiU" w:hAnsi="Times New Roman" w:cs="Times New Roman"/>
          <w:color w:val="000000"/>
          <w:spacing w:val="20"/>
          <w:sz w:val="28"/>
          <w:szCs w:val="28"/>
          <w:lang w:eastAsia="zh-TW"/>
        </w:rPr>
        <w:t>個</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一帶一路</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國家及澳門特區的反貪機構舉辦為期七天的</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大型基建反腐治理專業課程</w:t>
      </w:r>
      <w:r w:rsidRPr="00E779CA">
        <w:rPr>
          <w:rFonts w:ascii="Times New Roman" w:eastAsia="PMingLiU" w:hAnsi="Times New Roman" w:cs="Times New Roman"/>
          <w:color w:val="000000"/>
          <w:spacing w:val="20"/>
          <w:sz w:val="28"/>
          <w:szCs w:val="28"/>
          <w:lang w:eastAsia="zh-TW"/>
        </w:rPr>
        <w:t>”</w:t>
      </w:r>
      <w:r w:rsidRPr="00E779CA">
        <w:rPr>
          <w:rFonts w:ascii="Times New Roman" w:eastAsia="PMingLiU" w:hAnsi="Times New Roman" w:cs="Times New Roman"/>
          <w:color w:val="000000"/>
          <w:spacing w:val="20"/>
          <w:sz w:val="28"/>
          <w:szCs w:val="28"/>
          <w:lang w:eastAsia="zh-TW"/>
        </w:rPr>
        <w:t>。廉署資深人員向學員分享大型基建工程反貪經驗及廉署真實個案，深入剖析當中的貪污風險和介紹相關防貪措施，並分享建立誠信管理文化的經驗。課程亦安排學員實地考察香港和內地的大型基建項目，親身見證國家高質量發展，了解國家多年來在大型基建工程上反貪工作的成效，以及打擊貪</w:t>
      </w:r>
      <w:r w:rsidRPr="00E779CA">
        <w:rPr>
          <w:rFonts w:ascii="Times New Roman" w:eastAsia="PMingLiU" w:hAnsi="Times New Roman" w:cs="Times New Roman"/>
          <w:color w:val="000000"/>
          <w:spacing w:val="20"/>
          <w:sz w:val="28"/>
          <w:szCs w:val="28"/>
          <w:lang w:eastAsia="zh-TW"/>
        </w:rPr>
        <w:lastRenderedPageBreak/>
        <w:t>腐的堅定決心。年內，廉署亦分別為八個國家（印度尼西亞、肯</w:t>
      </w:r>
      <w:r w:rsidR="006F5CEE" w:rsidRPr="00E779CA">
        <w:rPr>
          <w:rFonts w:ascii="Times New Roman" w:eastAsia="PMingLiU" w:hAnsi="Times New Roman" w:cs="Times New Roman"/>
          <w:color w:val="000000"/>
          <w:spacing w:val="20"/>
          <w:sz w:val="28"/>
          <w:szCs w:val="28"/>
          <w:lang w:eastAsia="zh-TW"/>
        </w:rPr>
        <w:t>尼</w:t>
      </w:r>
      <w:r w:rsidRPr="00E779CA">
        <w:rPr>
          <w:rFonts w:ascii="Times New Roman" w:eastAsia="PMingLiU" w:hAnsi="Times New Roman" w:cs="Times New Roman"/>
          <w:color w:val="000000"/>
          <w:spacing w:val="20"/>
          <w:sz w:val="28"/>
          <w:szCs w:val="28"/>
          <w:lang w:eastAsia="zh-TW"/>
        </w:rPr>
        <w:t>亞、毛里求斯、蒙古國、摩洛哥、塞內加爾、南非及泰國）的反貪機構舉辦培訓課程，並舉辦多個國際培訓工作坊，向各反貪機構代表分享廉署的反貪經驗。而本地方面，廉署為不同行業，包括銀行、工程及保險業的高級管理人員舉辦量身訂造的反貪專業課程，提升他們所屬機構或界別的反貪意識及能力。</w:t>
      </w:r>
    </w:p>
    <w:p w14:paraId="527A0BD9" w14:textId="77777777" w:rsidR="00B27127" w:rsidRPr="00E779CA" w:rsidRDefault="00B27127" w:rsidP="00B27127">
      <w:pPr>
        <w:pStyle w:val="Pa2"/>
        <w:widowControl w:val="0"/>
        <w:overflowPunct w:val="0"/>
        <w:autoSpaceDE/>
        <w:autoSpaceDN/>
        <w:spacing w:line="240" w:lineRule="auto"/>
        <w:jc w:val="both"/>
        <w:rPr>
          <w:rFonts w:ascii="Times New Roman" w:eastAsia="PMingLiU" w:hAnsi="Times New Roman" w:cs="Times New Roman"/>
          <w:color w:val="000000"/>
          <w:spacing w:val="20"/>
          <w:sz w:val="28"/>
          <w:szCs w:val="28"/>
          <w:lang w:eastAsia="zh-TW"/>
        </w:rPr>
      </w:pPr>
    </w:p>
    <w:bookmarkEnd w:id="45"/>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3187"/>
      </w:tblGrid>
      <w:tr w:rsidR="00B27127" w:rsidRPr="009815C5" w14:paraId="1D51ED48" w14:textId="77777777" w:rsidTr="006A316E">
        <w:tc>
          <w:tcPr>
            <w:tcW w:w="5318" w:type="dxa"/>
            <w:tcBorders>
              <w:top w:val="single" w:sz="4" w:space="0" w:color="auto"/>
            </w:tcBorders>
            <w:vAlign w:val="center"/>
          </w:tcPr>
          <w:p w14:paraId="2F257619" w14:textId="77777777" w:rsidR="00B27127" w:rsidRPr="00A20484" w:rsidRDefault="00B27127" w:rsidP="006A316E">
            <w:pPr>
              <w:overflowPunct w:val="0"/>
              <w:snapToGrid w:val="0"/>
              <w:jc w:val="both"/>
              <w:rPr>
                <w:rFonts w:ascii="Times New Roman" w:eastAsia="PMingLiU" w:hAnsi="Times New Roman"/>
                <w:bCs/>
                <w:iCs/>
                <w:spacing w:val="20"/>
                <w:sz w:val="8"/>
                <w:szCs w:val="8"/>
                <w14:numSpacing w14:val="proportional"/>
              </w:rPr>
            </w:pPr>
          </w:p>
        </w:tc>
        <w:tc>
          <w:tcPr>
            <w:tcW w:w="3187" w:type="dxa"/>
            <w:tcBorders>
              <w:top w:val="single" w:sz="4" w:space="0" w:color="auto"/>
            </w:tcBorders>
            <w:vAlign w:val="center"/>
          </w:tcPr>
          <w:p w14:paraId="4B3076FF" w14:textId="77777777" w:rsidR="00B27127" w:rsidRPr="00A20484" w:rsidRDefault="00B27127" w:rsidP="006A316E">
            <w:pPr>
              <w:widowControl w:val="0"/>
              <w:overflowPunct w:val="0"/>
              <w:snapToGrid w:val="0"/>
              <w:jc w:val="both"/>
              <w:rPr>
                <w:rFonts w:ascii="Times New Roman" w:eastAsia="PMingLiU" w:hAnsi="Times New Roman"/>
                <w:bCs/>
                <w:iCs/>
                <w:spacing w:val="20"/>
                <w:sz w:val="8"/>
                <w:szCs w:val="8"/>
                <w14:numSpacing w14:val="proportional"/>
              </w:rPr>
            </w:pPr>
          </w:p>
        </w:tc>
      </w:tr>
      <w:tr w:rsidR="00B27127" w:rsidRPr="009815C5" w14:paraId="7CDF30CF" w14:textId="77777777" w:rsidTr="006A316E">
        <w:tc>
          <w:tcPr>
            <w:tcW w:w="5318" w:type="dxa"/>
            <w:vAlign w:val="center"/>
          </w:tcPr>
          <w:p w14:paraId="6B08920F" w14:textId="77777777" w:rsidR="00B27127" w:rsidRPr="00A20484" w:rsidRDefault="00B27127" w:rsidP="006A316E">
            <w:pPr>
              <w:overflowPunct w:val="0"/>
              <w:snapToGrid w:val="0"/>
              <w:jc w:val="both"/>
              <w:rPr>
                <w:rFonts w:ascii="Times New Roman" w:eastAsia="PMingLiU" w:hAnsi="Times New Roman"/>
                <w:noProof/>
                <w:spacing w:val="20"/>
                <w14:numSpacing w14:val="proportional"/>
              </w:rPr>
            </w:pPr>
            <w:r w:rsidRPr="00C9201E">
              <w:rPr>
                <w:noProof/>
                <w:sz w:val="28"/>
              </w:rPr>
              <w:drawing>
                <wp:inline distT="0" distB="0" distL="0" distR="0" wp14:anchorId="19C57BAB" wp14:editId="48261EEB">
                  <wp:extent cx="3240000" cy="2268673"/>
                  <wp:effectExtent l="0" t="0" r="0" b="0"/>
                  <wp:docPr id="3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40000" cy="2268673"/>
                          </a:xfrm>
                          <a:prstGeom prst="rect">
                            <a:avLst/>
                          </a:prstGeom>
                          <a:noFill/>
                          <a:ln>
                            <a:noFill/>
                          </a:ln>
                        </pic:spPr>
                      </pic:pic>
                    </a:graphicData>
                  </a:graphic>
                </wp:inline>
              </w:drawing>
            </w:r>
          </w:p>
        </w:tc>
        <w:tc>
          <w:tcPr>
            <w:tcW w:w="3187" w:type="dxa"/>
            <w:vAlign w:val="center"/>
          </w:tcPr>
          <w:p w14:paraId="42D83E6A" w14:textId="49FC6BF8" w:rsidR="00B27127" w:rsidRPr="00A20484" w:rsidRDefault="00B27127" w:rsidP="006A316E">
            <w:pPr>
              <w:widowControl w:val="0"/>
              <w:overflowPunct w:val="0"/>
              <w:snapToGrid w:val="0"/>
              <w:jc w:val="both"/>
              <w:rPr>
                <w:rFonts w:ascii="Times New Roman" w:eastAsia="PMingLiU" w:hAnsi="Times New Roman"/>
                <w:spacing w:val="20"/>
                <w:szCs w:val="24"/>
                <w:lang w:eastAsia="zh-HK"/>
                <w14:numSpacing w14:val="proportional"/>
              </w:rPr>
            </w:pPr>
            <w:r w:rsidRPr="00777D7F">
              <w:rPr>
                <w:rFonts w:ascii="Times New Roman" w:eastAsia="PMingLiU" w:hAnsi="Times New Roman" w:hint="eastAsia"/>
                <w:spacing w:val="20"/>
                <w:szCs w:val="24"/>
                <w:lang w:eastAsia="zh-HK"/>
                <w14:numSpacing w14:val="proportional"/>
              </w:rPr>
              <w:t>廉</w:t>
            </w:r>
            <w:r w:rsidRPr="001B65AF">
              <w:rPr>
                <w:rFonts w:ascii="Times New Roman" w:eastAsia="PMingLiU" w:hAnsi="Times New Roman" w:hint="eastAsia"/>
                <w:spacing w:val="20"/>
                <w:szCs w:val="24"/>
                <w:lang w:eastAsia="zh-HK"/>
                <w14:numSpacing w14:val="proportional"/>
              </w:rPr>
              <w:t>政公</w:t>
            </w:r>
            <w:r w:rsidRPr="00777D7F">
              <w:rPr>
                <w:rFonts w:ascii="Times New Roman" w:eastAsia="PMingLiU" w:hAnsi="Times New Roman" w:hint="eastAsia"/>
                <w:spacing w:val="20"/>
                <w:szCs w:val="24"/>
                <w:lang w:eastAsia="zh-HK"/>
                <w14:numSpacing w14:val="proportional"/>
              </w:rPr>
              <w:t>署首次應聯合國毒品和犯罪問題辦公室邀請，在維也納總部為出席全球反腐敗執法機構業務網絡會議的成員代表舉辦反貪工作坊，分享廉</w:t>
            </w:r>
            <w:r w:rsidRPr="001B65AF">
              <w:rPr>
                <w:rFonts w:ascii="Times New Roman" w:eastAsia="PMingLiU" w:hAnsi="Times New Roman" w:hint="eastAsia"/>
                <w:spacing w:val="20"/>
                <w:szCs w:val="24"/>
                <w:lang w:eastAsia="zh-HK"/>
                <w14:numSpacing w14:val="proportional"/>
              </w:rPr>
              <w:t>政公</w:t>
            </w:r>
            <w:r w:rsidRPr="00777D7F">
              <w:rPr>
                <w:rFonts w:ascii="Times New Roman" w:eastAsia="PMingLiU" w:hAnsi="Times New Roman" w:hint="eastAsia"/>
                <w:spacing w:val="20"/>
                <w:szCs w:val="24"/>
                <w:lang w:eastAsia="zh-HK"/>
                <w14:numSpacing w14:val="proportional"/>
              </w:rPr>
              <w:t>署如何善用科技，提升偵查貪污罪行的效能</w:t>
            </w:r>
            <w:r w:rsidR="0051603E" w:rsidRPr="00E779CA">
              <w:rPr>
                <w:rFonts w:ascii="Times New Roman" w:eastAsia="PMingLiU" w:hAnsi="Times New Roman" w:cs="Times New Roman"/>
                <w:color w:val="000000"/>
                <w:spacing w:val="20"/>
                <w:sz w:val="28"/>
                <w:szCs w:val="28"/>
              </w:rPr>
              <w:t>。</w:t>
            </w:r>
          </w:p>
        </w:tc>
      </w:tr>
      <w:tr w:rsidR="00B27127" w:rsidRPr="00A0516B" w14:paraId="09F8BFE5" w14:textId="77777777" w:rsidTr="006A316E">
        <w:tc>
          <w:tcPr>
            <w:tcW w:w="5318" w:type="dxa"/>
            <w:vAlign w:val="center"/>
          </w:tcPr>
          <w:p w14:paraId="19608045" w14:textId="77777777" w:rsidR="00B27127" w:rsidRPr="00A0516B" w:rsidRDefault="00B27127" w:rsidP="006A316E">
            <w:pPr>
              <w:overflowPunct w:val="0"/>
              <w:snapToGrid w:val="0"/>
              <w:jc w:val="both"/>
              <w:rPr>
                <w:noProof/>
                <w:sz w:val="10"/>
                <w:szCs w:val="6"/>
              </w:rPr>
            </w:pPr>
          </w:p>
        </w:tc>
        <w:tc>
          <w:tcPr>
            <w:tcW w:w="3187" w:type="dxa"/>
            <w:vAlign w:val="center"/>
          </w:tcPr>
          <w:p w14:paraId="26258F57" w14:textId="77777777" w:rsidR="00B27127" w:rsidRPr="00A0516B" w:rsidRDefault="00B27127" w:rsidP="006A316E">
            <w:pPr>
              <w:widowControl w:val="0"/>
              <w:overflowPunct w:val="0"/>
              <w:snapToGrid w:val="0"/>
              <w:jc w:val="both"/>
              <w:rPr>
                <w:rFonts w:ascii="Times New Roman" w:eastAsia="PMingLiU" w:hAnsi="Times New Roman"/>
                <w:spacing w:val="20"/>
                <w:sz w:val="10"/>
                <w:szCs w:val="6"/>
                <w:lang w:eastAsia="zh-HK"/>
                <w14:numSpacing w14:val="proportional"/>
              </w:rPr>
            </w:pPr>
          </w:p>
        </w:tc>
      </w:tr>
      <w:tr w:rsidR="00B27127" w:rsidRPr="009815C5" w14:paraId="26CE2ECC" w14:textId="77777777" w:rsidTr="006A316E">
        <w:tc>
          <w:tcPr>
            <w:tcW w:w="5318" w:type="dxa"/>
            <w:vAlign w:val="center"/>
          </w:tcPr>
          <w:p w14:paraId="26E66C04" w14:textId="77777777" w:rsidR="00B27127" w:rsidRPr="00A20484" w:rsidRDefault="00B27127" w:rsidP="006A316E">
            <w:pPr>
              <w:overflowPunct w:val="0"/>
              <w:snapToGrid w:val="0"/>
              <w:jc w:val="both"/>
              <w:rPr>
                <w:rFonts w:ascii="Times New Roman" w:eastAsia="PMingLiU" w:hAnsi="Times New Roman" w:cs="DFLiHei-Lt"/>
                <w:noProof/>
                <w:color w:val="000000"/>
                <w:spacing w:val="20"/>
                <w:sz w:val="18"/>
                <w:szCs w:val="18"/>
                <w14:numSpacing w14:val="proportional"/>
              </w:rPr>
            </w:pPr>
            <w:r w:rsidRPr="00C9201E">
              <w:rPr>
                <w:noProof/>
                <w:sz w:val="28"/>
              </w:rPr>
              <w:drawing>
                <wp:inline distT="0" distB="0" distL="0" distR="0" wp14:anchorId="797D085E" wp14:editId="4CB6E6AC">
                  <wp:extent cx="3240000" cy="1823014"/>
                  <wp:effectExtent l="0" t="0" r="0" b="6350"/>
                  <wp:docPr id="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40000" cy="1823014"/>
                          </a:xfrm>
                          <a:prstGeom prst="rect">
                            <a:avLst/>
                          </a:prstGeom>
                          <a:noFill/>
                          <a:ln>
                            <a:noFill/>
                          </a:ln>
                        </pic:spPr>
                      </pic:pic>
                    </a:graphicData>
                  </a:graphic>
                </wp:inline>
              </w:drawing>
            </w:r>
          </w:p>
        </w:tc>
        <w:tc>
          <w:tcPr>
            <w:tcW w:w="3187" w:type="dxa"/>
            <w:vAlign w:val="center"/>
          </w:tcPr>
          <w:p w14:paraId="70CA954A" w14:textId="05A94659" w:rsidR="00B27127" w:rsidRPr="00A20484" w:rsidRDefault="00B27127" w:rsidP="006A316E">
            <w:pPr>
              <w:widowControl w:val="0"/>
              <w:overflowPunct w:val="0"/>
              <w:snapToGrid w:val="0"/>
              <w:jc w:val="both"/>
              <w:rPr>
                <w:rFonts w:ascii="Times New Roman" w:eastAsia="PMingLiU" w:hAnsi="Times New Roman"/>
                <w:spacing w:val="20"/>
                <w:szCs w:val="24"/>
                <w:lang w:eastAsia="zh-HK"/>
                <w14:numSpacing w14:val="proportional"/>
              </w:rPr>
            </w:pPr>
            <w:r>
              <w:rPr>
                <w:rFonts w:ascii="Times New Roman" w:eastAsia="PMingLiU" w:hAnsi="Times New Roman"/>
                <w:spacing w:val="20"/>
                <w:szCs w:val="24"/>
                <w:lang w:eastAsia="zh-HK"/>
                <w14:numSpacing w14:val="proportional"/>
              </w:rPr>
              <w:t>“</w:t>
            </w:r>
            <w:r w:rsidRPr="00A0516B">
              <w:rPr>
                <w:rFonts w:ascii="Times New Roman" w:eastAsia="PMingLiU" w:hAnsi="Times New Roman" w:hint="eastAsia"/>
                <w:spacing w:val="20"/>
                <w:szCs w:val="24"/>
                <w:lang w:eastAsia="zh-HK"/>
                <w14:numSpacing w14:val="proportional"/>
              </w:rPr>
              <w:t>銀行管理人員反貪專業課程</w:t>
            </w:r>
            <w:r>
              <w:rPr>
                <w:rFonts w:ascii="Times New Roman" w:eastAsia="PMingLiU" w:hAnsi="Times New Roman"/>
                <w:spacing w:val="20"/>
                <w:szCs w:val="24"/>
                <w:lang w:eastAsia="zh-HK"/>
                <w14:numSpacing w14:val="proportional"/>
              </w:rPr>
              <w:t>”</w:t>
            </w:r>
            <w:r w:rsidRPr="00A0516B">
              <w:rPr>
                <w:rFonts w:ascii="Times New Roman" w:eastAsia="PMingLiU" w:hAnsi="Times New Roman" w:hint="eastAsia"/>
                <w:spacing w:val="20"/>
                <w:szCs w:val="24"/>
                <w:lang w:eastAsia="zh-HK"/>
                <w14:numSpacing w14:val="proportional"/>
              </w:rPr>
              <w:t>為全港首個加入</w:t>
            </w:r>
            <w:r>
              <w:rPr>
                <w:rFonts w:ascii="Times New Roman" w:eastAsia="PMingLiU" w:hAnsi="Times New Roman"/>
                <w:spacing w:val="20"/>
                <w:szCs w:val="24"/>
                <w:lang w:eastAsia="zh-HK"/>
                <w14:numSpacing w14:val="proportional"/>
              </w:rPr>
              <w:t>“</w:t>
            </w:r>
            <w:r w:rsidRPr="00A0516B">
              <w:rPr>
                <w:rFonts w:ascii="Times New Roman" w:eastAsia="PMingLiU" w:hAnsi="Times New Roman" w:hint="eastAsia"/>
                <w:spacing w:val="20"/>
                <w:szCs w:val="24"/>
                <w:lang w:eastAsia="zh-HK"/>
                <w14:numSpacing w14:val="proportional"/>
              </w:rPr>
              <w:t>實戰</w:t>
            </w:r>
            <w:r>
              <w:rPr>
                <w:rFonts w:ascii="Times New Roman" w:eastAsia="PMingLiU" w:hAnsi="Times New Roman"/>
                <w:spacing w:val="20"/>
                <w:szCs w:val="24"/>
                <w:lang w:eastAsia="zh-HK"/>
                <w14:numSpacing w14:val="proportional"/>
              </w:rPr>
              <w:t>”</w:t>
            </w:r>
            <w:r w:rsidRPr="00A0516B">
              <w:rPr>
                <w:rFonts w:ascii="Times New Roman" w:eastAsia="PMingLiU" w:hAnsi="Times New Roman" w:hint="eastAsia"/>
                <w:spacing w:val="20"/>
                <w:szCs w:val="24"/>
                <w:lang w:eastAsia="zh-HK"/>
                <w14:numSpacing w14:val="proportional"/>
              </w:rPr>
              <w:t>研習的高水平專業反貪培訓，本港註冊的三十多間銀行均有派員參與是次課程</w:t>
            </w:r>
            <w:r w:rsidR="0051603E" w:rsidRPr="00E779CA">
              <w:rPr>
                <w:rFonts w:ascii="Times New Roman" w:eastAsia="PMingLiU" w:hAnsi="Times New Roman" w:cs="Times New Roman"/>
                <w:color w:val="000000"/>
                <w:spacing w:val="20"/>
                <w:sz w:val="28"/>
                <w:szCs w:val="28"/>
              </w:rPr>
              <w:t>。</w:t>
            </w:r>
          </w:p>
        </w:tc>
      </w:tr>
      <w:tr w:rsidR="00B27127" w:rsidRPr="00673C7E" w14:paraId="69786993" w14:textId="77777777" w:rsidTr="006A316E">
        <w:trPr>
          <w:trHeight w:val="80"/>
        </w:trPr>
        <w:tc>
          <w:tcPr>
            <w:tcW w:w="8505" w:type="dxa"/>
            <w:gridSpan w:val="2"/>
            <w:tcBorders>
              <w:top w:val="nil"/>
              <w:left w:val="nil"/>
              <w:bottom w:val="single" w:sz="4" w:space="0" w:color="auto"/>
              <w:right w:val="nil"/>
            </w:tcBorders>
            <w:vAlign w:val="center"/>
          </w:tcPr>
          <w:p w14:paraId="4EE605C6" w14:textId="77777777" w:rsidR="00B27127" w:rsidRPr="00673C7E" w:rsidRDefault="00B27127" w:rsidP="006A316E">
            <w:pPr>
              <w:widowControl w:val="0"/>
              <w:overflowPunct w:val="0"/>
              <w:snapToGrid w:val="0"/>
              <w:jc w:val="both"/>
              <w:rPr>
                <w:rFonts w:ascii="Times New Roman" w:eastAsia="PMingLiU" w:hAnsi="Times New Roman"/>
                <w:spacing w:val="20"/>
                <w:sz w:val="8"/>
                <w:szCs w:val="8"/>
                <w:lang w:eastAsia="zh-HK"/>
                <w14:numSpacing w14:val="proportional"/>
              </w:rPr>
            </w:pPr>
          </w:p>
        </w:tc>
      </w:tr>
      <w:tr w:rsidR="00B27127" w:rsidRPr="00A0516B" w14:paraId="65827857" w14:textId="77777777" w:rsidTr="006A316E">
        <w:trPr>
          <w:trHeight w:val="80"/>
        </w:trPr>
        <w:tc>
          <w:tcPr>
            <w:tcW w:w="5318" w:type="dxa"/>
            <w:tcBorders>
              <w:top w:val="single" w:sz="4" w:space="0" w:color="auto"/>
              <w:left w:val="nil"/>
              <w:bottom w:val="nil"/>
              <w:right w:val="nil"/>
            </w:tcBorders>
            <w:vAlign w:val="center"/>
          </w:tcPr>
          <w:p w14:paraId="4B7714C7" w14:textId="77777777" w:rsidR="00B27127" w:rsidRPr="00A0516B" w:rsidRDefault="00B27127" w:rsidP="006A316E">
            <w:pPr>
              <w:overflowPunct w:val="0"/>
              <w:snapToGrid w:val="0"/>
              <w:jc w:val="both"/>
              <w:rPr>
                <w:noProof/>
                <w:sz w:val="10"/>
                <w:szCs w:val="6"/>
              </w:rPr>
            </w:pPr>
          </w:p>
        </w:tc>
        <w:tc>
          <w:tcPr>
            <w:tcW w:w="3187" w:type="dxa"/>
            <w:tcBorders>
              <w:top w:val="single" w:sz="4" w:space="0" w:color="auto"/>
              <w:left w:val="nil"/>
              <w:bottom w:val="nil"/>
              <w:right w:val="nil"/>
            </w:tcBorders>
            <w:vAlign w:val="center"/>
          </w:tcPr>
          <w:p w14:paraId="3264F11B" w14:textId="77777777" w:rsidR="00B27127" w:rsidRPr="00A0516B" w:rsidRDefault="00B27127" w:rsidP="006A316E">
            <w:pPr>
              <w:widowControl w:val="0"/>
              <w:overflowPunct w:val="0"/>
              <w:snapToGrid w:val="0"/>
              <w:ind w:right="-252"/>
              <w:jc w:val="both"/>
              <w:rPr>
                <w:rFonts w:ascii="Times New Roman" w:eastAsia="PMingLiU" w:hAnsi="Times New Roman"/>
                <w:spacing w:val="20"/>
                <w:sz w:val="10"/>
                <w:szCs w:val="6"/>
                <w:lang w:eastAsia="zh-HK"/>
                <w14:numSpacing w14:val="proportional"/>
              </w:rPr>
            </w:pPr>
          </w:p>
        </w:tc>
      </w:tr>
    </w:tbl>
    <w:p w14:paraId="5D338124" w14:textId="2266DF67" w:rsidR="00EA753E" w:rsidRPr="008845E7" w:rsidRDefault="00EA753E" w:rsidP="008845E7">
      <w:pPr>
        <w:overflowPunct w:val="0"/>
        <w:snapToGrid w:val="0"/>
        <w:spacing w:after="0" w:line="240" w:lineRule="auto"/>
        <w:jc w:val="both"/>
        <w:rPr>
          <w:rFonts w:ascii="Times New Roman" w:eastAsia="PMingLiU" w:hAnsi="Times New Roman" w:cs="Times New Roman"/>
          <w:b/>
          <w:spacing w:val="20"/>
          <w:sz w:val="36"/>
          <w:szCs w:val="36"/>
          <w:lang w:eastAsia="zh-TW"/>
        </w:rPr>
      </w:pPr>
      <w:r w:rsidRPr="008845E7">
        <w:rPr>
          <w:rFonts w:ascii="Times New Roman" w:eastAsia="PMingLiU" w:hAnsi="Times New Roman" w:cs="Times New Roman"/>
          <w:b/>
          <w:spacing w:val="20"/>
          <w:sz w:val="36"/>
          <w:szCs w:val="36"/>
          <w:lang w:eastAsia="zh-TW"/>
        </w:rPr>
        <w:t>第五章</w:t>
      </w:r>
      <w:r w:rsidRPr="008845E7">
        <w:rPr>
          <w:rFonts w:ascii="Times New Roman" w:eastAsia="PMingLiU" w:hAnsi="Times New Roman" w:cs="Times New Roman"/>
          <w:b/>
          <w:spacing w:val="20"/>
          <w:sz w:val="36"/>
          <w:szCs w:val="36"/>
          <w:lang w:eastAsia="zh-TW"/>
        </w:rPr>
        <w:tab/>
      </w:r>
      <w:r w:rsidRPr="008845E7">
        <w:rPr>
          <w:rFonts w:ascii="Times New Roman" w:eastAsia="PMingLiU" w:hAnsi="Times New Roman" w:cs="Times New Roman"/>
          <w:b/>
          <w:spacing w:val="20"/>
          <w:sz w:val="36"/>
          <w:szCs w:val="36"/>
          <w:lang w:eastAsia="zh-TW"/>
        </w:rPr>
        <w:t>防止貪污處</w:t>
      </w:r>
    </w:p>
    <w:p w14:paraId="17E4F6C5" w14:textId="77777777" w:rsidR="008845E7" w:rsidRPr="000572F5" w:rsidRDefault="008845E7" w:rsidP="008845E7">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rPr>
      </w:pPr>
    </w:p>
    <w:p w14:paraId="45DB93F8" w14:textId="77777777" w:rsidR="008845E7" w:rsidRPr="000572F5" w:rsidRDefault="008845E7" w:rsidP="008845E7">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rPr>
      </w:pPr>
    </w:p>
    <w:p w14:paraId="12F000A6" w14:textId="77777777" w:rsidR="00EA753E" w:rsidRPr="00E85B49" w:rsidRDefault="00EA753E" w:rsidP="00ED42ED">
      <w:pPr>
        <w:overflowPunct w:val="0"/>
        <w:snapToGrid w:val="0"/>
        <w:spacing w:after="0" w:line="300" w:lineRule="auto"/>
        <w:textAlignment w:val="baseline"/>
        <w:rPr>
          <w:rFonts w:ascii="Times New Roman" w:eastAsia="PMingLiU" w:hAnsi="Times New Roman" w:cs="Times New Roman"/>
          <w:b/>
          <w:caps/>
          <w:spacing w:val="20"/>
          <w:sz w:val="32"/>
          <w:szCs w:val="32"/>
          <w:lang w:eastAsia="zh-TW"/>
          <w14:numSpacing w14:val="proportional"/>
        </w:rPr>
      </w:pPr>
      <w:r w:rsidRPr="00E85B49">
        <w:rPr>
          <w:rFonts w:ascii="Times New Roman" w:eastAsia="PMingLiU" w:hAnsi="Times New Roman" w:cs="Times New Roman"/>
          <w:b/>
          <w:caps/>
          <w:spacing w:val="20"/>
          <w:sz w:val="32"/>
          <w:szCs w:val="32"/>
          <w:lang w:eastAsia="zh-TW"/>
          <w14:numSpacing w14:val="proportional"/>
        </w:rPr>
        <w:t>法定職責</w:t>
      </w:r>
    </w:p>
    <w:p w14:paraId="1C55895E"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spacing w:val="20"/>
          <w:sz w:val="28"/>
          <w:szCs w:val="28"/>
          <w:lang w:val="en-GB" w:eastAsia="zh-TW"/>
          <w14:numSpacing w14:val="proportional"/>
        </w:rPr>
      </w:pPr>
      <w:r w:rsidRPr="00E85B49">
        <w:rPr>
          <w:rFonts w:ascii="Times New Roman" w:eastAsia="PMingLiU" w:hAnsi="Times New Roman" w:cs="Times New Roman"/>
          <w:spacing w:val="20"/>
          <w:sz w:val="28"/>
          <w:szCs w:val="28"/>
          <w:lang w:val="en-GB" w:eastAsia="zh-TW"/>
          <w14:numSpacing w14:val="proportional"/>
        </w:rPr>
        <w:t>審視政府部門和公共機構的工作常規與程序，以修正存在貪污風險的工作方式和程序。</w:t>
      </w:r>
    </w:p>
    <w:p w14:paraId="1883A34F"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spacing w:val="20"/>
          <w:sz w:val="28"/>
          <w:szCs w:val="28"/>
          <w:lang w:val="en-GB" w:eastAsia="zh-TW"/>
          <w14:numSpacing w14:val="proportional"/>
        </w:rPr>
      </w:pPr>
      <w:r w:rsidRPr="00E85B49">
        <w:rPr>
          <w:rFonts w:ascii="Times New Roman" w:eastAsia="PMingLiU" w:hAnsi="Times New Roman" w:cs="Times New Roman"/>
          <w:spacing w:val="20"/>
          <w:sz w:val="28"/>
          <w:szCs w:val="28"/>
          <w:lang w:val="en-GB" w:eastAsia="zh-TW"/>
          <w14:numSpacing w14:val="proportional"/>
        </w:rPr>
        <w:lastRenderedPageBreak/>
        <w:t>為公營機構及因應私營機構和個別人士的要求，提供防貪諮詢服務。</w:t>
      </w:r>
    </w:p>
    <w:p w14:paraId="0D1CBE1B" w14:textId="77777777" w:rsidR="00EA753E" w:rsidRPr="00E85B49" w:rsidRDefault="00EA753E" w:rsidP="00ED42ED">
      <w:pPr>
        <w:pStyle w:val="ReParagraph"/>
        <w:widowControl/>
        <w:tabs>
          <w:tab w:val="left" w:pos="1080"/>
        </w:tabs>
        <w:overflowPunct w:val="0"/>
        <w:adjustRightInd/>
        <w:spacing w:before="0" w:after="0"/>
        <w:rPr>
          <w:color w:val="808080" w:themeColor="background1" w:themeShade="80"/>
          <w:spacing w:val="20"/>
          <w:sz w:val="28"/>
          <w:szCs w:val="28"/>
          <w14:numSpacing w14:val="proportional"/>
        </w:rPr>
      </w:pPr>
    </w:p>
    <w:p w14:paraId="22B5D253" w14:textId="77777777" w:rsidR="00EA753E" w:rsidRPr="00E85B49" w:rsidRDefault="00EA753E" w:rsidP="00ED42ED">
      <w:pPr>
        <w:pStyle w:val="ReParagraph"/>
        <w:widowControl/>
        <w:tabs>
          <w:tab w:val="left" w:pos="1080"/>
        </w:tabs>
        <w:overflowPunct w:val="0"/>
        <w:adjustRightInd/>
        <w:spacing w:before="0" w:after="0"/>
        <w:rPr>
          <w:color w:val="808080" w:themeColor="background1" w:themeShade="80"/>
          <w:spacing w:val="20"/>
          <w:sz w:val="28"/>
          <w:szCs w:val="28"/>
          <w14:numSpacing w14:val="proportional"/>
        </w:rPr>
      </w:pPr>
    </w:p>
    <w:p w14:paraId="34527CB1" w14:textId="77777777" w:rsidR="00EA753E" w:rsidRPr="00E85B49" w:rsidRDefault="00EA753E" w:rsidP="00ED42ED">
      <w:pPr>
        <w:overflowPunct w:val="0"/>
        <w:snapToGrid w:val="0"/>
        <w:spacing w:after="0" w:line="300" w:lineRule="auto"/>
        <w:textAlignment w:val="baseline"/>
        <w:rPr>
          <w:rFonts w:ascii="Times New Roman" w:eastAsia="PMingLiU" w:hAnsi="Times New Roman" w:cs="Times New Roman"/>
          <w:b/>
          <w:caps/>
          <w:spacing w:val="20"/>
          <w:sz w:val="32"/>
          <w:szCs w:val="32"/>
          <w14:numSpacing w14:val="proportional"/>
        </w:rPr>
      </w:pPr>
      <w:r w:rsidRPr="00E85B49">
        <w:rPr>
          <w:rFonts w:ascii="Times New Roman" w:eastAsia="PMingLiU" w:hAnsi="Times New Roman" w:cs="Times New Roman"/>
          <w:b/>
          <w:caps/>
          <w:spacing w:val="20"/>
          <w:sz w:val="32"/>
          <w:szCs w:val="32"/>
          <w14:numSpacing w14:val="proportional"/>
        </w:rPr>
        <w:t>策略</w:t>
      </w:r>
    </w:p>
    <w:p w14:paraId="5B86512A"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spacing w:val="20"/>
          <w:sz w:val="28"/>
          <w:szCs w:val="28"/>
          <w:lang w:val="en-GB" w:eastAsia="zh-TW"/>
          <w14:numSpacing w14:val="proportional"/>
        </w:rPr>
      </w:pPr>
      <w:r w:rsidRPr="00E85B49">
        <w:rPr>
          <w:rFonts w:ascii="Times New Roman" w:eastAsia="PMingLiU" w:hAnsi="Times New Roman" w:cs="Times New Roman"/>
          <w:spacing w:val="20"/>
          <w:sz w:val="28"/>
          <w:szCs w:val="28"/>
          <w:lang w:val="en-GB" w:eastAsia="zh-TW"/>
          <w14:numSpacing w14:val="proportional"/>
        </w:rPr>
        <w:t>與政府部門和公共機構建立伙伴關係，透過強化管治及</w:t>
      </w:r>
      <w:r w:rsidRPr="00E85B49">
        <w:rPr>
          <w:rFonts w:ascii="Times New Roman" w:eastAsia="PMingLiU" w:hAnsi="Times New Roman" w:cs="Times New Roman"/>
          <w:spacing w:val="20"/>
          <w:sz w:val="28"/>
          <w:szCs w:val="28"/>
          <w:lang w:val="en-GB" w:eastAsia="zh-HK"/>
          <w14:numSpacing w14:val="proportional"/>
        </w:rPr>
        <w:t>內部控制措施</w:t>
      </w:r>
      <w:r w:rsidRPr="00E85B49">
        <w:rPr>
          <w:rFonts w:ascii="Times New Roman" w:eastAsia="PMingLiU" w:hAnsi="Times New Roman" w:cs="Times New Roman"/>
          <w:spacing w:val="20"/>
          <w:sz w:val="28"/>
          <w:szCs w:val="28"/>
          <w:lang w:val="en-GB" w:eastAsia="zh-TW"/>
          <w14:numSpacing w14:val="proportional"/>
        </w:rPr>
        <w:t>，預防貪污。</w:t>
      </w:r>
    </w:p>
    <w:p w14:paraId="4AE4A14F"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spacing w:val="20"/>
          <w:sz w:val="28"/>
          <w:szCs w:val="28"/>
          <w:lang w:val="en-GB" w:eastAsia="zh-TW"/>
          <w14:numSpacing w14:val="proportional"/>
        </w:rPr>
      </w:pPr>
      <w:r w:rsidRPr="00E85B49">
        <w:rPr>
          <w:rFonts w:ascii="Times New Roman" w:eastAsia="PMingLiU" w:hAnsi="Times New Roman" w:cs="Times New Roman"/>
          <w:spacing w:val="20"/>
          <w:sz w:val="28"/>
          <w:szCs w:val="28"/>
          <w:lang w:val="en-GB" w:eastAsia="zh-TW"/>
          <w14:numSpacing w14:val="proportional"/>
        </w:rPr>
        <w:t>優先審查關乎民生或公眾安全的公共行政範疇、涉及公眾利益或備受市民關注的事宜，以及</w:t>
      </w:r>
      <w:r w:rsidRPr="00E85B49">
        <w:rPr>
          <w:rFonts w:ascii="Times New Roman" w:eastAsia="PMingLiU" w:hAnsi="Times New Roman" w:cs="Times New Roman"/>
          <w:spacing w:val="20"/>
          <w:sz w:val="28"/>
          <w:szCs w:val="28"/>
          <w:lang w:val="en-GB" w:eastAsia="zh-HK"/>
          <w14:numSpacing w14:val="proportional"/>
        </w:rPr>
        <w:t>涉及</w:t>
      </w:r>
      <w:r w:rsidRPr="00E85B49">
        <w:rPr>
          <w:rFonts w:ascii="Times New Roman" w:eastAsia="PMingLiU" w:hAnsi="Times New Roman" w:cs="Times New Roman"/>
          <w:spacing w:val="20"/>
          <w:sz w:val="28"/>
          <w:szCs w:val="28"/>
          <w:lang w:val="en-GB" w:eastAsia="zh-TW"/>
          <w14:numSpacing w14:val="proportional"/>
        </w:rPr>
        <w:t>大量公帑的項目和工程。</w:t>
      </w:r>
    </w:p>
    <w:p w14:paraId="400D2080"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spacing w:val="20"/>
          <w:sz w:val="28"/>
          <w:szCs w:val="28"/>
          <w:lang w:val="en-GB" w:eastAsia="zh-TW"/>
          <w14:numSpacing w14:val="proportional"/>
        </w:rPr>
      </w:pPr>
      <w:r w:rsidRPr="00E85B49">
        <w:rPr>
          <w:rFonts w:ascii="Times New Roman" w:eastAsia="PMingLiU" w:hAnsi="Times New Roman" w:cs="Times New Roman"/>
          <w:spacing w:val="20"/>
          <w:sz w:val="28"/>
          <w:szCs w:val="28"/>
          <w:lang w:val="en-GB" w:eastAsia="zh-TW"/>
          <w14:numSpacing w14:val="proportional"/>
        </w:rPr>
        <w:t>從源頭防貪，主動就政府部門和公共機構的新政策、服務和系統及早向有關機構提供防貪建議；</w:t>
      </w:r>
      <w:r w:rsidRPr="00E85B49">
        <w:rPr>
          <w:rFonts w:ascii="Times New Roman" w:eastAsia="PMingLiU" w:hAnsi="Times New Roman" w:cs="Times New Roman"/>
          <w:spacing w:val="20"/>
          <w:sz w:val="28"/>
          <w:szCs w:val="28"/>
          <w:lang w:val="en-GB" w:eastAsia="zh-HK"/>
          <w14:numSpacing w14:val="proportional"/>
        </w:rPr>
        <w:t>並</w:t>
      </w:r>
      <w:r w:rsidRPr="00E85B49">
        <w:rPr>
          <w:rFonts w:ascii="Times New Roman" w:eastAsia="PMingLiU" w:hAnsi="Times New Roman" w:cs="Times New Roman"/>
          <w:spacing w:val="20"/>
          <w:sz w:val="28"/>
          <w:szCs w:val="28"/>
          <w:lang w:val="en-GB" w:eastAsia="zh-TW"/>
          <w14:numSpacing w14:val="proportional"/>
        </w:rPr>
        <w:t>於</w:t>
      </w:r>
      <w:r w:rsidRPr="00E85B49">
        <w:rPr>
          <w:rFonts w:ascii="Times New Roman" w:eastAsia="PMingLiU" w:hAnsi="Times New Roman" w:cs="Times New Roman"/>
          <w:spacing w:val="20"/>
          <w:sz w:val="28"/>
          <w:szCs w:val="28"/>
          <w:lang w:val="en-GB" w:eastAsia="zh-HK"/>
          <w14:numSpacing w14:val="proportional"/>
        </w:rPr>
        <w:t>主要</w:t>
      </w:r>
      <w:r w:rsidRPr="00E85B49">
        <w:rPr>
          <w:rFonts w:ascii="Times New Roman" w:eastAsia="PMingLiU" w:hAnsi="Times New Roman" w:cs="Times New Roman"/>
          <w:spacing w:val="20"/>
          <w:sz w:val="28"/>
          <w:szCs w:val="28"/>
          <w:lang w:val="en-GB" w:eastAsia="zh-TW"/>
          <w14:numSpacing w14:val="proportional"/>
        </w:rPr>
        <w:t>項目（</w:t>
      </w:r>
      <w:r w:rsidRPr="00E85B49">
        <w:rPr>
          <w:rFonts w:ascii="Times New Roman" w:eastAsia="PMingLiU" w:hAnsi="Times New Roman" w:cs="Times New Roman"/>
          <w:spacing w:val="20"/>
          <w:sz w:val="28"/>
          <w:szCs w:val="28"/>
          <w:lang w:val="en-GB" w:eastAsia="zh-HK"/>
          <w14:numSpacing w14:val="proportional"/>
        </w:rPr>
        <w:t>例如大型基建工程）</w:t>
      </w:r>
      <w:r w:rsidRPr="00E85B49">
        <w:rPr>
          <w:rFonts w:ascii="Times New Roman" w:eastAsia="PMingLiU" w:hAnsi="Times New Roman" w:cs="Times New Roman"/>
          <w:spacing w:val="20"/>
          <w:sz w:val="28"/>
          <w:szCs w:val="28"/>
          <w:lang w:val="en-GB" w:eastAsia="zh-TW"/>
          <w14:numSpacing w14:val="proportional"/>
        </w:rPr>
        <w:t>的籌劃及落實</w:t>
      </w:r>
      <w:r w:rsidRPr="00E85B49">
        <w:rPr>
          <w:rFonts w:ascii="Times New Roman" w:eastAsia="PMingLiU" w:hAnsi="Times New Roman" w:cs="Times New Roman"/>
          <w:spacing w:val="20"/>
          <w:sz w:val="28"/>
          <w:szCs w:val="28"/>
          <w:lang w:val="en-GB" w:eastAsia="zh-HK"/>
          <w14:numSpacing w14:val="proportional"/>
        </w:rPr>
        <w:t>等主要</w:t>
      </w:r>
      <w:r w:rsidRPr="00E85B49">
        <w:rPr>
          <w:rFonts w:ascii="Times New Roman" w:eastAsia="PMingLiU" w:hAnsi="Times New Roman" w:cs="Times New Roman"/>
          <w:spacing w:val="20"/>
          <w:sz w:val="28"/>
          <w:szCs w:val="28"/>
          <w:lang w:val="en-GB" w:eastAsia="zh-TW"/>
          <w14:numSpacing w14:val="proportional"/>
        </w:rPr>
        <w:t>階段同步提供防貪服務，確保項目能適時注入防貪措施。</w:t>
      </w:r>
    </w:p>
    <w:p w14:paraId="52A4AF4E"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spacing w:val="20"/>
          <w:sz w:val="28"/>
          <w:szCs w:val="28"/>
          <w:lang w:val="en-GB" w:eastAsia="zh-TW"/>
          <w14:numSpacing w14:val="proportional"/>
        </w:rPr>
      </w:pPr>
      <w:r w:rsidRPr="00E85B49">
        <w:rPr>
          <w:rFonts w:ascii="Times New Roman" w:eastAsia="PMingLiU" w:hAnsi="Times New Roman" w:cs="Times New Roman"/>
          <w:spacing w:val="20"/>
          <w:sz w:val="28"/>
          <w:szCs w:val="28"/>
          <w:lang w:val="en-GB" w:eastAsia="zh-HK"/>
          <w14:numSpacing w14:val="proportional"/>
        </w:rPr>
        <w:t>與各行各業</w:t>
      </w:r>
      <w:r w:rsidRPr="00E85B49">
        <w:rPr>
          <w:rFonts w:ascii="Times New Roman" w:eastAsia="PMingLiU" w:hAnsi="Times New Roman" w:cs="Times New Roman"/>
          <w:spacing w:val="20"/>
          <w:sz w:val="28"/>
          <w:szCs w:val="28"/>
          <w:lang w:val="en-GB" w:eastAsia="zh-TW"/>
          <w14:numSpacing w14:val="proportional"/>
        </w:rPr>
        <w:t>的監管機構／團體及專業團體建立伙伴關係，</w:t>
      </w:r>
      <w:r w:rsidRPr="00E85B49">
        <w:rPr>
          <w:rFonts w:ascii="Times New Roman" w:eastAsia="PMingLiU" w:hAnsi="Times New Roman" w:cs="Times New Roman"/>
          <w:spacing w:val="20"/>
          <w:sz w:val="28"/>
          <w:szCs w:val="28"/>
          <w:lang w:val="en-GB" w:eastAsia="zh-HK"/>
          <w14:numSpacing w14:val="proportional"/>
        </w:rPr>
        <w:t>透過於行業規例／守則中加入防貪及誠信元素</w:t>
      </w:r>
      <w:r w:rsidRPr="00E85B49">
        <w:rPr>
          <w:rFonts w:ascii="Times New Roman" w:eastAsia="PMingLiU" w:hAnsi="Times New Roman" w:cs="Times New Roman"/>
          <w:spacing w:val="20"/>
          <w:sz w:val="28"/>
          <w:szCs w:val="28"/>
          <w:lang w:val="en-GB" w:eastAsia="zh-TW"/>
          <w14:numSpacing w14:val="proportional"/>
        </w:rPr>
        <w:t>、</w:t>
      </w:r>
      <w:r w:rsidRPr="00E85B49">
        <w:rPr>
          <w:rFonts w:ascii="Times New Roman" w:eastAsia="PMingLiU" w:hAnsi="Times New Roman" w:cs="Times New Roman"/>
          <w:spacing w:val="20"/>
          <w:sz w:val="28"/>
          <w:szCs w:val="28"/>
          <w:lang w:val="en-GB" w:eastAsia="zh-HK"/>
          <w14:numSpacing w14:val="proportional"/>
        </w:rPr>
        <w:t>提供防貪指南及培訓，提升私營機構的防貪能力。</w:t>
      </w:r>
    </w:p>
    <w:p w14:paraId="12E63741"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spacing w:val="20"/>
          <w:sz w:val="28"/>
          <w:szCs w:val="28"/>
          <w:lang w:val="en-GB" w:eastAsia="zh-TW"/>
          <w14:numSpacing w14:val="proportional"/>
        </w:rPr>
      </w:pPr>
      <w:r w:rsidRPr="00E85B49">
        <w:rPr>
          <w:rFonts w:ascii="Times New Roman" w:eastAsia="PMingLiU" w:hAnsi="Times New Roman" w:cs="Times New Roman"/>
          <w:spacing w:val="20"/>
          <w:sz w:val="28"/>
          <w:szCs w:val="28"/>
          <w:lang w:val="en-GB" w:eastAsia="zh-HK"/>
          <w14:numSpacing w14:val="proportional"/>
        </w:rPr>
        <w:t>與相關政府部門及機構合作，推動工作流程和公共服務數碼化以加強他們的防貪能力。</w:t>
      </w:r>
    </w:p>
    <w:p w14:paraId="24E26C04" w14:textId="77777777" w:rsidR="00EA753E" w:rsidRPr="00E85B49" w:rsidRDefault="00EA753E" w:rsidP="00ED42ED">
      <w:pPr>
        <w:pStyle w:val="ReParagraph"/>
        <w:widowControl/>
        <w:tabs>
          <w:tab w:val="left" w:pos="1080"/>
        </w:tabs>
        <w:overflowPunct w:val="0"/>
        <w:adjustRightInd/>
        <w:spacing w:before="0" w:after="0"/>
        <w:rPr>
          <w:color w:val="808080" w:themeColor="background1" w:themeShade="80"/>
          <w:spacing w:val="20"/>
          <w:sz w:val="28"/>
          <w:szCs w:val="28"/>
          <w14:numSpacing w14:val="proportional"/>
        </w:rPr>
      </w:pPr>
    </w:p>
    <w:p w14:paraId="1D56A029" w14:textId="77777777" w:rsidR="00EA753E" w:rsidRPr="00E85B49" w:rsidRDefault="00EA753E">
      <w:pPr>
        <w:pStyle w:val="ReParagraph"/>
        <w:widowControl/>
        <w:tabs>
          <w:tab w:val="left" w:pos="1080"/>
        </w:tabs>
        <w:overflowPunct w:val="0"/>
        <w:adjustRightInd/>
        <w:spacing w:before="0" w:after="0"/>
        <w:rPr>
          <w:color w:val="808080" w:themeColor="background1" w:themeShade="80"/>
          <w:spacing w:val="20"/>
          <w:sz w:val="28"/>
          <w:szCs w:val="28"/>
          <w14:numSpacing w14:val="proportional"/>
        </w:rPr>
      </w:pPr>
    </w:p>
    <w:p w14:paraId="1F4AFC0B" w14:textId="77777777" w:rsidR="00EA753E" w:rsidRPr="00E85B49" w:rsidRDefault="00EA753E">
      <w:pPr>
        <w:overflowPunct w:val="0"/>
        <w:snapToGrid w:val="0"/>
        <w:spacing w:after="0" w:line="300" w:lineRule="auto"/>
        <w:textAlignment w:val="baseline"/>
        <w:rPr>
          <w:rFonts w:ascii="Times New Roman" w:eastAsia="PMingLiU" w:hAnsi="Times New Roman" w:cs="Times New Roman"/>
          <w:b/>
          <w:caps/>
          <w:spacing w:val="20"/>
          <w:sz w:val="32"/>
          <w:szCs w:val="32"/>
          <w:lang w:val="en-GB" w:eastAsia="zh-TW"/>
          <w14:numSpacing w14:val="proportional"/>
        </w:rPr>
      </w:pPr>
      <w:r w:rsidRPr="00E85B49">
        <w:rPr>
          <w:rFonts w:ascii="Times New Roman" w:eastAsia="PMingLiU" w:hAnsi="Times New Roman" w:cs="Times New Roman"/>
          <w:b/>
          <w:caps/>
          <w:spacing w:val="20"/>
          <w:sz w:val="32"/>
          <w:szCs w:val="32"/>
          <w:lang w:val="en-GB" w:eastAsia="zh-TW"/>
          <w14:numSpacing w14:val="proportional"/>
        </w:rPr>
        <w:t>工作回顧</w:t>
      </w:r>
    </w:p>
    <w:p w14:paraId="1AB3FFD9" w14:textId="77777777" w:rsidR="00EA753E" w:rsidRPr="00E85B49" w:rsidRDefault="00EA753E" w:rsidP="006B73A5">
      <w:pPr>
        <w:tabs>
          <w:tab w:val="left" w:pos="1080"/>
        </w:tabs>
        <w:overflowPunct w:val="0"/>
        <w:snapToGrid w:val="0"/>
        <w:spacing w:after="0" w:line="240" w:lineRule="auto"/>
        <w:jc w:val="both"/>
        <w:textAlignment w:val="baseline"/>
        <w:rPr>
          <w:rFonts w:ascii="Times New Roman" w:eastAsia="PMingLiU" w:hAnsi="Times New Roman" w:cs="Times New Roman"/>
          <w:spacing w:val="20"/>
          <w:sz w:val="28"/>
          <w:szCs w:val="28"/>
          <w:lang w:val="en-GB" w:eastAsia="zh-TW"/>
          <w14:numSpacing w14:val="proportional"/>
        </w:rPr>
      </w:pPr>
      <w:r w:rsidRPr="00E85B49">
        <w:rPr>
          <w:rFonts w:ascii="Times New Roman" w:eastAsia="PMingLiU" w:hAnsi="Times New Roman" w:cs="Times New Roman"/>
          <w:spacing w:val="20"/>
          <w:sz w:val="28"/>
          <w:szCs w:val="28"/>
          <w:lang w:val="en-GB" w:eastAsia="zh-TW"/>
          <w14:numSpacing w14:val="proportional"/>
        </w:rPr>
        <w:t>年內，</w:t>
      </w:r>
      <w:r w:rsidRPr="00E85B49">
        <w:rPr>
          <w:color w:val="000000" w:themeColor="text1"/>
          <w:spacing w:val="20"/>
          <w:sz w:val="28"/>
          <w:szCs w:val="28"/>
          <w:lang w:val="en-US" w:eastAsia="zh-TW"/>
          <w14:numSpacing w14:val="proportional"/>
        </w:rPr>
        <w:t>防止貪污處（</w:t>
      </w:r>
      <w:r w:rsidRPr="00E85B49">
        <w:rPr>
          <w:rFonts w:ascii="Times New Roman" w:eastAsia="PMingLiU" w:hAnsi="Times New Roman" w:cs="Times New Roman"/>
          <w:spacing w:val="20"/>
          <w:sz w:val="28"/>
          <w:szCs w:val="28"/>
          <w:lang w:val="en-GB" w:eastAsia="zh-TW"/>
          <w14:numSpacing w14:val="proportional"/>
        </w:rPr>
        <w:t>防貪處</w:t>
      </w:r>
      <w:r w:rsidRPr="00E85B49">
        <w:rPr>
          <w:color w:val="000000" w:themeColor="text1"/>
          <w:spacing w:val="20"/>
          <w:sz w:val="28"/>
          <w:szCs w:val="28"/>
          <w:lang w:val="en-US" w:eastAsia="zh-TW"/>
          <w14:numSpacing w14:val="proportional"/>
        </w:rPr>
        <w:t>）</w:t>
      </w:r>
      <w:r w:rsidRPr="00E85B49">
        <w:rPr>
          <w:rFonts w:ascii="Times New Roman" w:eastAsia="PMingLiU" w:hAnsi="Times New Roman" w:cs="Times New Roman"/>
          <w:spacing w:val="20"/>
          <w:sz w:val="28"/>
          <w:szCs w:val="28"/>
          <w:lang w:val="en-GB" w:eastAsia="zh-TW"/>
          <w14:numSpacing w14:val="proportional"/>
        </w:rPr>
        <w:t>持續致力減低公共行政範疇的貪污風險，重點放在關乎民生和公眾安全</w:t>
      </w:r>
      <w:r w:rsidRPr="00E85B49">
        <w:rPr>
          <w:rFonts w:ascii="Times New Roman" w:eastAsia="PMingLiU" w:hAnsi="Times New Roman" w:cs="Times New Roman" w:hint="eastAsia"/>
          <w:spacing w:val="20"/>
          <w:sz w:val="28"/>
          <w:szCs w:val="28"/>
          <w:lang w:val="en-GB" w:eastAsia="zh-TW"/>
          <w14:numSpacing w14:val="proportional"/>
        </w:rPr>
        <w:t>及</w:t>
      </w:r>
      <w:r w:rsidRPr="00E85B49">
        <w:rPr>
          <w:rFonts w:ascii="Times New Roman" w:eastAsia="PMingLiU" w:hAnsi="Times New Roman" w:cs="Times New Roman"/>
          <w:spacing w:val="20"/>
          <w:sz w:val="28"/>
          <w:szCs w:val="28"/>
          <w:lang w:val="en-GB" w:eastAsia="zh-TW"/>
          <w14:numSpacing w14:val="proportional"/>
        </w:rPr>
        <w:t>備受公眾關注的事宜，以及</w:t>
      </w:r>
      <w:r w:rsidRPr="00E85B49">
        <w:rPr>
          <w:rFonts w:ascii="Times New Roman" w:eastAsia="PMingLiU" w:hAnsi="Times New Roman" w:cs="Times New Roman"/>
          <w:spacing w:val="20"/>
          <w:sz w:val="28"/>
          <w:szCs w:val="28"/>
          <w:lang w:val="en-GB" w:eastAsia="zh-HK"/>
          <w14:numSpacing w14:val="proportional"/>
        </w:rPr>
        <w:t>涉及</w:t>
      </w:r>
      <w:r w:rsidRPr="00E85B49">
        <w:rPr>
          <w:rFonts w:ascii="Times New Roman" w:eastAsia="PMingLiU" w:hAnsi="Times New Roman" w:cs="Times New Roman"/>
          <w:spacing w:val="20"/>
          <w:sz w:val="28"/>
          <w:szCs w:val="28"/>
          <w:lang w:val="en-GB" w:eastAsia="zh-TW"/>
          <w14:numSpacing w14:val="proportional"/>
        </w:rPr>
        <w:t>大量公帑的項目，包括公共工程、政府採購、公眾健康和安全、政府資助計劃、執法及規管職能。此</w:t>
      </w:r>
      <w:r w:rsidRPr="00E85B49">
        <w:rPr>
          <w:rFonts w:ascii="Times New Roman" w:eastAsia="PMingLiU" w:hAnsi="Times New Roman" w:cs="Times New Roman" w:hint="eastAsia"/>
          <w:spacing w:val="20"/>
          <w:sz w:val="28"/>
          <w:szCs w:val="28"/>
          <w:lang w:val="en-GB" w:eastAsia="zh-TW"/>
          <w14:numSpacing w14:val="proportional"/>
        </w:rPr>
        <w:t>外，</w:t>
      </w:r>
      <w:r w:rsidRPr="00E85B49">
        <w:rPr>
          <w:rFonts w:ascii="Times New Roman" w:eastAsia="PMingLiU" w:hAnsi="Times New Roman" w:cs="Times New Roman"/>
          <w:spacing w:val="20"/>
          <w:sz w:val="28"/>
          <w:szCs w:val="28"/>
          <w:lang w:val="en-GB" w:eastAsia="zh-TW"/>
          <w14:numSpacing w14:val="proportional"/>
        </w:rPr>
        <w:t>防貪處繼續協助維持廉潔和公平的營商環境，促進香港經濟可持續發展。</w:t>
      </w:r>
    </w:p>
    <w:p w14:paraId="3EA08656" w14:textId="77777777" w:rsidR="00EA753E" w:rsidRDefault="00EA753E" w:rsidP="006B73A5">
      <w:pPr>
        <w:tabs>
          <w:tab w:val="left" w:pos="1080"/>
        </w:tabs>
        <w:overflowPunct w:val="0"/>
        <w:snapToGrid w:val="0"/>
        <w:spacing w:after="0" w:line="240" w:lineRule="auto"/>
        <w:jc w:val="both"/>
        <w:textAlignment w:val="baseline"/>
        <w:rPr>
          <w:rFonts w:ascii="Times New Roman" w:eastAsia="PMingLiU" w:hAnsi="Times New Roman" w:cs="Times New Roman"/>
          <w:spacing w:val="20"/>
          <w:sz w:val="28"/>
          <w:szCs w:val="28"/>
          <w:lang w:val="en-GB" w:eastAsia="zh-TW"/>
          <w14:numSpacing w14:val="proportional"/>
        </w:rPr>
      </w:pPr>
    </w:p>
    <w:p w14:paraId="3F183729" w14:textId="77777777" w:rsidR="006B73A5" w:rsidRDefault="006B73A5" w:rsidP="006B73A5">
      <w:pPr>
        <w:tabs>
          <w:tab w:val="left" w:pos="1080"/>
        </w:tabs>
        <w:overflowPunct w:val="0"/>
        <w:snapToGrid w:val="0"/>
        <w:spacing w:after="0" w:line="240" w:lineRule="auto"/>
        <w:jc w:val="both"/>
        <w:textAlignment w:val="baseline"/>
        <w:rPr>
          <w:rFonts w:ascii="Times New Roman" w:eastAsia="PMingLiU" w:hAnsi="Times New Roman" w:cs="Times New Roman"/>
          <w:spacing w:val="20"/>
          <w:sz w:val="28"/>
          <w:szCs w:val="28"/>
          <w:lang w:val="en-GB" w:eastAsia="zh-TW"/>
          <w14:numSpacing w14:val="proportional"/>
        </w:rPr>
      </w:pPr>
    </w:p>
    <w:p w14:paraId="346789BB" w14:textId="77777777" w:rsidR="006B73A5" w:rsidRDefault="006B73A5" w:rsidP="006B73A5">
      <w:pPr>
        <w:tabs>
          <w:tab w:val="left" w:pos="1080"/>
        </w:tabs>
        <w:overflowPunct w:val="0"/>
        <w:snapToGrid w:val="0"/>
        <w:spacing w:after="0" w:line="240" w:lineRule="auto"/>
        <w:jc w:val="both"/>
        <w:textAlignment w:val="baseline"/>
        <w:rPr>
          <w:rFonts w:ascii="Times New Roman" w:eastAsia="PMingLiU" w:hAnsi="Times New Roman" w:cs="Times New Roman"/>
          <w:spacing w:val="20"/>
          <w:sz w:val="28"/>
          <w:szCs w:val="28"/>
          <w:lang w:val="en-GB" w:eastAsia="zh-TW"/>
          <w14:numSpacing w14:val="proportional"/>
        </w:rPr>
      </w:pPr>
    </w:p>
    <w:p w14:paraId="55F1D896" w14:textId="77777777" w:rsidR="006B73A5" w:rsidRDefault="006B73A5" w:rsidP="006B73A5">
      <w:pPr>
        <w:tabs>
          <w:tab w:val="left" w:pos="1080"/>
        </w:tabs>
        <w:overflowPunct w:val="0"/>
        <w:snapToGrid w:val="0"/>
        <w:spacing w:after="0" w:line="240" w:lineRule="auto"/>
        <w:jc w:val="both"/>
        <w:textAlignment w:val="baseline"/>
        <w:rPr>
          <w:rFonts w:ascii="Times New Roman" w:eastAsia="PMingLiU" w:hAnsi="Times New Roman" w:cs="Times New Roman"/>
          <w:spacing w:val="20"/>
          <w:sz w:val="28"/>
          <w:szCs w:val="28"/>
          <w:lang w:val="en-GB" w:eastAsia="zh-TW"/>
          <w14:numSpacing w14:val="proportional"/>
        </w:rPr>
      </w:pPr>
    </w:p>
    <w:p w14:paraId="638B4F85" w14:textId="77777777" w:rsidR="006B73A5" w:rsidRDefault="006B73A5" w:rsidP="006B73A5">
      <w:pPr>
        <w:tabs>
          <w:tab w:val="left" w:pos="1080"/>
        </w:tabs>
        <w:overflowPunct w:val="0"/>
        <w:snapToGrid w:val="0"/>
        <w:spacing w:after="0" w:line="240" w:lineRule="auto"/>
        <w:jc w:val="both"/>
        <w:textAlignment w:val="baseline"/>
        <w:rPr>
          <w:rFonts w:ascii="Times New Roman" w:eastAsia="PMingLiU" w:hAnsi="Times New Roman" w:cs="Times New Roman"/>
          <w:spacing w:val="20"/>
          <w:sz w:val="28"/>
          <w:szCs w:val="28"/>
          <w:lang w:val="en-GB" w:eastAsia="zh-TW"/>
          <w14:numSpacing w14:val="proportional"/>
        </w:rPr>
      </w:pPr>
    </w:p>
    <w:p w14:paraId="2F4E775F" w14:textId="727688B7" w:rsidR="00EA753E" w:rsidRDefault="00EA753E" w:rsidP="006B73A5">
      <w:pPr>
        <w:tabs>
          <w:tab w:val="left" w:pos="1080"/>
        </w:tabs>
        <w:overflowPunct w:val="0"/>
        <w:snapToGrid w:val="0"/>
        <w:spacing w:after="0" w:line="240" w:lineRule="auto"/>
        <w:jc w:val="both"/>
        <w:textAlignment w:val="baseline"/>
        <w:rPr>
          <w:rFonts w:ascii="Times New Roman" w:eastAsia="PMingLiU" w:hAnsi="Times New Roman" w:cs="Times New Roman"/>
          <w:spacing w:val="20"/>
          <w:sz w:val="28"/>
          <w:szCs w:val="28"/>
          <w:lang w:val="en-GB" w:eastAsia="zh-TW"/>
          <w14:numSpacing w14:val="proportional"/>
        </w:rPr>
      </w:pPr>
      <w:r w:rsidRPr="00E85B49">
        <w:rPr>
          <w:rFonts w:ascii="Times New Roman" w:eastAsia="PMingLiU" w:hAnsi="Times New Roman" w:cs="Times New Roman"/>
          <w:spacing w:val="20"/>
          <w:sz w:val="28"/>
          <w:szCs w:val="28"/>
          <w:lang w:val="en-GB" w:eastAsia="zh-TW"/>
          <w14:numSpacing w14:val="proportional"/>
        </w:rPr>
        <w:t>二零二</w:t>
      </w:r>
      <w:r w:rsidRPr="00E85B49">
        <w:rPr>
          <w:rFonts w:ascii="Times New Roman" w:eastAsia="PMingLiU" w:hAnsi="Times New Roman" w:cs="Times New Roman" w:hint="eastAsia"/>
          <w:spacing w:val="20"/>
          <w:sz w:val="28"/>
          <w:szCs w:val="28"/>
          <w:lang w:val="en-GB" w:eastAsia="zh-HK"/>
          <w14:numSpacing w14:val="proportional"/>
        </w:rPr>
        <w:t>三</w:t>
      </w:r>
      <w:r w:rsidRPr="00E85B49">
        <w:rPr>
          <w:rFonts w:ascii="Times New Roman" w:eastAsia="PMingLiU" w:hAnsi="Times New Roman" w:cs="Times New Roman"/>
          <w:spacing w:val="20"/>
          <w:sz w:val="28"/>
          <w:szCs w:val="28"/>
          <w:lang w:val="en-GB" w:eastAsia="zh-TW"/>
          <w14:numSpacing w14:val="proportional"/>
        </w:rPr>
        <w:t>年完成的工作項目：</w:t>
      </w:r>
      <w:r w:rsidRPr="00E85B49">
        <w:rPr>
          <w:rFonts w:ascii="Times New Roman" w:eastAsia="PMingLiU" w:hAnsi="Times New Roman" w:cs="Times New Roman"/>
          <w:spacing w:val="20"/>
          <w:sz w:val="28"/>
          <w:szCs w:val="28"/>
          <w:lang w:val="en-GB" w:eastAsia="zh-TW"/>
          <w14:numSpacing w14:val="proportional"/>
        </w:rPr>
        <w:t xml:space="preserve"> </w:t>
      </w:r>
    </w:p>
    <w:p w14:paraId="4867C7CC" w14:textId="77777777" w:rsidR="006B73A5" w:rsidRPr="00E85B49" w:rsidRDefault="006B73A5" w:rsidP="006B73A5">
      <w:pPr>
        <w:tabs>
          <w:tab w:val="left" w:pos="1080"/>
        </w:tabs>
        <w:overflowPunct w:val="0"/>
        <w:snapToGrid w:val="0"/>
        <w:spacing w:after="0" w:line="240" w:lineRule="auto"/>
        <w:jc w:val="both"/>
        <w:textAlignment w:val="baseline"/>
        <w:rPr>
          <w:rFonts w:ascii="Times New Roman" w:eastAsia="PMingLiU" w:hAnsi="Times New Roman" w:cs="Times New Roman"/>
          <w:spacing w:val="20"/>
          <w:sz w:val="28"/>
          <w:szCs w:val="28"/>
          <w:lang w:val="en-GB" w:eastAsia="zh-TW"/>
          <w14:numSpacing w14:val="proportional"/>
        </w:rPr>
      </w:pPr>
    </w:p>
    <w:p w14:paraId="70464117"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color w:val="000000" w:themeColor="text1"/>
          <w:spacing w:val="20"/>
          <w:sz w:val="28"/>
          <w:szCs w:val="28"/>
          <w:lang w:val="en-GB" w:eastAsia="zh-TW"/>
          <w14:numSpacing w14:val="proportional"/>
        </w:rPr>
      </w:pPr>
      <w:r w:rsidRPr="00E85B49">
        <w:rPr>
          <w:rFonts w:ascii="Times New Roman" w:eastAsia="PMingLiU" w:hAnsi="Times New Roman" w:cs="Times New Roman" w:hint="eastAsia"/>
          <w:color w:val="000000" w:themeColor="text1"/>
          <w:spacing w:val="20"/>
          <w:sz w:val="28"/>
          <w:szCs w:val="28"/>
          <w:lang w:val="en-GB" w:eastAsia="zh-TW"/>
          <w14:numSpacing w14:val="proportional"/>
        </w:rPr>
        <w:t>71</w:t>
      </w:r>
      <w:r w:rsidRPr="00E85B49">
        <w:rPr>
          <w:rFonts w:ascii="Times New Roman" w:eastAsia="PMingLiU" w:hAnsi="Times New Roman" w:cs="Times New Roman"/>
          <w:color w:val="000000" w:themeColor="text1"/>
          <w:spacing w:val="20"/>
          <w:sz w:val="28"/>
          <w:szCs w:val="28"/>
          <w:lang w:val="en-GB" w:eastAsia="zh-TW"/>
          <w14:numSpacing w14:val="proportional"/>
        </w:rPr>
        <w:t>項審查工作報告，主要為政府決策局／部門及公共機構的特定制度和相關工作常規作詳細審查，就當中的貪污風險建議防貪措施。</w:t>
      </w:r>
    </w:p>
    <w:p w14:paraId="523BF76E"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color w:val="000000" w:themeColor="text1"/>
          <w:spacing w:val="20"/>
          <w:sz w:val="28"/>
          <w:szCs w:val="28"/>
          <w:lang w:val="en-GB" w:eastAsia="zh-TW"/>
          <w14:numSpacing w14:val="proportional"/>
        </w:rPr>
      </w:pPr>
      <w:r w:rsidRPr="00E85B49">
        <w:rPr>
          <w:rFonts w:ascii="Times New Roman" w:eastAsia="PMingLiU" w:hAnsi="Times New Roman" w:cs="Times New Roman"/>
          <w:color w:val="000000" w:themeColor="text1"/>
          <w:spacing w:val="20"/>
          <w:sz w:val="28"/>
          <w:szCs w:val="28"/>
          <w:lang w:val="en-GB" w:eastAsia="zh-TW"/>
          <w14:numSpacing w14:val="proportional"/>
        </w:rPr>
        <w:t>向政府決策局／部門和公共機構提供</w:t>
      </w:r>
      <w:r w:rsidRPr="00E85B49">
        <w:rPr>
          <w:rFonts w:ascii="Times New Roman" w:eastAsia="PMingLiU" w:hAnsi="Times New Roman" w:cs="Times New Roman"/>
          <w:color w:val="000000" w:themeColor="text1"/>
          <w:spacing w:val="20"/>
          <w:sz w:val="28"/>
          <w:szCs w:val="28"/>
          <w:lang w:eastAsia="zh-TW"/>
          <w14:numSpacing w14:val="proportional"/>
        </w:rPr>
        <w:t>636</w:t>
      </w:r>
      <w:r w:rsidRPr="00E85B49">
        <w:rPr>
          <w:rFonts w:ascii="Times New Roman" w:eastAsia="PMingLiU" w:hAnsi="Times New Roman" w:cs="Times New Roman"/>
          <w:color w:val="000000" w:themeColor="text1"/>
          <w:spacing w:val="20"/>
          <w:sz w:val="28"/>
          <w:szCs w:val="28"/>
          <w:lang w:val="en-GB" w:eastAsia="zh-TW"/>
          <w14:numSpacing w14:val="proportional"/>
        </w:rPr>
        <w:t>次防貪建議，主要涉及正在草擬</w:t>
      </w:r>
      <w:r w:rsidRPr="00E85B49">
        <w:rPr>
          <w:rFonts w:ascii="Times New Roman" w:eastAsia="PMingLiU" w:hAnsi="Times New Roman" w:cs="Times New Roman"/>
          <w:spacing w:val="20"/>
          <w:sz w:val="28"/>
          <w:szCs w:val="28"/>
          <w:lang w:val="en-GB" w:eastAsia="zh-HK"/>
          <w14:numSpacing w14:val="proportional"/>
        </w:rPr>
        <w:t>／</w:t>
      </w:r>
      <w:r w:rsidRPr="00E85B49">
        <w:rPr>
          <w:rFonts w:ascii="Times New Roman" w:eastAsia="PMingLiU" w:hAnsi="Times New Roman" w:cs="Times New Roman"/>
          <w:color w:val="000000" w:themeColor="text1"/>
          <w:spacing w:val="20"/>
          <w:sz w:val="28"/>
          <w:szCs w:val="28"/>
          <w:lang w:val="en-GB" w:eastAsia="zh-TW"/>
          <w14:numSpacing w14:val="proportional"/>
        </w:rPr>
        <w:t>檢討的法例、政策或程序，及早加入防貪措施。</w:t>
      </w:r>
    </w:p>
    <w:p w14:paraId="61901C56"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color w:val="000000" w:themeColor="text1"/>
          <w:spacing w:val="20"/>
          <w:sz w:val="28"/>
          <w:szCs w:val="28"/>
          <w:lang w:val="en-GB" w:eastAsia="zh-TW"/>
          <w14:numSpacing w14:val="proportional"/>
        </w:rPr>
      </w:pPr>
      <w:r w:rsidRPr="00E85B49">
        <w:rPr>
          <w:rFonts w:ascii="Times New Roman" w:eastAsia="PMingLiU" w:hAnsi="Times New Roman" w:cs="Times New Roman"/>
          <w:color w:val="000000" w:themeColor="text1"/>
          <w:spacing w:val="20"/>
          <w:sz w:val="28"/>
          <w:szCs w:val="28"/>
          <w:lang w:val="en-GB" w:eastAsia="zh-TW"/>
          <w14:numSpacing w14:val="proportional"/>
        </w:rPr>
        <w:t>因應要求向私營機構提供共</w:t>
      </w:r>
      <w:r w:rsidRPr="00E85B49">
        <w:rPr>
          <w:rFonts w:ascii="Times New Roman" w:eastAsia="PMingLiU" w:hAnsi="Times New Roman" w:cs="Times New Roman"/>
          <w:color w:val="000000" w:themeColor="text1"/>
          <w:spacing w:val="20"/>
          <w:sz w:val="28"/>
          <w:szCs w:val="28"/>
          <w:lang w:eastAsia="zh-TW"/>
          <w14:numSpacing w14:val="proportional"/>
        </w:rPr>
        <w:t>1 447</w:t>
      </w:r>
      <w:r w:rsidRPr="00E85B49">
        <w:rPr>
          <w:rFonts w:ascii="Times New Roman" w:eastAsia="PMingLiU" w:hAnsi="Times New Roman" w:cs="Times New Roman"/>
          <w:color w:val="000000" w:themeColor="text1"/>
          <w:spacing w:val="20"/>
          <w:sz w:val="28"/>
          <w:szCs w:val="28"/>
          <w:lang w:val="en-GB" w:eastAsia="zh-TW"/>
          <w14:numSpacing w14:val="proportional"/>
        </w:rPr>
        <w:t>次防貪建議，並透過防貪諮詢服務熱線，處理共</w:t>
      </w:r>
      <w:r w:rsidRPr="00E85B49">
        <w:rPr>
          <w:rFonts w:ascii="Times New Roman" w:eastAsia="PMingLiU" w:hAnsi="Times New Roman" w:cs="Times New Roman"/>
          <w:color w:val="000000" w:themeColor="text1"/>
          <w:spacing w:val="20"/>
          <w:sz w:val="28"/>
          <w:szCs w:val="28"/>
          <w:lang w:eastAsia="zh-TW"/>
          <w14:numSpacing w14:val="proportional"/>
        </w:rPr>
        <w:t>1 110</w:t>
      </w:r>
      <w:r w:rsidRPr="00E85B49">
        <w:rPr>
          <w:rFonts w:ascii="Times New Roman" w:eastAsia="PMingLiU" w:hAnsi="Times New Roman" w:cs="Times New Roman"/>
          <w:color w:val="000000" w:themeColor="text1"/>
          <w:spacing w:val="20"/>
          <w:sz w:val="28"/>
          <w:szCs w:val="28"/>
          <w:lang w:val="en-GB" w:eastAsia="zh-TW"/>
          <w14:numSpacing w14:val="proportional"/>
        </w:rPr>
        <w:t>個公眾查詢。</w:t>
      </w:r>
    </w:p>
    <w:p w14:paraId="709C063A"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color w:val="000000" w:themeColor="text1"/>
          <w:spacing w:val="20"/>
          <w:sz w:val="28"/>
          <w:szCs w:val="28"/>
          <w:lang w:val="en-GB" w:eastAsia="zh-TW"/>
          <w14:numSpacing w14:val="proportional"/>
        </w:rPr>
      </w:pPr>
      <w:r w:rsidRPr="00E85B49">
        <w:rPr>
          <w:rFonts w:ascii="Times New Roman" w:eastAsia="PMingLiU" w:hAnsi="Times New Roman" w:cs="Times New Roman"/>
          <w:color w:val="000000" w:themeColor="text1"/>
          <w:spacing w:val="20"/>
          <w:sz w:val="28"/>
          <w:szCs w:val="28"/>
          <w:lang w:val="en-GB" w:eastAsia="zh-HK"/>
          <w14:numSpacing w14:val="proportional"/>
        </w:rPr>
        <w:t>透過</w:t>
      </w:r>
      <w:r w:rsidRPr="00E85B49">
        <w:rPr>
          <w:rFonts w:ascii="Times New Roman" w:eastAsia="PMingLiU" w:hAnsi="Times New Roman" w:cs="Times New Roman"/>
          <w:color w:val="000000" w:themeColor="text1"/>
          <w:spacing w:val="20"/>
          <w:sz w:val="28"/>
          <w:szCs w:val="28"/>
          <w:lang w:val="en-GB" w:eastAsia="zh-TW"/>
          <w14:numSpacing w14:val="proportional"/>
        </w:rPr>
        <w:t>防貪諮詢服務網站</w:t>
      </w:r>
      <w:r w:rsidRPr="00E85B49">
        <w:rPr>
          <w:rFonts w:ascii="Times New Roman" w:eastAsia="PMingLiU" w:hAnsi="Times New Roman" w:cs="Times New Roman"/>
          <w:color w:val="000000" w:themeColor="text1"/>
          <w:spacing w:val="20"/>
          <w:sz w:val="28"/>
          <w:szCs w:val="28"/>
          <w:lang w:val="en-GB" w:eastAsia="zh-HK"/>
          <w14:numSpacing w14:val="proportional"/>
        </w:rPr>
        <w:t>提供</w:t>
      </w:r>
      <w:r w:rsidRPr="00E85B49">
        <w:rPr>
          <w:rFonts w:ascii="Times New Roman" w:eastAsia="PMingLiU" w:hAnsi="Times New Roman" w:cs="Times New Roman"/>
          <w:color w:val="000000" w:themeColor="text1"/>
          <w:spacing w:val="20"/>
          <w:sz w:val="28"/>
          <w:szCs w:val="28"/>
          <w:lang w:val="en-GB" w:eastAsia="zh-TW"/>
          <w14:numSpacing w14:val="proportional"/>
        </w:rPr>
        <w:t>防貪</w:t>
      </w:r>
      <w:r w:rsidRPr="00E85B49">
        <w:rPr>
          <w:rFonts w:ascii="Times New Roman" w:eastAsia="PMingLiU" w:hAnsi="Times New Roman" w:cs="Times New Roman"/>
          <w:color w:val="000000" w:themeColor="text1"/>
          <w:spacing w:val="20"/>
          <w:sz w:val="28"/>
          <w:szCs w:val="28"/>
          <w:lang w:val="en-GB" w:eastAsia="zh-HK"/>
          <w14:numSpacing w14:val="proportional"/>
        </w:rPr>
        <w:t>資訊及服務</w:t>
      </w:r>
      <w:r w:rsidRPr="00E85B49">
        <w:rPr>
          <w:rFonts w:ascii="Times New Roman" w:eastAsia="PMingLiU" w:hAnsi="Times New Roman" w:cs="Times New Roman"/>
          <w:color w:val="000000" w:themeColor="text1"/>
          <w:spacing w:val="20"/>
          <w:sz w:val="28"/>
          <w:szCs w:val="28"/>
          <w:lang w:val="en-GB" w:eastAsia="zh-TW"/>
          <w14:numSpacing w14:val="proportional"/>
        </w:rPr>
        <w:t>（網站累積逾</w:t>
      </w:r>
      <w:r w:rsidRPr="00E85B49">
        <w:rPr>
          <w:rFonts w:ascii="Times New Roman" w:eastAsia="PMingLiU" w:hAnsi="Times New Roman" w:cs="Times New Roman"/>
          <w:color w:val="000000" w:themeColor="text1"/>
          <w:spacing w:val="20"/>
          <w:sz w:val="28"/>
          <w:szCs w:val="28"/>
          <w:lang w:eastAsia="zh-TW"/>
          <w14:numSpacing w14:val="proportional"/>
        </w:rPr>
        <w:t>207 000 </w:t>
      </w:r>
      <w:r w:rsidRPr="00E85B49">
        <w:rPr>
          <w:rFonts w:ascii="Times New Roman" w:eastAsia="PMingLiU" w:hAnsi="Times New Roman" w:cs="Times New Roman"/>
          <w:color w:val="000000" w:themeColor="text1"/>
          <w:spacing w:val="20"/>
          <w:sz w:val="28"/>
          <w:szCs w:val="28"/>
          <w:lang w:val="en-GB" w:eastAsia="zh-TW"/>
          <w14:numSpacing w14:val="proportional"/>
        </w:rPr>
        <w:t>瀏覽次數，下載或閱覽防貪資源次數則約</w:t>
      </w:r>
      <w:r w:rsidRPr="00E85B49">
        <w:rPr>
          <w:rFonts w:ascii="Times New Roman" w:eastAsia="PMingLiU" w:hAnsi="Times New Roman" w:cs="Times New Roman"/>
          <w:color w:val="000000" w:themeColor="text1"/>
          <w:spacing w:val="20"/>
          <w:sz w:val="28"/>
          <w:szCs w:val="28"/>
          <w:lang w:eastAsia="zh-TW"/>
          <w14:numSpacing w14:val="proportional"/>
        </w:rPr>
        <w:t>108 100</w:t>
      </w:r>
      <w:r w:rsidRPr="00E85B49">
        <w:rPr>
          <w:rFonts w:ascii="Times New Roman" w:eastAsia="PMingLiU" w:hAnsi="Times New Roman" w:cs="Times New Roman"/>
          <w:color w:val="000000" w:themeColor="text1"/>
          <w:spacing w:val="20"/>
          <w:sz w:val="28"/>
          <w:szCs w:val="28"/>
          <w:lang w:val="en-GB" w:eastAsia="zh-TW"/>
          <w14:numSpacing w14:val="proportional"/>
        </w:rPr>
        <w:t>次）。</w:t>
      </w:r>
    </w:p>
    <w:p w14:paraId="2CA7C9FF" w14:textId="77777777" w:rsidR="00EA753E" w:rsidRPr="00E85B49" w:rsidRDefault="00EA753E" w:rsidP="006B73A5">
      <w:pPr>
        <w:numPr>
          <w:ilvl w:val="0"/>
          <w:numId w:val="7"/>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color w:val="000000" w:themeColor="text1"/>
          <w:spacing w:val="20"/>
          <w:sz w:val="28"/>
          <w:szCs w:val="28"/>
          <w:lang w:val="en-GB" w:eastAsia="zh-TW"/>
          <w14:numSpacing w14:val="proportional"/>
        </w:rPr>
      </w:pPr>
      <w:r w:rsidRPr="00E85B49">
        <w:rPr>
          <w:rFonts w:ascii="Times New Roman" w:eastAsia="PMingLiU" w:hAnsi="Times New Roman" w:cs="Times New Roman"/>
          <w:color w:val="000000" w:themeColor="text1"/>
          <w:spacing w:val="20"/>
          <w:sz w:val="28"/>
          <w:szCs w:val="28"/>
          <w:lang w:val="en-GB" w:eastAsia="zh-TW"/>
          <w14:numSpacing w14:val="proportional"/>
        </w:rPr>
        <w:t>向公私營機構超過</w:t>
      </w:r>
      <w:r w:rsidRPr="00E85B49">
        <w:rPr>
          <w:rFonts w:ascii="Times New Roman" w:eastAsia="PMingLiU" w:hAnsi="Times New Roman" w:cs="Times New Roman"/>
          <w:color w:val="000000" w:themeColor="text1"/>
          <w:spacing w:val="20"/>
          <w:sz w:val="28"/>
          <w:szCs w:val="28"/>
          <w:lang w:val="en-GB" w:eastAsia="zh-TW"/>
          <w14:numSpacing w14:val="proportional"/>
        </w:rPr>
        <w:t>30 600</w:t>
      </w:r>
      <w:r w:rsidRPr="00E85B49">
        <w:rPr>
          <w:rFonts w:ascii="Times New Roman" w:eastAsia="PMingLiU" w:hAnsi="Times New Roman" w:cs="Times New Roman"/>
          <w:color w:val="000000" w:themeColor="text1"/>
          <w:spacing w:val="20"/>
          <w:sz w:val="28"/>
          <w:szCs w:val="28"/>
          <w:lang w:val="en-GB" w:eastAsia="zh-TW"/>
          <w14:numSpacing w14:val="proportional"/>
        </w:rPr>
        <w:t>名人員提供防貪培訓。</w:t>
      </w:r>
    </w:p>
    <w:p w14:paraId="3BFCF6E8" w14:textId="77777777" w:rsidR="00EA753E" w:rsidRPr="00E85B49" w:rsidRDefault="00EA753E" w:rsidP="006B73A5">
      <w:pPr>
        <w:numPr>
          <w:ilvl w:val="0"/>
          <w:numId w:val="7"/>
        </w:numPr>
        <w:tabs>
          <w:tab w:val="clear" w:pos="1320"/>
          <w:tab w:val="left" w:pos="567"/>
          <w:tab w:val="num" w:pos="851"/>
        </w:tabs>
        <w:overflowPunct w:val="0"/>
        <w:snapToGrid w:val="0"/>
        <w:spacing w:after="0" w:line="240" w:lineRule="auto"/>
        <w:ind w:left="567" w:hanging="567"/>
        <w:jc w:val="both"/>
        <w:textAlignment w:val="baseline"/>
        <w:rPr>
          <w:rFonts w:ascii="Times New Roman" w:eastAsia="PMingLiU" w:hAnsi="Times New Roman" w:cs="Times New Roman"/>
          <w:color w:val="000000" w:themeColor="text1"/>
          <w:spacing w:val="20"/>
          <w:sz w:val="28"/>
          <w:szCs w:val="28"/>
          <w:lang w:val="en-GB" w:eastAsia="zh-TW"/>
          <w14:numSpacing w14:val="proportional"/>
        </w:rPr>
      </w:pPr>
      <w:r w:rsidRPr="00E85B49">
        <w:rPr>
          <w:rFonts w:ascii="Times New Roman" w:eastAsia="PMingLiU" w:hAnsi="Times New Roman" w:cs="Times New Roman"/>
          <w:color w:val="000000" w:themeColor="text1"/>
          <w:spacing w:val="20"/>
          <w:sz w:val="28"/>
          <w:szCs w:val="28"/>
          <w:lang w:val="en-GB" w:eastAsia="zh-TW"/>
          <w14:numSpacing w14:val="proportional"/>
        </w:rPr>
        <w:t>出版並推廣防貪刊物例如</w:t>
      </w:r>
      <w:r w:rsidRPr="00E85B49">
        <w:rPr>
          <w:rFonts w:ascii="Times New Roman" w:eastAsia="PMingLiU" w:hAnsi="Times New Roman" w:cs="Times New Roman" w:hint="eastAsia"/>
          <w:color w:val="000000" w:themeColor="text1"/>
          <w:spacing w:val="20"/>
          <w:sz w:val="28"/>
          <w:szCs w:val="28"/>
          <w:lang w:val="en-GB" w:eastAsia="zh-TW"/>
          <w14:numSpacing w14:val="proportional"/>
        </w:rPr>
        <w:t>《物業管理公司防貪指南》</w:t>
      </w:r>
      <w:r w:rsidRPr="00E85B49">
        <w:rPr>
          <w:rFonts w:ascii="Times New Roman" w:eastAsia="PMingLiU" w:hAnsi="Times New Roman" w:cs="Times New Roman"/>
          <w:color w:val="000000" w:themeColor="text1"/>
          <w:spacing w:val="20"/>
          <w:sz w:val="28"/>
          <w:szCs w:val="28"/>
          <w:lang w:val="en-GB" w:eastAsia="zh-TW"/>
          <w14:numSpacing w14:val="proportional"/>
        </w:rPr>
        <w:t>、</w:t>
      </w:r>
      <w:r w:rsidRPr="00E85B49">
        <w:rPr>
          <w:rFonts w:ascii="Times New Roman" w:eastAsia="PMingLiU" w:hAnsi="Times New Roman" w:cs="Times New Roman" w:hint="eastAsia"/>
          <w:color w:val="000000" w:themeColor="text1"/>
          <w:spacing w:val="20"/>
          <w:sz w:val="28"/>
          <w:szCs w:val="28"/>
          <w:lang w:val="en-GB" w:eastAsia="zh-TW"/>
          <w14:numSpacing w14:val="proportional"/>
        </w:rPr>
        <w:t>《公共機構採購防貪指南》</w:t>
      </w:r>
      <w:r w:rsidRPr="00E85B49">
        <w:rPr>
          <w:rFonts w:ascii="Times New Roman" w:eastAsia="PMingLiU" w:hAnsi="Times New Roman" w:cs="Times New Roman"/>
          <w:color w:val="000000" w:themeColor="text1"/>
          <w:spacing w:val="20"/>
          <w:sz w:val="28"/>
          <w:szCs w:val="28"/>
          <w:lang w:val="en-GB" w:eastAsia="zh-TW"/>
          <w14:numSpacing w14:val="proportional"/>
        </w:rPr>
        <w:t>、</w:t>
      </w:r>
      <w:r w:rsidRPr="00E85B49">
        <w:rPr>
          <w:rFonts w:ascii="Times New Roman" w:eastAsia="PMingLiU" w:hAnsi="Times New Roman" w:cs="Times New Roman" w:hint="eastAsia"/>
          <w:color w:val="000000" w:themeColor="text1"/>
          <w:spacing w:val="20"/>
          <w:sz w:val="28"/>
          <w:szCs w:val="28"/>
          <w:lang w:val="en-GB" w:eastAsia="zh-TW"/>
          <w14:numSpacing w14:val="proportional"/>
        </w:rPr>
        <w:t>《律師行的物業轉易及相關交易防貪錦囊》</w:t>
      </w:r>
      <w:r w:rsidRPr="00E85B49">
        <w:rPr>
          <w:rFonts w:ascii="Times New Roman" w:eastAsia="PMingLiU" w:hAnsi="Times New Roman" w:cs="Times New Roman"/>
          <w:color w:val="000000" w:themeColor="text1"/>
          <w:spacing w:val="20"/>
          <w:sz w:val="28"/>
          <w:szCs w:val="28"/>
          <w:lang w:val="en-GB" w:eastAsia="zh-TW"/>
          <w14:numSpacing w14:val="proportional"/>
        </w:rPr>
        <w:t>、</w:t>
      </w:r>
      <w:r w:rsidRPr="00E85B49">
        <w:rPr>
          <w:rFonts w:ascii="Times New Roman" w:eastAsia="PMingLiU" w:hAnsi="Times New Roman" w:cs="Times New Roman" w:hint="eastAsia"/>
          <w:color w:val="000000" w:themeColor="text1"/>
          <w:spacing w:val="20"/>
          <w:sz w:val="28"/>
          <w:szCs w:val="28"/>
          <w:lang w:val="en-GB" w:eastAsia="zh-TW"/>
          <w14:numSpacing w14:val="proportional"/>
        </w:rPr>
        <w:t>《非政府機構的管治及內部監控防貪指南》</w:t>
      </w:r>
      <w:r w:rsidRPr="00E85B49">
        <w:rPr>
          <w:rFonts w:ascii="Times New Roman" w:eastAsia="PMingLiU" w:hAnsi="Times New Roman" w:cs="Times New Roman"/>
          <w:color w:val="000000" w:themeColor="text1"/>
          <w:spacing w:val="20"/>
          <w:sz w:val="28"/>
          <w:szCs w:val="28"/>
          <w:lang w:val="en-GB" w:eastAsia="zh-TW"/>
          <w14:numSpacing w14:val="proportional"/>
        </w:rPr>
        <w:t>、</w:t>
      </w:r>
      <w:r w:rsidRPr="00E85B49">
        <w:rPr>
          <w:rFonts w:ascii="Times New Roman" w:eastAsia="PMingLiU" w:hAnsi="Times New Roman" w:cs="Times New Roman" w:hint="eastAsia"/>
          <w:color w:val="000000" w:themeColor="text1"/>
          <w:spacing w:val="20"/>
          <w:sz w:val="28"/>
          <w:szCs w:val="28"/>
          <w:lang w:val="en-GB" w:eastAsia="zh-TW"/>
          <w14:numSpacing w14:val="proportional"/>
        </w:rPr>
        <w:t>《建造業防貪指南》及《數碼化防貪指南》</w:t>
      </w:r>
      <w:r w:rsidRPr="00E85B49">
        <w:rPr>
          <w:rFonts w:ascii="Times New Roman" w:eastAsia="PMingLiU" w:hAnsi="Times New Roman" w:cs="Times New Roman"/>
          <w:color w:val="000000" w:themeColor="text1"/>
          <w:spacing w:val="20"/>
          <w:sz w:val="28"/>
          <w:szCs w:val="28"/>
          <w:lang w:val="en-GB" w:eastAsia="zh-TW"/>
          <w14:numSpacing w14:val="proportional"/>
        </w:rPr>
        <w:t>，說明當中的貪污風險及相關防貪措施以供不同界別參考。</w:t>
      </w:r>
      <w:r w:rsidRPr="00E85B49">
        <w:rPr>
          <w:rFonts w:ascii="Times New Roman" w:eastAsia="PMingLiU" w:hAnsi="Times New Roman" w:cs="Times New Roman"/>
          <w:color w:val="000000" w:themeColor="text1"/>
          <w:spacing w:val="20"/>
          <w:sz w:val="28"/>
          <w:szCs w:val="28"/>
          <w:lang w:val="en-GB" w:eastAsia="zh-HK"/>
          <w14:numSpacing w14:val="proportional"/>
        </w:rPr>
        <w:t>這些</w:t>
      </w:r>
      <w:r w:rsidRPr="00E85B49">
        <w:rPr>
          <w:rFonts w:ascii="Times New Roman" w:eastAsia="PMingLiU" w:hAnsi="Times New Roman" w:cs="Times New Roman"/>
          <w:color w:val="000000" w:themeColor="text1"/>
          <w:spacing w:val="20"/>
          <w:sz w:val="28"/>
          <w:szCs w:val="28"/>
          <w:lang w:val="en-GB" w:eastAsia="zh-TW"/>
          <w14:numSpacing w14:val="proportional"/>
        </w:rPr>
        <w:t>刊物已上載於防貪諮詢服務網站及數碼政府合署網站以供參閱。</w:t>
      </w:r>
    </w:p>
    <w:p w14:paraId="7298EFC1" w14:textId="77777777" w:rsidR="00EA753E" w:rsidRPr="00E85B49" w:rsidRDefault="00EA753E">
      <w:pPr>
        <w:pStyle w:val="ReParagraph"/>
        <w:widowControl/>
        <w:tabs>
          <w:tab w:val="left" w:pos="1080"/>
        </w:tabs>
        <w:overflowPunct w:val="0"/>
        <w:adjustRightInd/>
        <w:spacing w:before="0" w:after="0"/>
        <w:rPr>
          <w:color w:val="808080" w:themeColor="background1" w:themeShade="80"/>
          <w:spacing w:val="20"/>
          <w:sz w:val="28"/>
          <w:szCs w:val="28"/>
          <w14:numSpacing w14:val="proportional"/>
        </w:rPr>
      </w:pPr>
    </w:p>
    <w:p w14:paraId="7032B845" w14:textId="77777777" w:rsidR="00EA753E" w:rsidRPr="00E85B49" w:rsidRDefault="00EA753E">
      <w:pPr>
        <w:pStyle w:val="ReParagraph"/>
        <w:widowControl/>
        <w:tabs>
          <w:tab w:val="left" w:pos="1080"/>
        </w:tabs>
        <w:overflowPunct w:val="0"/>
        <w:adjustRightInd/>
        <w:spacing w:before="0" w:after="0"/>
        <w:rPr>
          <w:color w:val="808080" w:themeColor="background1" w:themeShade="80"/>
          <w:spacing w:val="20"/>
          <w:sz w:val="28"/>
          <w:szCs w:val="28"/>
          <w14:numSpacing w14:val="proportional"/>
        </w:rPr>
      </w:pPr>
    </w:p>
    <w:p w14:paraId="64D42454" w14:textId="77777777" w:rsidR="00EA753E" w:rsidRPr="005509D6" w:rsidRDefault="00EA753E">
      <w:pPr>
        <w:overflowPunct w:val="0"/>
        <w:snapToGrid w:val="0"/>
        <w:spacing w:after="0" w:line="300" w:lineRule="auto"/>
        <w:textAlignment w:val="baseline"/>
        <w:rPr>
          <w:rFonts w:ascii="Times New Roman" w:eastAsia="PMingLiU" w:hAnsi="Times New Roman"/>
          <w:b/>
          <w:caps/>
          <w:spacing w:val="20"/>
          <w:sz w:val="32"/>
          <w:szCs w:val="32"/>
          <w:lang w:val="en-GB" w:eastAsia="zh-TW"/>
          <w14:numSpacing w14:val="proportional"/>
        </w:rPr>
      </w:pPr>
      <w:r w:rsidRPr="005509D6">
        <w:rPr>
          <w:rFonts w:ascii="Times New Roman" w:eastAsia="PMingLiU" w:hAnsi="Times New Roman"/>
          <w:b/>
          <w:caps/>
          <w:spacing w:val="20"/>
          <w:sz w:val="32"/>
          <w:szCs w:val="32"/>
          <w:lang w:val="en-GB" w:eastAsia="zh-TW"/>
          <w14:numSpacing w14:val="proportional"/>
        </w:rPr>
        <w:t>主動就新政策措施及早提供防貪建議</w:t>
      </w:r>
    </w:p>
    <w:p w14:paraId="39828EB2" w14:textId="77777777" w:rsidR="00EA753E" w:rsidRPr="00A412C4" w:rsidRDefault="00EA753E" w:rsidP="00A412C4">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A412C4">
        <w:rPr>
          <w:rFonts w:ascii="Times New Roman" w:eastAsia="PMingLiU" w:hAnsi="Times New Roman" w:cs="Times New Roman" w:hint="eastAsia"/>
          <w:b/>
          <w:i/>
          <w:spacing w:val="20"/>
          <w:sz w:val="28"/>
          <w:szCs w:val="28"/>
          <w:lang w:eastAsia="zh-TW"/>
          <w14:numSpacing w14:val="proportional"/>
        </w:rPr>
        <w:t>地區服務及關愛隊伍（關愛隊）的委任及運作</w:t>
      </w:r>
      <w:r w:rsidRPr="00A412C4">
        <w:rPr>
          <w:rFonts w:ascii="Times New Roman" w:eastAsia="PMingLiU" w:hAnsi="Times New Roman" w:cs="Times New Roman" w:hint="eastAsia"/>
          <w:b/>
          <w:i/>
          <w:spacing w:val="20"/>
          <w:sz w:val="28"/>
          <w:szCs w:val="28"/>
          <w:lang w:eastAsia="zh-TW"/>
          <w14:numSpacing w14:val="proportional"/>
        </w:rPr>
        <w:t xml:space="preserve"> </w:t>
      </w:r>
    </w:p>
    <w:p w14:paraId="60A916E2" w14:textId="77777777" w:rsidR="00EA753E" w:rsidRDefault="00EA753E" w:rsidP="004C57B8">
      <w:pPr>
        <w:pStyle w:val="ReParagraph"/>
        <w:widowControl/>
        <w:tabs>
          <w:tab w:val="left" w:pos="1080"/>
        </w:tabs>
        <w:overflowPunct w:val="0"/>
        <w:spacing w:before="0" w:after="0"/>
        <w:rPr>
          <w:color w:val="000000" w:themeColor="text1"/>
          <w:spacing w:val="20"/>
          <w:kern w:val="2"/>
          <w:sz w:val="28"/>
          <w:szCs w:val="28"/>
          <w:lang w:val="en-US" w:eastAsia="zh-HK"/>
          <w14:numSpacing w14:val="proportional"/>
        </w:rPr>
      </w:pPr>
      <w:r w:rsidRPr="00E85B49">
        <w:rPr>
          <w:rFonts w:hint="eastAsia"/>
          <w:color w:val="000000" w:themeColor="text1"/>
          <w:spacing w:val="20"/>
          <w:kern w:val="2"/>
          <w:sz w:val="28"/>
          <w:szCs w:val="28"/>
          <w:lang w:val="en-US" w:eastAsia="zh-HK"/>
          <w14:numSpacing w14:val="proportional"/>
        </w:rPr>
        <w:t>政府在十八區設立關愛隊，以凝聚社區資源和力量，支援政府地區工作和加強地區網絡。關愛隊</w:t>
      </w:r>
      <w:r>
        <w:rPr>
          <w:rFonts w:hint="eastAsia"/>
          <w:color w:val="000000" w:themeColor="text1"/>
          <w:spacing w:val="20"/>
          <w:kern w:val="2"/>
          <w:sz w:val="28"/>
          <w:szCs w:val="28"/>
          <w:lang w:val="en-US" w:eastAsia="zh-HK"/>
          <w14:numSpacing w14:val="proportional"/>
        </w:rPr>
        <w:t>的</w:t>
      </w:r>
      <w:r w:rsidRPr="00E85B49">
        <w:rPr>
          <w:rFonts w:hint="eastAsia"/>
          <w:color w:val="000000" w:themeColor="text1"/>
          <w:spacing w:val="20"/>
          <w:kern w:val="2"/>
          <w:sz w:val="28"/>
          <w:szCs w:val="28"/>
          <w:lang w:val="en-US" w:eastAsia="zh-HK"/>
          <w14:numSpacing w14:val="proportional"/>
        </w:rPr>
        <w:t>甄選</w:t>
      </w:r>
      <w:r>
        <w:rPr>
          <w:rFonts w:hint="eastAsia"/>
          <w:color w:val="000000" w:themeColor="text1"/>
          <w:spacing w:val="20"/>
          <w:kern w:val="2"/>
          <w:sz w:val="28"/>
          <w:szCs w:val="28"/>
          <w:lang w:val="en-US" w:eastAsia="zh-HK"/>
          <w14:numSpacing w14:val="proportional"/>
        </w:rPr>
        <w:t>工作</w:t>
      </w:r>
      <w:r w:rsidRPr="00E85B49">
        <w:rPr>
          <w:rFonts w:hint="eastAsia"/>
          <w:color w:val="000000" w:themeColor="text1"/>
          <w:spacing w:val="20"/>
          <w:kern w:val="2"/>
          <w:sz w:val="28"/>
          <w:szCs w:val="28"/>
          <w:lang w:val="en-US" w:eastAsia="zh-HK"/>
          <w14:numSpacing w14:val="proportional"/>
        </w:rPr>
        <w:t>由民政及青年事務局局長領導的專責小組負責</w:t>
      </w:r>
      <w:r w:rsidRPr="00E85B49" w:rsidDel="00AA54AA">
        <w:rPr>
          <w:rFonts w:hint="eastAsia"/>
          <w:color w:val="000000" w:themeColor="text1"/>
          <w:spacing w:val="20"/>
          <w:kern w:val="2"/>
          <w:sz w:val="28"/>
          <w:szCs w:val="28"/>
          <w:lang w:val="en-US" w:eastAsia="zh-HK"/>
          <w14:numSpacing w14:val="proportional"/>
        </w:rPr>
        <w:t xml:space="preserve"> </w:t>
      </w:r>
      <w:r w:rsidRPr="00E85B49">
        <w:rPr>
          <w:rFonts w:hint="eastAsia"/>
          <w:color w:val="000000" w:themeColor="text1"/>
          <w:spacing w:val="20"/>
          <w:kern w:val="2"/>
          <w:sz w:val="28"/>
          <w:szCs w:val="28"/>
          <w:lang w:val="en-US" w:eastAsia="zh-HK"/>
          <w14:numSpacing w14:val="proportional"/>
        </w:rPr>
        <w:t>。政府會向獲委任的關愛隊提供部分資</w:t>
      </w:r>
      <w:r w:rsidRPr="00E85B49">
        <w:rPr>
          <w:rFonts w:hint="eastAsia"/>
          <w:color w:val="000000" w:themeColor="text1"/>
          <w:spacing w:val="20"/>
          <w:kern w:val="2"/>
          <w:sz w:val="28"/>
          <w:szCs w:val="28"/>
          <w:lang w:val="en-US" w:eastAsia="zh-HK"/>
          <w14:numSpacing w14:val="proportional"/>
        </w:rPr>
        <w:lastRenderedPageBreak/>
        <w:t>源及監察其工作。防貪處</w:t>
      </w:r>
      <w:r>
        <w:rPr>
          <w:rFonts w:hint="eastAsia"/>
          <w:color w:val="000000" w:themeColor="text1"/>
          <w:spacing w:val="20"/>
          <w:kern w:val="2"/>
          <w:sz w:val="28"/>
          <w:szCs w:val="28"/>
          <w:lang w:val="en-US" w:eastAsia="zh-HK"/>
          <w14:numSpacing w14:val="proportional"/>
        </w:rPr>
        <w:t>早</w:t>
      </w:r>
      <w:r w:rsidRPr="00E85B49">
        <w:rPr>
          <w:rFonts w:hint="eastAsia"/>
          <w:color w:val="000000" w:themeColor="text1"/>
          <w:spacing w:val="20"/>
          <w:kern w:val="2"/>
          <w:sz w:val="28"/>
          <w:szCs w:val="28"/>
          <w:lang w:val="en-US" w:eastAsia="zh-HK"/>
          <w14:numSpacing w14:val="proportional"/>
        </w:rPr>
        <w:t>在民政事務總署制定關愛隊申請指引、資助協議及監察機制時，已向其提供防貪建議。</w:t>
      </w:r>
      <w:r w:rsidRPr="00922699">
        <w:rPr>
          <w:rFonts w:hint="eastAsia"/>
          <w:color w:val="000000" w:themeColor="text1"/>
          <w:spacing w:val="20"/>
          <w:kern w:val="2"/>
          <w:sz w:val="28"/>
          <w:szCs w:val="28"/>
          <w:lang w:val="en-US"/>
          <w14:numSpacing w14:val="proportional"/>
        </w:rPr>
        <w:t>此外</w:t>
      </w:r>
      <w:r w:rsidRPr="00E85B49">
        <w:rPr>
          <w:rFonts w:hint="eastAsia"/>
          <w:color w:val="000000" w:themeColor="text1"/>
          <w:spacing w:val="20"/>
          <w:kern w:val="2"/>
          <w:sz w:val="28"/>
          <w:szCs w:val="28"/>
          <w:lang w:val="en-US" w:eastAsia="zh-HK"/>
          <w14:numSpacing w14:val="proportional"/>
        </w:rPr>
        <w:t>，防貪處也編製了《地區服務及關愛隊伍防貪要點》，協助關愛隊提高防貪意識和能力。</w:t>
      </w:r>
    </w:p>
    <w:p w14:paraId="51DFBC3C" w14:textId="77777777" w:rsidR="00EA753E" w:rsidRDefault="00EA753E" w:rsidP="004C57B8">
      <w:pPr>
        <w:pStyle w:val="ReParagraph"/>
        <w:widowControl/>
        <w:tabs>
          <w:tab w:val="left" w:pos="1080"/>
        </w:tabs>
        <w:overflowPunct w:val="0"/>
        <w:spacing w:before="0" w:after="0"/>
        <w:rPr>
          <w:color w:val="000000" w:themeColor="text1"/>
          <w:spacing w:val="20"/>
          <w:kern w:val="2"/>
          <w:sz w:val="28"/>
          <w:szCs w:val="28"/>
          <w:lang w:val="en-US" w:eastAsia="zh-HK"/>
          <w14:numSpacing w14:val="proportional"/>
        </w:rPr>
      </w:pPr>
    </w:p>
    <w:p w14:paraId="0F45255D" w14:textId="77777777" w:rsidR="00EA753E" w:rsidRDefault="00EA753E" w:rsidP="004C57B8">
      <w:pPr>
        <w:pStyle w:val="ReParagraph"/>
        <w:widowControl/>
        <w:tabs>
          <w:tab w:val="left" w:pos="1080"/>
        </w:tabs>
        <w:overflowPunct w:val="0"/>
        <w:spacing w:before="0" w:after="0"/>
        <w:rPr>
          <w:color w:val="000000" w:themeColor="text1"/>
          <w:spacing w:val="20"/>
          <w:kern w:val="2"/>
          <w:sz w:val="28"/>
          <w:szCs w:val="28"/>
          <w:lang w:val="en-US" w:eastAsia="zh-HK"/>
          <w14:numSpacing w14:val="proportional"/>
        </w:rPr>
      </w:pPr>
    </w:p>
    <w:p w14:paraId="6AB712E9" w14:textId="77777777" w:rsidR="00EA753E" w:rsidRDefault="00EA753E" w:rsidP="004C57B8">
      <w:pPr>
        <w:pStyle w:val="ReParagraph"/>
        <w:widowControl/>
        <w:tabs>
          <w:tab w:val="left" w:pos="1080"/>
        </w:tabs>
        <w:overflowPunct w:val="0"/>
        <w:spacing w:before="0" w:after="0"/>
        <w:rPr>
          <w:color w:val="000000" w:themeColor="text1"/>
          <w:spacing w:val="20"/>
          <w:kern w:val="2"/>
          <w:sz w:val="28"/>
          <w:szCs w:val="28"/>
          <w:lang w:val="en-US" w:eastAsia="zh-HK"/>
          <w14:numSpacing w14:val="proportional"/>
        </w:rPr>
      </w:pPr>
    </w:p>
    <w:p w14:paraId="0C5D6258" w14:textId="77777777" w:rsidR="00EA753E" w:rsidRDefault="00EA753E" w:rsidP="004C57B8">
      <w:pPr>
        <w:pStyle w:val="ReParagraph"/>
        <w:widowControl/>
        <w:tabs>
          <w:tab w:val="left" w:pos="1080"/>
        </w:tabs>
        <w:overflowPunct w:val="0"/>
        <w:spacing w:before="0" w:after="0"/>
        <w:rPr>
          <w:color w:val="000000" w:themeColor="text1"/>
          <w:spacing w:val="20"/>
          <w:kern w:val="2"/>
          <w:sz w:val="28"/>
          <w:szCs w:val="28"/>
          <w:lang w:val="en-US" w:eastAsia="zh-HK"/>
          <w14:numSpacing w14:val="proportional"/>
        </w:rPr>
      </w:pPr>
    </w:p>
    <w:p w14:paraId="75927A72" w14:textId="77777777" w:rsidR="00EA753E" w:rsidRDefault="00EA753E" w:rsidP="004C57B8">
      <w:pPr>
        <w:pStyle w:val="ReParagraph"/>
        <w:widowControl/>
        <w:tabs>
          <w:tab w:val="left" w:pos="1080"/>
        </w:tabs>
        <w:overflowPunct w:val="0"/>
        <w:spacing w:before="0" w:after="0"/>
        <w:rPr>
          <w:color w:val="000000" w:themeColor="text1"/>
          <w:spacing w:val="20"/>
          <w:kern w:val="2"/>
          <w:sz w:val="28"/>
          <w:szCs w:val="28"/>
          <w:lang w:val="en-US" w:eastAsia="zh-HK"/>
          <w14:numSpacing w14:val="proportional"/>
        </w:rPr>
      </w:pPr>
    </w:p>
    <w:p w14:paraId="0F705543" w14:textId="77777777" w:rsidR="00EA753E" w:rsidRDefault="00EA753E" w:rsidP="004C57B8">
      <w:pPr>
        <w:pStyle w:val="ReParagraph"/>
        <w:widowControl/>
        <w:tabs>
          <w:tab w:val="left" w:pos="1080"/>
        </w:tabs>
        <w:overflowPunct w:val="0"/>
        <w:spacing w:before="0" w:after="0"/>
        <w:rPr>
          <w:color w:val="000000" w:themeColor="text1"/>
          <w:spacing w:val="20"/>
          <w:kern w:val="2"/>
          <w:sz w:val="28"/>
          <w:szCs w:val="28"/>
          <w:lang w:val="en-US" w:eastAsia="zh-HK"/>
          <w14:numSpacing w14:val="proportional"/>
        </w:rPr>
      </w:pPr>
    </w:p>
    <w:p w14:paraId="6383A9E7" w14:textId="77777777" w:rsidR="00EA753E" w:rsidRDefault="00EA753E" w:rsidP="004C57B8">
      <w:pPr>
        <w:pStyle w:val="ReParagraph"/>
        <w:widowControl/>
        <w:tabs>
          <w:tab w:val="left" w:pos="1080"/>
        </w:tabs>
        <w:overflowPunct w:val="0"/>
        <w:spacing w:before="0" w:after="0"/>
        <w:rPr>
          <w:color w:val="000000" w:themeColor="text1"/>
          <w:spacing w:val="20"/>
          <w:kern w:val="2"/>
          <w:sz w:val="28"/>
          <w:szCs w:val="28"/>
          <w:lang w:val="en-US" w:eastAsia="zh-HK"/>
          <w14:numSpacing w14:val="proportional"/>
        </w:rPr>
      </w:pPr>
    </w:p>
    <w:p w14:paraId="4D19F675" w14:textId="77777777" w:rsidR="00EA753E" w:rsidRPr="00F924E6" w:rsidRDefault="00EA753E" w:rsidP="00F924E6">
      <w:pPr>
        <w:pStyle w:val="ReParagraph"/>
        <w:widowControl/>
        <w:tabs>
          <w:tab w:val="left" w:pos="1080"/>
        </w:tabs>
        <w:overflowPunct w:val="0"/>
        <w:adjustRightInd/>
        <w:spacing w:before="0" w:after="0"/>
        <w:rPr>
          <w:color w:val="808080" w:themeColor="background1" w:themeShade="80"/>
          <w:spacing w:val="20"/>
          <w:sz w:val="28"/>
          <w:szCs w:val="28"/>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4820"/>
        <w:gridCol w:w="3685"/>
      </w:tblGrid>
      <w:tr w:rsidR="00EA753E" w:rsidRPr="009815C5" w14:paraId="3633FBB1" w14:textId="77777777" w:rsidTr="00460B08">
        <w:tc>
          <w:tcPr>
            <w:tcW w:w="8505" w:type="dxa"/>
            <w:gridSpan w:val="2"/>
            <w:tcBorders>
              <w:bottom w:val="nil"/>
            </w:tcBorders>
          </w:tcPr>
          <w:p w14:paraId="7810C3C9"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0B4B7185" w14:textId="77777777" w:rsidTr="001A0644">
        <w:tblPrEx>
          <w:tblBorders>
            <w:top w:val="none" w:sz="0" w:space="0" w:color="auto"/>
            <w:bottom w:val="none" w:sz="0" w:space="0" w:color="auto"/>
            <w:insideH w:val="none" w:sz="0" w:space="0" w:color="auto"/>
            <w:insideV w:val="none" w:sz="0" w:space="0" w:color="auto"/>
          </w:tblBorders>
        </w:tblPrEx>
        <w:tc>
          <w:tcPr>
            <w:tcW w:w="4820" w:type="dxa"/>
          </w:tcPr>
          <w:p w14:paraId="034B90F1"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Pr>
                <w:b/>
                <w:noProof/>
                <w:spacing w:val="20"/>
                <w:sz w:val="36"/>
                <w:szCs w:val="36"/>
                <w:lang w:val="en-US"/>
              </w:rPr>
              <w:drawing>
                <wp:inline distT="0" distB="0" distL="0" distR="0" wp14:anchorId="20F182EE" wp14:editId="6C389FCD">
                  <wp:extent cx="2950045" cy="2414016"/>
                  <wp:effectExtent l="0" t="0" r="3175" b="5715"/>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87879" cy="2444976"/>
                          </a:xfrm>
                          <a:prstGeom prst="rect">
                            <a:avLst/>
                          </a:prstGeom>
                        </pic:spPr>
                      </pic:pic>
                    </a:graphicData>
                  </a:graphic>
                </wp:inline>
              </w:drawing>
            </w:r>
          </w:p>
        </w:tc>
        <w:tc>
          <w:tcPr>
            <w:tcW w:w="3685" w:type="dxa"/>
            <w:vAlign w:val="bottom"/>
          </w:tcPr>
          <w:p w14:paraId="050426A6" w14:textId="77777777" w:rsidR="00EA753E" w:rsidRPr="00A20484" w:rsidRDefault="00EA753E" w:rsidP="0023425E">
            <w:pPr>
              <w:pStyle w:val="BodyText"/>
              <w:widowControl/>
              <w:tabs>
                <w:tab w:val="clear" w:pos="1430"/>
                <w:tab w:val="left" w:pos="2160"/>
              </w:tabs>
              <w:overflowPunct w:val="0"/>
              <w:snapToGrid w:val="0"/>
              <w:spacing w:line="300" w:lineRule="auto"/>
              <w:rPr>
                <w:b/>
                <w:spacing w:val="20"/>
                <w:sz w:val="36"/>
                <w:szCs w:val="36"/>
                <w14:numSpacing w14:val="proportional"/>
              </w:rPr>
            </w:pPr>
            <w:r w:rsidRPr="00AB5F29">
              <w:rPr>
                <w:rFonts w:hint="eastAsia"/>
                <w:spacing w:val="20"/>
                <w:szCs w:val="24"/>
                <w14:numSpacing w14:val="proportional"/>
              </w:rPr>
              <w:t>《地區服務及關愛隊伍防貪要點》</w:t>
            </w:r>
          </w:p>
        </w:tc>
      </w:tr>
      <w:tr w:rsidR="00EA753E" w:rsidRPr="009815C5" w14:paraId="30A1F442"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684EC329"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bl>
    <w:p w14:paraId="50245E4B" w14:textId="77777777" w:rsidR="00EA753E" w:rsidRPr="00AB5F29" w:rsidRDefault="00EA753E" w:rsidP="00ED42ED">
      <w:pPr>
        <w:pStyle w:val="ReParagraph"/>
        <w:widowControl/>
        <w:tabs>
          <w:tab w:val="left" w:pos="1080"/>
        </w:tabs>
        <w:overflowPunct w:val="0"/>
        <w:adjustRightInd/>
        <w:spacing w:before="0" w:after="0"/>
        <w:rPr>
          <w:color w:val="000000" w:themeColor="text1"/>
          <w:spacing w:val="20"/>
          <w:kern w:val="2"/>
          <w:sz w:val="28"/>
          <w:szCs w:val="28"/>
          <w:lang w:val="en-US" w:eastAsia="zh-HK"/>
          <w14:numSpacing w14:val="proportional"/>
        </w:rPr>
      </w:pPr>
    </w:p>
    <w:p w14:paraId="1E4246AE" w14:textId="77777777" w:rsidR="00EA753E" w:rsidRPr="00A412C4" w:rsidRDefault="00EA753E" w:rsidP="00A412C4">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A412C4">
        <w:rPr>
          <w:rFonts w:ascii="Times New Roman" w:eastAsia="PMingLiU" w:hAnsi="Times New Roman" w:cs="Times New Roman" w:hint="eastAsia"/>
          <w:b/>
          <w:i/>
          <w:spacing w:val="20"/>
          <w:sz w:val="28"/>
          <w:szCs w:val="28"/>
          <w:lang w:eastAsia="zh-TW"/>
          <w14:numSpacing w14:val="proportional"/>
        </w:rPr>
        <w:t>貴重金屬及寶石交易商註冊制度</w:t>
      </w:r>
      <w:r w:rsidRPr="00A412C4">
        <w:rPr>
          <w:rFonts w:ascii="Times New Roman" w:eastAsia="PMingLiU" w:hAnsi="Times New Roman" w:cs="Times New Roman" w:hint="eastAsia"/>
          <w:b/>
          <w:i/>
          <w:spacing w:val="20"/>
          <w:sz w:val="28"/>
          <w:szCs w:val="28"/>
          <w:lang w:eastAsia="zh-TW"/>
          <w14:numSpacing w14:val="proportional"/>
        </w:rPr>
        <w:t xml:space="preserve"> </w:t>
      </w:r>
      <w:r w:rsidRPr="00A412C4">
        <w:rPr>
          <w:rFonts w:ascii="Times New Roman" w:eastAsia="PMingLiU" w:hAnsi="Times New Roman" w:cs="Times New Roman"/>
          <w:b/>
          <w:i/>
          <w:spacing w:val="20"/>
          <w:sz w:val="28"/>
          <w:szCs w:val="28"/>
          <w:lang w:eastAsia="zh-TW"/>
          <w14:numSpacing w14:val="proportional"/>
        </w:rPr>
        <w:t xml:space="preserve"> </w:t>
      </w:r>
    </w:p>
    <w:p w14:paraId="6F9E361C" w14:textId="77777777" w:rsidR="00EA753E" w:rsidRPr="00E85B49" w:rsidRDefault="00EA753E" w:rsidP="004C57B8">
      <w:pPr>
        <w:pStyle w:val="ReParagraph"/>
        <w:widowControl/>
        <w:tabs>
          <w:tab w:val="left" w:pos="1080"/>
        </w:tabs>
        <w:overflowPunct w:val="0"/>
        <w:adjustRightInd/>
        <w:spacing w:before="0" w:after="0"/>
        <w:rPr>
          <w:spacing w:val="20"/>
          <w:sz w:val="28"/>
          <w:lang w:val="en-US"/>
          <w14:numSpacing w14:val="proportional"/>
        </w:rPr>
      </w:pPr>
      <w:r w:rsidRPr="00E85B49">
        <w:rPr>
          <w:rFonts w:hint="eastAsia"/>
          <w:color w:val="000000" w:themeColor="text1"/>
          <w:spacing w:val="20"/>
          <w:kern w:val="2"/>
          <w:sz w:val="28"/>
          <w:szCs w:val="28"/>
          <w:lang w:val="en-US" w:eastAsia="zh-HK"/>
          <w14:numSpacing w14:val="proportional"/>
        </w:rPr>
        <w:t>為優化香港打擊洗錢及恐怖分子資金籌集的監管制度，政府已修訂《打擊洗錢及恐怖分子資金籌集條例》（第</w:t>
      </w:r>
      <w:r w:rsidRPr="00E85B49">
        <w:rPr>
          <w:rFonts w:hint="eastAsia"/>
          <w:color w:val="000000" w:themeColor="text1"/>
          <w:spacing w:val="20"/>
          <w:kern w:val="2"/>
          <w:sz w:val="28"/>
          <w:szCs w:val="28"/>
          <w:lang w:val="en-US" w:eastAsia="zh-HK"/>
          <w14:numSpacing w14:val="proportional"/>
        </w:rPr>
        <w:t>615</w:t>
      </w:r>
      <w:r w:rsidRPr="00E85B49">
        <w:rPr>
          <w:rFonts w:hint="eastAsia"/>
          <w:color w:val="000000" w:themeColor="text1"/>
          <w:spacing w:val="20"/>
          <w:kern w:val="2"/>
          <w:sz w:val="28"/>
          <w:szCs w:val="28"/>
          <w:lang w:val="en-US" w:eastAsia="zh-HK"/>
          <w14:numSpacing w14:val="proportional"/>
        </w:rPr>
        <w:t>章），引入貴重金屬及寶石交易商的註冊制度。香港海關（海關）負責執行註冊規定，以及監管註冊交易商在打擊洗錢及恐怖分子資金籌集方面的操守。防貪處早於修訂條例生效前，已向海關提出一系列防貪建議，協助海關加強其註冊及執法工作程序的防貪監控措施。防貪處會繼續協助海關落實防貪措施，並在有需要時就有關規管框架提供防貪建議。</w:t>
      </w:r>
    </w:p>
    <w:p w14:paraId="238EB327" w14:textId="77777777" w:rsidR="00EA753E" w:rsidRPr="00E85B49" w:rsidRDefault="00EA753E" w:rsidP="00F538F9">
      <w:pPr>
        <w:pStyle w:val="ReParagraph"/>
        <w:widowControl/>
        <w:tabs>
          <w:tab w:val="left" w:pos="1080"/>
        </w:tabs>
        <w:overflowPunct w:val="0"/>
        <w:adjustRightInd/>
        <w:spacing w:before="0" w:after="0"/>
        <w:rPr>
          <w:color w:val="000000" w:themeColor="text1"/>
          <w:spacing w:val="20"/>
          <w:kern w:val="2"/>
          <w:sz w:val="28"/>
          <w:szCs w:val="28"/>
          <w:lang w:val="en-US" w:eastAsia="zh-HK"/>
          <w14:numSpacing w14:val="proportional"/>
        </w:rPr>
      </w:pPr>
    </w:p>
    <w:p w14:paraId="347BB70F" w14:textId="77777777" w:rsidR="00EA753E" w:rsidRPr="005509D6" w:rsidRDefault="00EA753E" w:rsidP="00F538F9">
      <w:pPr>
        <w:pStyle w:val="ReParagraph"/>
        <w:widowControl/>
        <w:tabs>
          <w:tab w:val="left" w:pos="1080"/>
        </w:tabs>
        <w:overflowPunct w:val="0"/>
        <w:adjustRightInd/>
        <w:spacing w:before="0" w:after="0"/>
        <w:rPr>
          <w:b/>
          <w:i/>
          <w:color w:val="000000" w:themeColor="text1"/>
          <w:spacing w:val="20"/>
          <w:sz w:val="28"/>
          <w:szCs w:val="28"/>
          <w:lang w:eastAsia="zh-HK"/>
          <w14:numSpacing w14:val="proportional"/>
        </w:rPr>
      </w:pPr>
      <w:r w:rsidRPr="005509D6">
        <w:rPr>
          <w:rFonts w:hint="eastAsia"/>
          <w:b/>
          <w:i/>
          <w:color w:val="000000" w:themeColor="text1"/>
          <w:spacing w:val="20"/>
          <w:sz w:val="28"/>
          <w:szCs w:val="28"/>
          <w:lang w:eastAsia="zh-HK"/>
          <w14:numSpacing w14:val="proportional"/>
        </w:rPr>
        <w:lastRenderedPageBreak/>
        <w:t>簡約公屋</w:t>
      </w:r>
      <w:r w:rsidRPr="005509D6">
        <w:rPr>
          <w:b/>
          <w:i/>
          <w:color w:val="000000" w:themeColor="text1"/>
          <w:spacing w:val="20"/>
          <w:sz w:val="28"/>
          <w:szCs w:val="28"/>
          <w:lang w:eastAsia="zh-HK"/>
          <w14:numSpacing w14:val="proportional"/>
        </w:rPr>
        <w:t xml:space="preserve"> </w:t>
      </w:r>
    </w:p>
    <w:p w14:paraId="092A96C4" w14:textId="4238238C" w:rsidR="00EA753E" w:rsidRDefault="00EA753E" w:rsidP="004C57B8">
      <w:pPr>
        <w:pStyle w:val="ReParagraph"/>
        <w:widowControl/>
        <w:tabs>
          <w:tab w:val="left" w:pos="1080"/>
        </w:tabs>
        <w:overflowPunct w:val="0"/>
        <w:adjustRightInd/>
        <w:spacing w:before="0" w:after="0"/>
        <w:rPr>
          <w:color w:val="000000" w:themeColor="text1"/>
          <w:spacing w:val="20"/>
          <w:kern w:val="2"/>
          <w:sz w:val="28"/>
          <w:szCs w:val="28"/>
          <w:lang w:val="en-US" w:eastAsia="zh-HK"/>
          <w14:numSpacing w14:val="proportional"/>
        </w:rPr>
      </w:pPr>
      <w:r w:rsidRPr="00E85B49">
        <w:rPr>
          <w:color w:val="000000" w:themeColor="text1"/>
          <w:spacing w:val="20"/>
          <w:kern w:val="2"/>
          <w:sz w:val="28"/>
          <w:szCs w:val="28"/>
          <w:lang w:val="en-US" w:eastAsia="zh-HK"/>
          <w14:numSpacing w14:val="proportional"/>
        </w:rPr>
        <w:t>政府於</w:t>
      </w:r>
      <w:r w:rsidRPr="00E85B49">
        <w:rPr>
          <w:rFonts w:hint="eastAsia"/>
          <w:color w:val="000000" w:themeColor="text1"/>
          <w:spacing w:val="20"/>
          <w:kern w:val="2"/>
          <w:sz w:val="28"/>
          <w:szCs w:val="28"/>
          <w:lang w:val="en-US" w:eastAsia="zh-HK"/>
          <w14:numSpacing w14:val="proportional"/>
        </w:rPr>
        <w:t>二零二二</w:t>
      </w:r>
      <w:r w:rsidRPr="00E85B49">
        <w:rPr>
          <w:color w:val="000000" w:themeColor="text1"/>
          <w:spacing w:val="20"/>
          <w:kern w:val="2"/>
          <w:sz w:val="28"/>
          <w:szCs w:val="28"/>
          <w:lang w:val="en-US" w:eastAsia="zh-HK"/>
          <w14:numSpacing w14:val="proportional"/>
        </w:rPr>
        <w:t>年推出簡約公屋措施，目標於五年內（即</w:t>
      </w:r>
      <w:r w:rsidRPr="00E85B49">
        <w:rPr>
          <w:rFonts w:hint="eastAsia"/>
          <w:color w:val="000000" w:themeColor="text1"/>
          <w:spacing w:val="20"/>
          <w:kern w:val="2"/>
          <w:sz w:val="28"/>
          <w:szCs w:val="28"/>
          <w:lang w:val="en-US" w:eastAsia="zh-HK"/>
          <w14:numSpacing w14:val="proportional"/>
        </w:rPr>
        <w:t>二零二三及二四年</w:t>
      </w:r>
      <w:r w:rsidRPr="00E85B49">
        <w:rPr>
          <w:color w:val="000000" w:themeColor="text1"/>
          <w:spacing w:val="20"/>
          <w:kern w:val="2"/>
          <w:sz w:val="28"/>
          <w:szCs w:val="28"/>
          <w:lang w:val="en-US" w:eastAsia="zh-HK"/>
          <w14:numSpacing w14:val="proportional"/>
        </w:rPr>
        <w:t>度至</w:t>
      </w:r>
      <w:r w:rsidRPr="00E85B49">
        <w:rPr>
          <w:rFonts w:hint="eastAsia"/>
          <w:color w:val="000000" w:themeColor="text1"/>
          <w:spacing w:val="20"/>
          <w:kern w:val="2"/>
          <w:sz w:val="28"/>
          <w:szCs w:val="28"/>
          <w:lang w:val="en-US" w:eastAsia="zh-HK"/>
          <w14:numSpacing w14:val="proportional"/>
        </w:rPr>
        <w:t>二零二七及二八年</w:t>
      </w:r>
      <w:r w:rsidRPr="00E85B49">
        <w:rPr>
          <w:color w:val="000000" w:themeColor="text1"/>
          <w:spacing w:val="20"/>
          <w:kern w:val="2"/>
          <w:sz w:val="28"/>
          <w:szCs w:val="28"/>
          <w:lang w:val="en-US" w:eastAsia="zh-HK"/>
          <w14:numSpacing w14:val="proportional"/>
        </w:rPr>
        <w:t>度）以標準簡約設計興建約</w:t>
      </w:r>
      <w:r w:rsidRPr="00E85B49">
        <w:rPr>
          <w:color w:val="000000" w:themeColor="text1"/>
          <w:spacing w:val="20"/>
          <w:kern w:val="2"/>
          <w:sz w:val="28"/>
          <w:szCs w:val="28"/>
          <w:lang w:val="en-US" w:eastAsia="zh-HK"/>
          <w14:numSpacing w14:val="proportional"/>
        </w:rPr>
        <w:t>30 000</w:t>
      </w:r>
      <w:r w:rsidRPr="00E85B49">
        <w:rPr>
          <w:color w:val="000000" w:themeColor="text1"/>
          <w:spacing w:val="20"/>
          <w:kern w:val="2"/>
          <w:sz w:val="28"/>
          <w:szCs w:val="28"/>
          <w:lang w:val="en-US" w:eastAsia="zh-HK"/>
          <w14:numSpacing w14:val="proportional"/>
        </w:rPr>
        <w:t>個單位。簡約公屋由建築署負責主導建造，而其營運則透過公開招標交由非政府機構或物</w:t>
      </w:r>
      <w:r>
        <w:rPr>
          <w:rFonts w:hint="eastAsia"/>
          <w:color w:val="000000" w:themeColor="text1"/>
          <w:spacing w:val="20"/>
          <w:kern w:val="2"/>
          <w:sz w:val="28"/>
          <w:szCs w:val="28"/>
          <w:lang w:val="en-US"/>
          <w14:numSpacing w14:val="proportional"/>
        </w:rPr>
        <w:t>業</w:t>
      </w:r>
      <w:r w:rsidRPr="00E85B49">
        <w:rPr>
          <w:color w:val="000000" w:themeColor="text1"/>
          <w:spacing w:val="20"/>
          <w:kern w:val="2"/>
          <w:sz w:val="28"/>
          <w:szCs w:val="28"/>
          <w:lang w:val="en-US" w:eastAsia="zh-HK"/>
          <w14:numSpacing w14:val="proportional"/>
        </w:rPr>
        <w:t>管</w:t>
      </w:r>
      <w:r>
        <w:rPr>
          <w:rFonts w:hint="eastAsia"/>
          <w:color w:val="000000" w:themeColor="text1"/>
          <w:spacing w:val="20"/>
          <w:kern w:val="2"/>
          <w:sz w:val="28"/>
          <w:szCs w:val="28"/>
          <w:lang w:val="en-US" w:eastAsia="zh-HK"/>
          <w14:numSpacing w14:val="proportional"/>
        </w:rPr>
        <w:t>理</w:t>
      </w:r>
      <w:r w:rsidRPr="00E85B49">
        <w:rPr>
          <w:color w:val="000000" w:themeColor="text1"/>
          <w:spacing w:val="20"/>
          <w:kern w:val="2"/>
          <w:sz w:val="28"/>
          <w:szCs w:val="28"/>
          <w:lang w:val="en-US" w:eastAsia="zh-HK"/>
          <w14:numSpacing w14:val="proportional"/>
        </w:rPr>
        <w:t>公司負責，整項措施涉款約</w:t>
      </w:r>
      <w:r w:rsidRPr="00E85B49">
        <w:rPr>
          <w:color w:val="000000" w:themeColor="text1"/>
          <w:spacing w:val="20"/>
          <w:kern w:val="2"/>
          <w:sz w:val="28"/>
          <w:szCs w:val="28"/>
          <w:lang w:val="en-US" w:eastAsia="zh-HK"/>
          <w14:numSpacing w14:val="proportional"/>
        </w:rPr>
        <w:t>250</w:t>
      </w:r>
      <w:r w:rsidRPr="00E85B49">
        <w:rPr>
          <w:color w:val="000000" w:themeColor="text1"/>
          <w:spacing w:val="20"/>
          <w:kern w:val="2"/>
          <w:sz w:val="28"/>
          <w:szCs w:val="28"/>
          <w:lang w:val="en-US" w:eastAsia="zh-HK"/>
          <w14:numSpacing w14:val="proportional"/>
        </w:rPr>
        <w:t>億元。</w:t>
      </w:r>
      <w:r w:rsidRPr="00E85B49">
        <w:rPr>
          <w:rFonts w:hint="eastAsia"/>
          <w:color w:val="000000" w:themeColor="text1"/>
          <w:spacing w:val="20"/>
          <w:kern w:val="2"/>
          <w:sz w:val="28"/>
          <w:szCs w:val="28"/>
          <w:lang w:val="en-US" w:eastAsia="zh-HK"/>
          <w14:numSpacing w14:val="proportional"/>
        </w:rPr>
        <w:t>為加</w:t>
      </w:r>
      <w:r>
        <w:rPr>
          <w:rFonts w:hint="eastAsia"/>
          <w:color w:val="000000" w:themeColor="text1"/>
          <w:spacing w:val="20"/>
          <w:kern w:val="2"/>
          <w:sz w:val="28"/>
          <w:szCs w:val="28"/>
          <w:lang w:val="en-US" w:eastAsia="zh-HK"/>
          <w14:numSpacing w14:val="proportional"/>
        </w:rPr>
        <w:t>快</w:t>
      </w:r>
      <w:r w:rsidRPr="00E85B49">
        <w:rPr>
          <w:rFonts w:hint="eastAsia"/>
          <w:color w:val="000000" w:themeColor="text1"/>
          <w:spacing w:val="20"/>
          <w:kern w:val="2"/>
          <w:sz w:val="28"/>
          <w:szCs w:val="28"/>
          <w:lang w:val="en-US" w:eastAsia="zh-HK"/>
          <w14:numSpacing w14:val="proportional"/>
        </w:rPr>
        <w:t>簡約公屋</w:t>
      </w:r>
      <w:r>
        <w:rPr>
          <w:rFonts w:hint="eastAsia"/>
          <w:color w:val="000000" w:themeColor="text1"/>
          <w:spacing w:val="20"/>
          <w:kern w:val="2"/>
          <w:sz w:val="28"/>
          <w:szCs w:val="28"/>
          <w:lang w:val="en-US" w:eastAsia="zh-HK"/>
          <w14:numSpacing w14:val="proportional"/>
        </w:rPr>
        <w:t>的</w:t>
      </w:r>
      <w:r w:rsidRPr="00E85B49">
        <w:rPr>
          <w:rFonts w:hint="eastAsia"/>
          <w:color w:val="000000" w:themeColor="text1"/>
          <w:spacing w:val="20"/>
          <w:kern w:val="2"/>
          <w:sz w:val="28"/>
          <w:szCs w:val="28"/>
          <w:lang w:val="en-US" w:eastAsia="zh-HK"/>
          <w14:numSpacing w14:val="proportional"/>
        </w:rPr>
        <w:t>興建</w:t>
      </w:r>
      <w:r>
        <w:rPr>
          <w:rFonts w:hint="eastAsia"/>
          <w:color w:val="000000" w:themeColor="text1"/>
          <w:spacing w:val="20"/>
          <w:kern w:val="2"/>
          <w:sz w:val="28"/>
          <w:szCs w:val="28"/>
          <w:lang w:val="en-US" w:eastAsia="zh-HK"/>
          <w14:numSpacing w14:val="proportional"/>
        </w:rPr>
        <w:t>過程</w:t>
      </w:r>
      <w:r w:rsidRPr="00E85B49">
        <w:rPr>
          <w:rFonts w:hint="eastAsia"/>
          <w:color w:val="000000" w:themeColor="text1"/>
          <w:spacing w:val="20"/>
          <w:kern w:val="2"/>
          <w:sz w:val="28"/>
          <w:szCs w:val="28"/>
          <w:lang w:val="en-US" w:eastAsia="zh-HK"/>
          <w14:numSpacing w14:val="proportional"/>
        </w:rPr>
        <w:t>，建築署採用</w:t>
      </w:r>
      <w:r w:rsidRPr="00A20484">
        <w:rPr>
          <w:color w:val="000000" w:themeColor="text1"/>
          <w:spacing w:val="20"/>
          <w:kern w:val="2"/>
          <w:sz w:val="28"/>
          <w:szCs w:val="28"/>
          <w:shd w:val="clear" w:color="auto" w:fill="FFFFFF"/>
          <w:lang w:val="en-US"/>
          <w14:numSpacing w14:val="proportional"/>
        </w:rPr>
        <w:t>“</w:t>
      </w:r>
      <w:r w:rsidRPr="00E85B49">
        <w:rPr>
          <w:rFonts w:hint="eastAsia"/>
          <w:color w:val="000000" w:themeColor="text1"/>
          <w:spacing w:val="20"/>
          <w:kern w:val="2"/>
          <w:sz w:val="28"/>
          <w:szCs w:val="28"/>
          <w:lang w:val="en-US" w:eastAsia="zh-HK"/>
          <w14:numSpacing w14:val="proportional"/>
        </w:rPr>
        <w:t>新工程合約</w:t>
      </w:r>
      <w:r w:rsidRPr="00A20484">
        <w:rPr>
          <w:color w:val="000000" w:themeColor="text1"/>
          <w:spacing w:val="20"/>
          <w:kern w:val="2"/>
          <w:sz w:val="28"/>
          <w:szCs w:val="28"/>
          <w:shd w:val="clear" w:color="auto" w:fill="FFFFFF"/>
          <w:lang w:val="en-US"/>
          <w14:numSpacing w14:val="proportional"/>
        </w:rPr>
        <w:t>”</w:t>
      </w:r>
      <w:r w:rsidRPr="00E85B49">
        <w:rPr>
          <w:rFonts w:hint="eastAsia"/>
          <w:color w:val="000000" w:themeColor="text1"/>
          <w:spacing w:val="20"/>
          <w:kern w:val="2"/>
          <w:sz w:val="28"/>
          <w:szCs w:val="28"/>
          <w:lang w:val="en-US" w:eastAsia="zh-HK"/>
          <w14:numSpacing w14:val="proportional"/>
        </w:rPr>
        <w:t>中</w:t>
      </w:r>
      <w:r w:rsidRPr="00A20484">
        <w:rPr>
          <w:color w:val="000000" w:themeColor="text1"/>
          <w:spacing w:val="20"/>
          <w:kern w:val="2"/>
          <w:sz w:val="28"/>
          <w:szCs w:val="28"/>
          <w:shd w:val="clear" w:color="auto" w:fill="FFFFFF"/>
          <w:lang w:val="en-US"/>
          <w14:numSpacing w14:val="proportional"/>
        </w:rPr>
        <w:t>“</w:t>
      </w:r>
      <w:r w:rsidRPr="00E85B49">
        <w:rPr>
          <w:rFonts w:hint="eastAsia"/>
          <w:color w:val="000000" w:themeColor="text1"/>
          <w:spacing w:val="20"/>
          <w:kern w:val="2"/>
          <w:sz w:val="28"/>
          <w:szCs w:val="28"/>
          <w:lang w:val="en-US" w:eastAsia="zh-HK"/>
          <w14:numSpacing w14:val="proportional"/>
        </w:rPr>
        <w:t>工程及建造的目標價格合約</w:t>
      </w:r>
      <w:r w:rsidRPr="00A20484">
        <w:rPr>
          <w:color w:val="000000" w:themeColor="text1"/>
          <w:spacing w:val="20"/>
          <w:kern w:val="2"/>
          <w:sz w:val="28"/>
          <w:szCs w:val="28"/>
          <w:shd w:val="clear" w:color="auto" w:fill="FFFFFF"/>
          <w:lang w:val="en-US"/>
          <w14:numSpacing w14:val="proportional"/>
        </w:rPr>
        <w:t>”</w:t>
      </w:r>
      <w:r w:rsidRPr="00E85B49">
        <w:rPr>
          <w:rFonts w:hint="eastAsia"/>
          <w:color w:val="000000" w:themeColor="text1"/>
          <w:spacing w:val="20"/>
          <w:kern w:val="2"/>
          <w:sz w:val="28"/>
          <w:szCs w:val="28"/>
          <w:lang w:val="en-US" w:eastAsia="zh-HK"/>
          <w14:numSpacing w14:val="proportional"/>
        </w:rPr>
        <w:t>及</w:t>
      </w:r>
      <w:r w:rsidRPr="00E85B49">
        <w:rPr>
          <w:color w:val="000000" w:themeColor="text1"/>
          <w:spacing w:val="20"/>
          <w:kern w:val="2"/>
          <w:sz w:val="28"/>
          <w:szCs w:val="28"/>
          <w:lang w:val="en-US" w:eastAsia="zh-HK"/>
          <w14:numSpacing w14:val="proportional"/>
        </w:rPr>
        <w:t>組裝合成建築</w:t>
      </w:r>
      <w:r w:rsidRPr="00E85B49">
        <w:rPr>
          <w:rFonts w:hint="eastAsia"/>
          <w:color w:val="000000" w:themeColor="text1"/>
          <w:spacing w:val="20"/>
          <w:kern w:val="2"/>
          <w:sz w:val="28"/>
          <w:szCs w:val="28"/>
          <w:lang w:val="en-US" w:eastAsia="zh-HK"/>
          <w14:numSpacing w14:val="proportional"/>
        </w:rPr>
        <w:t>法。為確保興建簡約公屋過程中有充足的防貪措施，防貪處與建築署開展了一系列防貪工作，涵蓋工程監督、合約管理等程序。</w:t>
      </w:r>
      <w:r w:rsidR="00274A41" w:rsidRPr="00E85B49">
        <w:rPr>
          <w:rFonts w:hint="eastAsia"/>
          <w:color w:val="000000" w:themeColor="text1"/>
          <w:spacing w:val="20"/>
          <w:kern w:val="2"/>
          <w:sz w:val="28"/>
          <w:szCs w:val="28"/>
          <w:lang w:val="en-US" w:eastAsia="zh-HK"/>
          <w14:numSpacing w14:val="proportional"/>
        </w:rPr>
        <w:t>二零二三</w:t>
      </w:r>
      <w:r w:rsidRPr="00E85B49">
        <w:rPr>
          <w:rFonts w:hint="eastAsia"/>
          <w:color w:val="000000" w:themeColor="text1"/>
          <w:spacing w:val="20"/>
          <w:kern w:val="2"/>
          <w:sz w:val="28"/>
          <w:szCs w:val="28"/>
          <w:lang w:val="en-US" w:eastAsia="zh-HK"/>
          <w14:numSpacing w14:val="proportional"/>
        </w:rPr>
        <w:t>年，防貪處就建築署工程監督人員的誠信要求、選擇</w:t>
      </w:r>
      <w:r w:rsidRPr="00E85B49">
        <w:rPr>
          <w:color w:val="000000" w:themeColor="text1"/>
          <w:spacing w:val="20"/>
          <w:kern w:val="2"/>
          <w:sz w:val="28"/>
          <w:szCs w:val="28"/>
          <w:lang w:val="en-US" w:eastAsia="zh-HK"/>
          <w14:numSpacing w14:val="proportional"/>
        </w:rPr>
        <w:t>組裝合成</w:t>
      </w:r>
      <w:r w:rsidRPr="00E85B49">
        <w:rPr>
          <w:rFonts w:hint="eastAsia"/>
          <w:color w:val="000000" w:themeColor="text1"/>
          <w:spacing w:val="20"/>
          <w:kern w:val="2"/>
          <w:sz w:val="28"/>
          <w:szCs w:val="28"/>
          <w:lang w:val="en-US" w:eastAsia="zh-HK"/>
          <w14:numSpacing w14:val="proportional"/>
        </w:rPr>
        <w:t>模組供應商等程序向建築署提供了防貪建議。</w:t>
      </w:r>
      <w:r w:rsidRPr="00E85B49">
        <w:rPr>
          <w:color w:val="000000" w:themeColor="text1"/>
          <w:spacing w:val="20"/>
          <w:kern w:val="2"/>
          <w:sz w:val="28"/>
          <w:szCs w:val="28"/>
          <w:lang w:val="en-US" w:eastAsia="zh-HK"/>
          <w14:numSpacing w14:val="proportional"/>
        </w:rPr>
        <w:t>為確保</w:t>
      </w:r>
      <w:r w:rsidRPr="00E85B49">
        <w:rPr>
          <w:rFonts w:hint="eastAsia"/>
          <w:color w:val="000000" w:themeColor="text1"/>
          <w:spacing w:val="20"/>
          <w:kern w:val="2"/>
          <w:sz w:val="28"/>
          <w:szCs w:val="28"/>
          <w:lang w:val="en-US" w:eastAsia="zh-HK"/>
          <w14:numSpacing w14:val="proportional"/>
        </w:rPr>
        <w:t>揀選</w:t>
      </w:r>
      <w:r w:rsidRPr="00E85B49">
        <w:rPr>
          <w:color w:val="000000" w:themeColor="text1"/>
          <w:spacing w:val="20"/>
          <w:kern w:val="2"/>
          <w:sz w:val="28"/>
          <w:szCs w:val="28"/>
          <w:lang w:val="en-US" w:eastAsia="zh-HK"/>
          <w14:numSpacing w14:val="proportional"/>
        </w:rPr>
        <w:t>營運機構</w:t>
      </w:r>
      <w:r w:rsidRPr="00E85B49">
        <w:rPr>
          <w:rFonts w:hint="eastAsia"/>
          <w:color w:val="000000" w:themeColor="text1"/>
          <w:spacing w:val="20"/>
          <w:kern w:val="2"/>
          <w:sz w:val="28"/>
          <w:szCs w:val="28"/>
          <w:lang w:val="en-US" w:eastAsia="zh-HK"/>
          <w14:numSpacing w14:val="proportional"/>
        </w:rPr>
        <w:t>的</w:t>
      </w:r>
      <w:r w:rsidRPr="00E85B49">
        <w:rPr>
          <w:color w:val="000000" w:themeColor="text1"/>
          <w:spacing w:val="20"/>
          <w:kern w:val="2"/>
          <w:sz w:val="28"/>
          <w:szCs w:val="28"/>
          <w:lang w:val="en-US" w:eastAsia="zh-HK"/>
          <w14:numSpacing w14:val="proportional"/>
        </w:rPr>
        <w:t>招標程序及監管營運方面</w:t>
      </w:r>
      <w:r w:rsidRPr="00E85B49">
        <w:rPr>
          <w:rFonts w:hint="eastAsia"/>
          <w:color w:val="000000" w:themeColor="text1"/>
          <w:spacing w:val="20"/>
          <w:kern w:val="2"/>
          <w:sz w:val="28"/>
          <w:szCs w:val="28"/>
          <w:lang w:val="en-US" w:eastAsia="zh-HK"/>
          <w14:numSpacing w14:val="proportional"/>
        </w:rPr>
        <w:t>亦</w:t>
      </w:r>
      <w:r w:rsidRPr="00E85B49">
        <w:rPr>
          <w:color w:val="000000" w:themeColor="text1"/>
          <w:spacing w:val="20"/>
          <w:kern w:val="2"/>
          <w:sz w:val="28"/>
          <w:szCs w:val="28"/>
          <w:lang w:val="en-US" w:eastAsia="zh-HK"/>
          <w14:numSpacing w14:val="proportional"/>
        </w:rPr>
        <w:t>有足夠的防貪措施，防貪處向房屋局就有關招標及營運協議文件提供防貪建議。</w:t>
      </w:r>
    </w:p>
    <w:p w14:paraId="41E68849" w14:textId="77777777" w:rsidR="00EA753E" w:rsidRDefault="00EA753E" w:rsidP="004C57B8">
      <w:pPr>
        <w:pStyle w:val="ReParagraph"/>
        <w:widowControl/>
        <w:tabs>
          <w:tab w:val="left" w:pos="1080"/>
        </w:tabs>
        <w:overflowPunct w:val="0"/>
        <w:adjustRightInd/>
        <w:spacing w:before="0" w:after="0"/>
        <w:rPr>
          <w:color w:val="000000" w:themeColor="text1"/>
          <w:spacing w:val="20"/>
          <w:kern w:val="2"/>
          <w:sz w:val="28"/>
          <w:szCs w:val="28"/>
          <w:lang w:val="en-US" w:eastAsia="zh-HK"/>
          <w14:numSpacing w14:val="proportional"/>
        </w:rPr>
      </w:pPr>
    </w:p>
    <w:p w14:paraId="4407435E" w14:textId="77777777" w:rsidR="00EA753E" w:rsidRDefault="00EA753E" w:rsidP="004C57B8">
      <w:pPr>
        <w:pStyle w:val="ReParagraph"/>
        <w:widowControl/>
        <w:tabs>
          <w:tab w:val="left" w:pos="1080"/>
        </w:tabs>
        <w:overflowPunct w:val="0"/>
        <w:adjustRightInd/>
        <w:spacing w:before="0" w:after="0"/>
        <w:rPr>
          <w:color w:val="000000" w:themeColor="text1"/>
          <w:spacing w:val="20"/>
          <w:kern w:val="2"/>
          <w:sz w:val="28"/>
          <w:szCs w:val="28"/>
          <w:lang w:val="en-US" w:eastAsia="zh-HK"/>
          <w14:numSpacing w14:val="proportional"/>
        </w:rPr>
      </w:pPr>
    </w:p>
    <w:p w14:paraId="65B047BC" w14:textId="77777777" w:rsidR="00EA753E" w:rsidRPr="001A0644" w:rsidRDefault="00EA753E">
      <w:pPr>
        <w:pStyle w:val="ReParagraph"/>
        <w:widowControl/>
        <w:tabs>
          <w:tab w:val="left" w:pos="1080"/>
        </w:tabs>
        <w:overflowPunct w:val="0"/>
        <w:adjustRightInd/>
        <w:spacing w:after="0" w:line="259" w:lineRule="auto"/>
        <w:rPr>
          <w:spacing w:val="20"/>
          <w:sz w:val="28"/>
          <w:szCs w:val="28"/>
          <w:lang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6946"/>
        <w:gridCol w:w="1559"/>
      </w:tblGrid>
      <w:tr w:rsidR="00EA753E" w:rsidRPr="009815C5" w14:paraId="09966893" w14:textId="77777777" w:rsidTr="004D7671">
        <w:tc>
          <w:tcPr>
            <w:tcW w:w="6946" w:type="dxa"/>
            <w:tcBorders>
              <w:top w:val="single" w:sz="4" w:space="0" w:color="auto"/>
              <w:bottom w:val="nil"/>
              <w:right w:val="nil"/>
            </w:tcBorders>
          </w:tcPr>
          <w:p w14:paraId="36BCE84A"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c>
          <w:tcPr>
            <w:tcW w:w="1559" w:type="dxa"/>
            <w:tcBorders>
              <w:left w:val="nil"/>
              <w:bottom w:val="nil"/>
            </w:tcBorders>
          </w:tcPr>
          <w:p w14:paraId="0828356E"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1FF80880" w14:textId="77777777" w:rsidTr="004D7671">
        <w:tblPrEx>
          <w:tblBorders>
            <w:top w:val="none" w:sz="0" w:space="0" w:color="auto"/>
            <w:bottom w:val="none" w:sz="0" w:space="0" w:color="auto"/>
            <w:insideH w:val="none" w:sz="0" w:space="0" w:color="auto"/>
            <w:insideV w:val="none" w:sz="0" w:space="0" w:color="auto"/>
          </w:tblBorders>
        </w:tblPrEx>
        <w:tc>
          <w:tcPr>
            <w:tcW w:w="6946" w:type="dxa"/>
          </w:tcPr>
          <w:p w14:paraId="6A3677F0"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rFonts w:asciiTheme="minorEastAsia" w:eastAsiaTheme="minorEastAsia" w:hAnsiTheme="minorEastAsia" w:cs="PMingLiU"/>
                <w:noProof/>
                <w:color w:val="202124"/>
                <w:sz w:val="28"/>
                <w:szCs w:val="28"/>
                <w:lang w:val="en-US"/>
              </w:rPr>
              <w:drawing>
                <wp:inline distT="0" distB="0" distL="0" distR="0" wp14:anchorId="53577647" wp14:editId="5D6176E8">
                  <wp:extent cx="4296550" cy="2073499"/>
                  <wp:effectExtent l="0" t="0" r="8890" b="3175"/>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圖片 3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347107" cy="2097898"/>
                          </a:xfrm>
                          <a:prstGeom prst="rect">
                            <a:avLst/>
                          </a:prstGeom>
                        </pic:spPr>
                      </pic:pic>
                    </a:graphicData>
                  </a:graphic>
                </wp:inline>
              </w:drawing>
            </w:r>
          </w:p>
        </w:tc>
        <w:tc>
          <w:tcPr>
            <w:tcW w:w="1559" w:type="dxa"/>
            <w:vAlign w:val="bottom"/>
          </w:tcPr>
          <w:p w14:paraId="46A4164B" w14:textId="77777777" w:rsidR="00EA753E" w:rsidRPr="00A20484" w:rsidRDefault="00EA753E" w:rsidP="00B0590B">
            <w:pPr>
              <w:pStyle w:val="ReParagraph"/>
              <w:widowControl/>
              <w:tabs>
                <w:tab w:val="left" w:pos="1080"/>
              </w:tabs>
              <w:overflowPunct w:val="0"/>
              <w:adjustRightInd/>
              <w:spacing w:before="0" w:after="0"/>
              <w:rPr>
                <w:noProof/>
                <w:color w:val="000000" w:themeColor="text1"/>
                <w:spacing w:val="20"/>
                <w:sz w:val="28"/>
                <w:szCs w:val="28"/>
                <w14:numSpacing w14:val="proportional"/>
              </w:rPr>
            </w:pPr>
            <w:r w:rsidRPr="004D7671">
              <w:rPr>
                <w:rFonts w:hint="eastAsia"/>
                <w:color w:val="000000"/>
                <w:spacing w:val="20"/>
                <w:szCs w:val="24"/>
                <w14:numSpacing w14:val="proportional"/>
              </w:rPr>
              <w:t>簡約公屋的室內設計</w:t>
            </w:r>
          </w:p>
        </w:tc>
      </w:tr>
      <w:tr w:rsidR="00EA753E" w:rsidRPr="009815C5" w14:paraId="058C32F8" w14:textId="77777777" w:rsidTr="004D7671">
        <w:tblPrEx>
          <w:tblBorders>
            <w:left w:val="single" w:sz="4" w:space="0" w:color="auto"/>
            <w:right w:val="single" w:sz="4" w:space="0" w:color="auto"/>
          </w:tblBorders>
        </w:tblPrEx>
        <w:tc>
          <w:tcPr>
            <w:tcW w:w="6946" w:type="dxa"/>
            <w:tcBorders>
              <w:top w:val="nil"/>
              <w:left w:val="nil"/>
              <w:bottom w:val="single" w:sz="4" w:space="0" w:color="auto"/>
              <w:right w:val="nil"/>
            </w:tcBorders>
          </w:tcPr>
          <w:p w14:paraId="096AD465"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c>
          <w:tcPr>
            <w:tcW w:w="1559" w:type="dxa"/>
            <w:tcBorders>
              <w:top w:val="nil"/>
              <w:left w:val="nil"/>
              <w:bottom w:val="single" w:sz="4" w:space="0" w:color="auto"/>
              <w:right w:val="nil"/>
            </w:tcBorders>
          </w:tcPr>
          <w:p w14:paraId="6262DB84"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bl>
    <w:p w14:paraId="6E8C09AA" w14:textId="77777777" w:rsidR="00EA753E" w:rsidRPr="00F67925" w:rsidRDefault="00EA753E" w:rsidP="00ED42ED">
      <w:pPr>
        <w:pStyle w:val="ReParagraph"/>
        <w:widowControl/>
        <w:tabs>
          <w:tab w:val="left" w:pos="1080"/>
        </w:tabs>
        <w:overflowPunct w:val="0"/>
        <w:adjustRightInd/>
        <w:spacing w:before="0" w:after="0"/>
        <w:rPr>
          <w:b/>
          <w:iCs/>
          <w:spacing w:val="20"/>
          <w:sz w:val="28"/>
          <w:szCs w:val="28"/>
          <w:lang w:eastAsia="zh-HK"/>
          <w14:numSpacing w14:val="proportional"/>
        </w:rPr>
      </w:pPr>
    </w:p>
    <w:p w14:paraId="0D5BBA18" w14:textId="715696C6" w:rsidR="00EA753E" w:rsidRPr="005509D6" w:rsidRDefault="00EA753E" w:rsidP="00F924E6">
      <w:pPr>
        <w:overflowPunct w:val="0"/>
        <w:spacing w:after="0"/>
        <w:rPr>
          <w:b/>
          <w:i/>
          <w:spacing w:val="20"/>
          <w:sz w:val="28"/>
          <w:szCs w:val="28"/>
          <w:lang w:eastAsia="zh-HK"/>
          <w14:numSpacing w14:val="proportional"/>
        </w:rPr>
      </w:pPr>
      <w:r w:rsidRPr="005509D6">
        <w:rPr>
          <w:rFonts w:hint="eastAsia"/>
          <w:b/>
          <w:i/>
          <w:spacing w:val="20"/>
          <w:sz w:val="28"/>
          <w:szCs w:val="28"/>
          <w:lang w:eastAsia="zh-HK"/>
          <w14:numSpacing w14:val="proportional"/>
        </w:rPr>
        <w:t>《新工程合約</w:t>
      </w:r>
      <w:r w:rsidRPr="000F2950">
        <w:rPr>
          <w:rFonts w:hint="eastAsia"/>
          <w:b/>
          <w:i/>
          <w:spacing w:val="20"/>
          <w:sz w:val="28"/>
          <w:szCs w:val="28"/>
          <w:lang w:eastAsia="zh-HK"/>
          <w14:numSpacing w14:val="proportional"/>
        </w:rPr>
        <w:t>─工程</w:t>
      </w:r>
      <w:r w:rsidR="0051603E">
        <w:rPr>
          <w:rFonts w:hint="eastAsia"/>
          <w:b/>
          <w:i/>
          <w:spacing w:val="20"/>
          <w:sz w:val="28"/>
          <w:szCs w:val="28"/>
          <w:lang w:eastAsia="zh-HK"/>
          <w14:numSpacing w14:val="proportional"/>
        </w:rPr>
        <w:t>及</w:t>
      </w:r>
      <w:r w:rsidRPr="000F2950">
        <w:rPr>
          <w:rFonts w:hint="eastAsia"/>
          <w:b/>
          <w:i/>
          <w:spacing w:val="20"/>
          <w:sz w:val="28"/>
          <w:szCs w:val="28"/>
          <w:lang w:eastAsia="zh-HK"/>
          <w14:numSpacing w14:val="proportional"/>
        </w:rPr>
        <w:t>建</w:t>
      </w:r>
      <w:r w:rsidR="0051603E">
        <w:rPr>
          <w:rFonts w:hint="eastAsia"/>
          <w:b/>
          <w:i/>
          <w:spacing w:val="20"/>
          <w:sz w:val="28"/>
          <w:szCs w:val="28"/>
          <w:lang w:eastAsia="zh-HK"/>
          <w14:numSpacing w14:val="proportional"/>
        </w:rPr>
        <w:t>造</w:t>
      </w:r>
      <w:r w:rsidRPr="000F2950">
        <w:rPr>
          <w:rFonts w:hint="eastAsia"/>
          <w:b/>
          <w:i/>
          <w:spacing w:val="20"/>
          <w:sz w:val="28"/>
          <w:szCs w:val="28"/>
          <w:lang w:eastAsia="zh-HK"/>
          <w14:numSpacing w14:val="proportional"/>
        </w:rPr>
        <w:t>合約</w:t>
      </w:r>
      <w:r w:rsidRPr="005509D6">
        <w:rPr>
          <w:rFonts w:hint="eastAsia"/>
          <w:b/>
          <w:i/>
          <w:spacing w:val="20"/>
          <w:sz w:val="28"/>
          <w:szCs w:val="28"/>
          <w:lang w:eastAsia="zh-HK"/>
          <w14:numSpacing w14:val="proportional"/>
        </w:rPr>
        <w:t>（香港版）》</w:t>
      </w:r>
    </w:p>
    <w:p w14:paraId="12FEDD99" w14:textId="07516530" w:rsidR="00EA753E" w:rsidRDefault="00EA753E" w:rsidP="004C57B8">
      <w:pPr>
        <w:tabs>
          <w:tab w:val="left" w:pos="1080"/>
        </w:tabs>
        <w:overflowPunct w:val="0"/>
        <w:snapToGrid w:val="0"/>
        <w:spacing w:after="0" w:line="240" w:lineRule="auto"/>
        <w:jc w:val="both"/>
        <w:textAlignment w:val="baseline"/>
        <w:rPr>
          <w:rFonts w:ascii="Times New Roman" w:eastAsia="PMingLiU" w:hAnsi="Times New Roman" w:cs="Times New Roman"/>
          <w:color w:val="000000" w:themeColor="text1"/>
          <w:spacing w:val="20"/>
          <w:kern w:val="2"/>
          <w:sz w:val="28"/>
          <w:szCs w:val="28"/>
          <w:lang w:val="en-US" w:eastAsia="zh-HK"/>
          <w14:numSpacing w14:val="proportional"/>
        </w:rPr>
      </w:pP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新工程合約</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中的工程</w:t>
      </w:r>
      <w:r w:rsidR="0051603E">
        <w:rPr>
          <w:rFonts w:ascii="Times New Roman" w:eastAsia="PMingLiU" w:hAnsi="Times New Roman" w:cs="Times New Roman" w:hint="eastAsia"/>
          <w:color w:val="000000" w:themeColor="text1"/>
          <w:spacing w:val="20"/>
          <w:kern w:val="2"/>
          <w:sz w:val="28"/>
          <w:szCs w:val="28"/>
          <w:lang w:val="en-US" w:eastAsia="zh-HK"/>
          <w14:numSpacing w14:val="proportional"/>
        </w:rPr>
        <w:t>及</w:t>
      </w:r>
      <w:r w:rsidRPr="009F56F7">
        <w:rPr>
          <w:rFonts w:ascii="Times New Roman" w:eastAsia="PMingLiU" w:hAnsi="Times New Roman" w:cs="Times New Roman" w:hint="eastAsia"/>
          <w:color w:val="000000" w:themeColor="text1"/>
          <w:spacing w:val="20"/>
          <w:kern w:val="2"/>
          <w:sz w:val="28"/>
          <w:szCs w:val="28"/>
          <w:lang w:val="en-US" w:eastAsia="zh-HK"/>
          <w14:numSpacing w14:val="proportional"/>
        </w:rPr>
        <w:t>建</w:t>
      </w:r>
      <w:r w:rsidR="0051603E">
        <w:rPr>
          <w:rFonts w:ascii="Times New Roman" w:eastAsia="PMingLiU" w:hAnsi="Times New Roman" w:cs="Times New Roman" w:hint="eastAsia"/>
          <w:color w:val="000000" w:themeColor="text1"/>
          <w:spacing w:val="20"/>
          <w:kern w:val="2"/>
          <w:sz w:val="28"/>
          <w:szCs w:val="28"/>
          <w:lang w:val="en-US" w:eastAsia="zh-HK"/>
          <w14:numSpacing w14:val="proportional"/>
        </w:rPr>
        <w:t>造</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合約旨在促進工程管理的效率及加強項目管理團隊和承建商之間的協作。防貪處自二零零九年起一直就相關程序向發展局提供意見以確保工務部門在管理</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新工程合約</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時實施足夠的防貪措施。為配合本地的建築法規和慣例，</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lastRenderedPageBreak/>
        <w:t>發展局於二零二三年推出了《新工程合約</w:t>
      </w:r>
      <w:r w:rsidRPr="00821E27">
        <w:rPr>
          <w:rFonts w:ascii="Times New Roman" w:eastAsia="PMingLiU" w:hAnsi="Times New Roman" w:cs="Times New Roman" w:hint="eastAsia"/>
          <w:color w:val="000000" w:themeColor="text1"/>
          <w:spacing w:val="20"/>
          <w:kern w:val="2"/>
          <w:sz w:val="28"/>
          <w:szCs w:val="28"/>
          <w:lang w:val="en-US" w:eastAsia="zh-HK"/>
          <w14:numSpacing w14:val="proportional"/>
        </w:rPr>
        <w:t>─工程</w:t>
      </w:r>
      <w:r w:rsidR="0051603E">
        <w:rPr>
          <w:rFonts w:ascii="Times New Roman" w:eastAsia="PMingLiU" w:hAnsi="Times New Roman" w:cs="Times New Roman" w:hint="eastAsia"/>
          <w:color w:val="000000" w:themeColor="text1"/>
          <w:spacing w:val="20"/>
          <w:kern w:val="2"/>
          <w:sz w:val="28"/>
          <w:szCs w:val="28"/>
          <w:lang w:val="en-US" w:eastAsia="zh-HK"/>
          <w14:numSpacing w14:val="proportional"/>
        </w:rPr>
        <w:t>及</w:t>
      </w:r>
      <w:r w:rsidRPr="00821E27">
        <w:rPr>
          <w:rFonts w:ascii="Times New Roman" w:eastAsia="PMingLiU" w:hAnsi="Times New Roman" w:cs="Times New Roman" w:hint="eastAsia"/>
          <w:color w:val="000000" w:themeColor="text1"/>
          <w:spacing w:val="20"/>
          <w:kern w:val="2"/>
          <w:sz w:val="28"/>
          <w:szCs w:val="28"/>
          <w:lang w:val="en-US" w:eastAsia="zh-HK"/>
          <w14:numSpacing w14:val="proportional"/>
        </w:rPr>
        <w:t>建</w:t>
      </w:r>
      <w:r w:rsidR="0051603E">
        <w:rPr>
          <w:rFonts w:ascii="Times New Roman" w:eastAsia="PMingLiU" w:hAnsi="Times New Roman" w:cs="Times New Roman" w:hint="eastAsia"/>
          <w:color w:val="000000" w:themeColor="text1"/>
          <w:spacing w:val="20"/>
          <w:kern w:val="2"/>
          <w:sz w:val="28"/>
          <w:szCs w:val="28"/>
          <w:lang w:val="en-US" w:eastAsia="zh-HK"/>
          <w14:numSpacing w14:val="proportional"/>
        </w:rPr>
        <w:t>造</w:t>
      </w:r>
      <w:r w:rsidRPr="00821E27">
        <w:rPr>
          <w:rFonts w:ascii="Times New Roman" w:eastAsia="PMingLiU" w:hAnsi="Times New Roman" w:cs="Times New Roman" w:hint="eastAsia"/>
          <w:color w:val="000000" w:themeColor="text1"/>
          <w:spacing w:val="20"/>
          <w:kern w:val="2"/>
          <w:sz w:val="28"/>
          <w:szCs w:val="28"/>
          <w:lang w:val="en-US" w:eastAsia="zh-HK"/>
          <w14:numSpacing w14:val="proportional"/>
        </w:rPr>
        <w:t>合約</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（香港版）》，防貪處亦有在該合約的草擬過程中向發展局提供防貪建議，當中包括工程分判、工程費用估算及推遲完工日期</w:t>
      </w:r>
      <w:r>
        <w:rPr>
          <w:rFonts w:ascii="Times New Roman" w:eastAsia="PMingLiU" w:hAnsi="Times New Roman" w:cs="Times New Roman" w:hint="eastAsia"/>
          <w:color w:val="000000" w:themeColor="text1"/>
          <w:spacing w:val="20"/>
          <w:kern w:val="2"/>
          <w:sz w:val="28"/>
          <w:szCs w:val="28"/>
          <w:lang w:val="en-US" w:eastAsia="zh-HK"/>
          <w14:numSpacing w14:val="proportional"/>
        </w:rPr>
        <w:t>等</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的</w:t>
      </w:r>
      <w:r>
        <w:rPr>
          <w:rFonts w:ascii="Times New Roman" w:eastAsia="PMingLiU" w:hAnsi="Times New Roman" w:cs="Times New Roman" w:hint="eastAsia"/>
          <w:color w:val="000000" w:themeColor="text1"/>
          <w:spacing w:val="20"/>
          <w:kern w:val="2"/>
          <w:sz w:val="28"/>
          <w:szCs w:val="28"/>
          <w:lang w:val="en-US" w:eastAsia="zh-HK"/>
          <w14:numSpacing w14:val="proportional"/>
        </w:rPr>
        <w:t>工作</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程序。</w:t>
      </w:r>
    </w:p>
    <w:p w14:paraId="5687F6DF" w14:textId="77777777" w:rsidR="00EA753E" w:rsidRPr="00F924E6" w:rsidRDefault="00EA753E" w:rsidP="00F924E6">
      <w:pPr>
        <w:pStyle w:val="ReParagraph"/>
        <w:widowControl/>
        <w:tabs>
          <w:tab w:val="left" w:pos="1080"/>
        </w:tabs>
        <w:overflowPunct w:val="0"/>
        <w:adjustRightInd/>
        <w:spacing w:before="0" w:after="0"/>
        <w:rPr>
          <w:b/>
          <w:iCs/>
          <w:spacing w:val="20"/>
          <w:sz w:val="28"/>
          <w:szCs w:val="28"/>
          <w:lang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4111"/>
        <w:gridCol w:w="4394"/>
      </w:tblGrid>
      <w:tr w:rsidR="00EA753E" w:rsidRPr="009815C5" w14:paraId="08071892" w14:textId="77777777" w:rsidTr="00F67925">
        <w:tc>
          <w:tcPr>
            <w:tcW w:w="4111" w:type="dxa"/>
            <w:tcBorders>
              <w:top w:val="single" w:sz="4" w:space="0" w:color="auto"/>
              <w:bottom w:val="nil"/>
              <w:right w:val="nil"/>
            </w:tcBorders>
          </w:tcPr>
          <w:p w14:paraId="39169D02"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c>
          <w:tcPr>
            <w:tcW w:w="4394" w:type="dxa"/>
            <w:tcBorders>
              <w:left w:val="nil"/>
              <w:bottom w:val="nil"/>
            </w:tcBorders>
          </w:tcPr>
          <w:p w14:paraId="339220F5"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51EC6E1F" w14:textId="77777777" w:rsidTr="00F67925">
        <w:tblPrEx>
          <w:tblBorders>
            <w:top w:val="none" w:sz="0" w:space="0" w:color="auto"/>
            <w:bottom w:val="none" w:sz="0" w:space="0" w:color="auto"/>
            <w:insideH w:val="none" w:sz="0" w:space="0" w:color="auto"/>
            <w:insideV w:val="none" w:sz="0" w:space="0" w:color="auto"/>
          </w:tblBorders>
        </w:tblPrEx>
        <w:tc>
          <w:tcPr>
            <w:tcW w:w="4111" w:type="dxa"/>
          </w:tcPr>
          <w:p w14:paraId="13464A0C"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b/>
                <w:caps/>
                <w:noProof/>
                <w:spacing w:val="20"/>
                <w:sz w:val="32"/>
                <w:szCs w:val="32"/>
                <w:lang w:val="en-US"/>
              </w:rPr>
              <w:drawing>
                <wp:inline distT="0" distB="0" distL="0" distR="0" wp14:anchorId="7F1B7872" wp14:editId="5BE8A945">
                  <wp:extent cx="2292440" cy="3299828"/>
                  <wp:effectExtent l="19050" t="19050" r="12700" b="1524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圖片 3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12570" cy="3328804"/>
                          </a:xfrm>
                          <a:prstGeom prst="rect">
                            <a:avLst/>
                          </a:prstGeom>
                          <a:ln>
                            <a:solidFill>
                              <a:schemeClr val="tx1"/>
                            </a:solidFill>
                          </a:ln>
                        </pic:spPr>
                      </pic:pic>
                    </a:graphicData>
                  </a:graphic>
                </wp:inline>
              </w:drawing>
            </w:r>
          </w:p>
        </w:tc>
        <w:tc>
          <w:tcPr>
            <w:tcW w:w="4394" w:type="dxa"/>
            <w:vAlign w:val="bottom"/>
          </w:tcPr>
          <w:p w14:paraId="0A9359E5" w14:textId="76D81528" w:rsidR="00EA753E" w:rsidRPr="00A20484" w:rsidRDefault="00EA753E" w:rsidP="0023425E">
            <w:pPr>
              <w:pStyle w:val="ReParagraph"/>
              <w:widowControl/>
              <w:tabs>
                <w:tab w:val="left" w:pos="1080"/>
              </w:tabs>
              <w:overflowPunct w:val="0"/>
              <w:adjustRightInd/>
              <w:spacing w:before="0" w:after="0"/>
              <w:rPr>
                <w:noProof/>
                <w:color w:val="000000" w:themeColor="text1"/>
                <w:spacing w:val="20"/>
                <w:sz w:val="28"/>
                <w:szCs w:val="28"/>
                <w14:numSpacing w14:val="proportional"/>
              </w:rPr>
            </w:pPr>
            <w:r w:rsidRPr="00F67925">
              <w:rPr>
                <w:rFonts w:hint="eastAsia"/>
                <w:color w:val="000000"/>
                <w:spacing w:val="20"/>
                <w:szCs w:val="24"/>
                <w14:numSpacing w14:val="proportional"/>
              </w:rPr>
              <w:t>《新工程合約</w:t>
            </w:r>
            <w:r w:rsidRPr="000F2950">
              <w:rPr>
                <w:rFonts w:hint="eastAsia"/>
                <w:color w:val="000000"/>
                <w:spacing w:val="20"/>
                <w:szCs w:val="24"/>
                <w14:numSpacing w14:val="proportional"/>
              </w:rPr>
              <w:t>─工程</w:t>
            </w:r>
            <w:r w:rsidR="0051603E">
              <w:rPr>
                <w:rFonts w:hint="eastAsia"/>
                <w:color w:val="000000"/>
                <w:spacing w:val="20"/>
                <w:szCs w:val="24"/>
                <w14:numSpacing w14:val="proportional"/>
              </w:rPr>
              <w:t>及</w:t>
            </w:r>
            <w:r w:rsidRPr="000F2950">
              <w:rPr>
                <w:rFonts w:hint="eastAsia"/>
                <w:color w:val="000000"/>
                <w:spacing w:val="20"/>
                <w:szCs w:val="24"/>
                <w14:numSpacing w14:val="proportional"/>
              </w:rPr>
              <w:t>建</w:t>
            </w:r>
            <w:r w:rsidR="0051603E">
              <w:rPr>
                <w:rFonts w:hint="eastAsia"/>
                <w:color w:val="000000"/>
                <w:spacing w:val="20"/>
                <w:szCs w:val="24"/>
                <w14:numSpacing w14:val="proportional"/>
              </w:rPr>
              <w:t>造</w:t>
            </w:r>
            <w:r w:rsidRPr="000F2950">
              <w:rPr>
                <w:rFonts w:hint="eastAsia"/>
                <w:color w:val="000000"/>
                <w:spacing w:val="20"/>
                <w:szCs w:val="24"/>
                <w14:numSpacing w14:val="proportional"/>
              </w:rPr>
              <w:t>合約</w:t>
            </w:r>
            <w:r w:rsidRPr="00F67925">
              <w:rPr>
                <w:rFonts w:hint="eastAsia"/>
                <w:color w:val="000000"/>
                <w:spacing w:val="20"/>
                <w:szCs w:val="24"/>
                <w14:numSpacing w14:val="proportional"/>
              </w:rPr>
              <w:t>（香港版）》</w:t>
            </w:r>
          </w:p>
        </w:tc>
      </w:tr>
      <w:tr w:rsidR="00EA753E" w:rsidRPr="009815C5" w14:paraId="062B1B73" w14:textId="77777777" w:rsidTr="00F67925">
        <w:tblPrEx>
          <w:tblBorders>
            <w:left w:val="single" w:sz="4" w:space="0" w:color="auto"/>
            <w:right w:val="single" w:sz="4" w:space="0" w:color="auto"/>
          </w:tblBorders>
        </w:tblPrEx>
        <w:tc>
          <w:tcPr>
            <w:tcW w:w="4111" w:type="dxa"/>
            <w:tcBorders>
              <w:top w:val="nil"/>
              <w:left w:val="nil"/>
              <w:bottom w:val="single" w:sz="4" w:space="0" w:color="auto"/>
              <w:right w:val="nil"/>
            </w:tcBorders>
          </w:tcPr>
          <w:p w14:paraId="7649837C"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c>
          <w:tcPr>
            <w:tcW w:w="4394" w:type="dxa"/>
            <w:tcBorders>
              <w:top w:val="nil"/>
              <w:left w:val="nil"/>
              <w:bottom w:val="single" w:sz="4" w:space="0" w:color="auto"/>
              <w:right w:val="nil"/>
            </w:tcBorders>
          </w:tcPr>
          <w:p w14:paraId="7D461F48"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bl>
    <w:p w14:paraId="3EC8BBDB" w14:textId="77777777" w:rsidR="00EA753E" w:rsidRDefault="00EA753E" w:rsidP="00ED42ED">
      <w:pPr>
        <w:pStyle w:val="ReParagraph"/>
        <w:widowControl/>
        <w:tabs>
          <w:tab w:val="left" w:pos="1080"/>
        </w:tabs>
        <w:overflowPunct w:val="0"/>
        <w:adjustRightInd/>
        <w:spacing w:before="0" w:after="0"/>
        <w:rPr>
          <w:spacing w:val="20"/>
          <w:sz w:val="28"/>
          <w:szCs w:val="28"/>
          <w:lang w:val="en-HK"/>
          <w14:numSpacing w14:val="proportional"/>
        </w:rPr>
      </w:pPr>
    </w:p>
    <w:p w14:paraId="35DB996D" w14:textId="77777777" w:rsidR="00EA753E" w:rsidRPr="00E85B49" w:rsidRDefault="00EA753E" w:rsidP="009307BD">
      <w:pPr>
        <w:pStyle w:val="ReParagraph"/>
        <w:widowControl/>
        <w:tabs>
          <w:tab w:val="left" w:pos="1080"/>
        </w:tabs>
        <w:overflowPunct w:val="0"/>
        <w:adjustRightInd/>
        <w:spacing w:before="0" w:after="0"/>
        <w:rPr>
          <w:spacing w:val="20"/>
          <w:sz w:val="28"/>
          <w:szCs w:val="28"/>
          <w:lang w:val="en-HK"/>
          <w14:numSpacing w14:val="proportional"/>
        </w:rPr>
      </w:pPr>
    </w:p>
    <w:p w14:paraId="4499AE68" w14:textId="77777777" w:rsidR="00EA753E" w:rsidRPr="00E85B49" w:rsidRDefault="00EA753E" w:rsidP="00F924E6">
      <w:pPr>
        <w:overflowPunct w:val="0"/>
        <w:rPr>
          <w:rFonts w:ascii="Times New Roman" w:eastAsia="PMingLiU" w:hAnsi="Times New Roman" w:cs="Times New Roman"/>
          <w:b/>
          <w:caps/>
          <w:spacing w:val="20"/>
          <w:sz w:val="32"/>
          <w:szCs w:val="32"/>
          <w:lang w:val="en-GB" w:eastAsia="zh-TW"/>
          <w14:numSpacing w14:val="proportional"/>
        </w:rPr>
      </w:pPr>
      <w:r w:rsidRPr="00E85B49">
        <w:rPr>
          <w:rFonts w:ascii="Times New Roman" w:eastAsia="PMingLiU" w:hAnsi="Times New Roman" w:cs="Times New Roman"/>
          <w:b/>
          <w:caps/>
          <w:spacing w:val="20"/>
          <w:sz w:val="32"/>
          <w:szCs w:val="32"/>
          <w:lang w:val="en-GB" w:eastAsia="zh-TW"/>
          <w14:numSpacing w14:val="proportional"/>
        </w:rPr>
        <w:t>公眾關注的</w:t>
      </w:r>
      <w:r w:rsidRPr="00E85B49">
        <w:rPr>
          <w:rFonts w:ascii="Times New Roman" w:eastAsia="PMingLiU" w:hAnsi="Times New Roman" w:cs="Times New Roman"/>
          <w:b/>
          <w:caps/>
          <w:spacing w:val="20"/>
          <w:sz w:val="32"/>
          <w:szCs w:val="32"/>
          <w:lang w:eastAsia="zh-TW"/>
          <w14:numSpacing w14:val="proportional"/>
        </w:rPr>
        <w:t>事宜</w:t>
      </w:r>
    </w:p>
    <w:p w14:paraId="56C4B461" w14:textId="77777777" w:rsidR="00EA753E" w:rsidRPr="00E85B49" w:rsidRDefault="00EA753E" w:rsidP="004C57B8">
      <w:pPr>
        <w:pStyle w:val="ReParagraph"/>
        <w:widowControl/>
        <w:tabs>
          <w:tab w:val="left" w:pos="1080"/>
        </w:tabs>
        <w:overflowPunct w:val="0"/>
        <w:adjustRightInd/>
        <w:spacing w:before="0" w:after="0"/>
        <w:rPr>
          <w:color w:val="000000"/>
          <w:spacing w:val="20"/>
          <w:sz w:val="28"/>
          <w:szCs w:val="28"/>
          <w:lang w:eastAsia="zh-HK"/>
          <w14:numSpacing w14:val="proportional"/>
        </w:rPr>
      </w:pPr>
      <w:r w:rsidRPr="00E85B49">
        <w:rPr>
          <w:color w:val="000000" w:themeColor="text1"/>
          <w:spacing w:val="20"/>
          <w:kern w:val="2"/>
          <w:sz w:val="28"/>
          <w:szCs w:val="28"/>
          <w:lang w:val="en-US" w:eastAsia="zh-HK"/>
          <w14:numSpacing w14:val="proportional"/>
        </w:rPr>
        <w:t>防貪處</w:t>
      </w:r>
      <w:r w:rsidRPr="00E85B49">
        <w:rPr>
          <w:rFonts w:hint="eastAsia"/>
          <w:color w:val="000000" w:themeColor="text1"/>
          <w:spacing w:val="20"/>
          <w:kern w:val="2"/>
          <w:sz w:val="28"/>
          <w:szCs w:val="28"/>
          <w:lang w:val="en-US"/>
          <w14:numSpacing w14:val="proportional"/>
        </w:rPr>
        <w:t>就</w:t>
      </w:r>
      <w:r w:rsidRPr="00E85B49">
        <w:rPr>
          <w:color w:val="000000" w:themeColor="text1"/>
          <w:spacing w:val="20"/>
          <w:kern w:val="2"/>
          <w:sz w:val="28"/>
          <w:szCs w:val="28"/>
          <w:lang w:val="en-US" w:eastAsia="zh-HK"/>
          <w14:numSpacing w14:val="proportional"/>
        </w:rPr>
        <w:t>關乎民生、公眾安全、備受公眾關注，以及</w:t>
      </w:r>
      <w:r w:rsidRPr="00E85B49">
        <w:rPr>
          <w:spacing w:val="20"/>
          <w:sz w:val="28"/>
          <w:szCs w:val="28"/>
          <w:lang w:eastAsia="zh-HK"/>
          <w14:numSpacing w14:val="proportional"/>
        </w:rPr>
        <w:t>涉及</w:t>
      </w:r>
      <w:r w:rsidRPr="00E85B49">
        <w:rPr>
          <w:color w:val="000000" w:themeColor="text1"/>
          <w:spacing w:val="20"/>
          <w:kern w:val="2"/>
          <w:sz w:val="28"/>
          <w:szCs w:val="28"/>
          <w:lang w:val="en-US" w:eastAsia="zh-HK"/>
          <w14:numSpacing w14:val="proportional"/>
        </w:rPr>
        <w:t>大量公帑的範疇進</w:t>
      </w:r>
      <w:r w:rsidRPr="00E85B49">
        <w:rPr>
          <w:rFonts w:hint="eastAsia"/>
          <w:color w:val="000000" w:themeColor="text1"/>
          <w:spacing w:val="20"/>
          <w:kern w:val="2"/>
          <w:sz w:val="28"/>
          <w:szCs w:val="28"/>
          <w:lang w:val="en-US" w:eastAsia="zh-HK"/>
          <w14:numSpacing w14:val="proportional"/>
        </w:rPr>
        <w:t>行</w:t>
      </w:r>
      <w:r w:rsidRPr="00E85B49">
        <w:rPr>
          <w:color w:val="000000" w:themeColor="text1"/>
          <w:spacing w:val="20"/>
          <w:kern w:val="2"/>
          <w:sz w:val="28"/>
          <w:szCs w:val="28"/>
          <w:lang w:val="en-US" w:eastAsia="zh-HK"/>
          <w14:numSpacing w14:val="proportional"/>
        </w:rPr>
        <w:t>防貪審</w:t>
      </w:r>
      <w:r w:rsidRPr="00E85B49">
        <w:rPr>
          <w:rFonts w:hint="eastAsia"/>
          <w:color w:val="000000" w:themeColor="text1"/>
          <w:spacing w:val="20"/>
          <w:kern w:val="2"/>
          <w:sz w:val="28"/>
          <w:szCs w:val="28"/>
          <w:lang w:val="en-US" w:eastAsia="zh-HK"/>
          <w14:numSpacing w14:val="proportional"/>
        </w:rPr>
        <w:t>查</w:t>
      </w:r>
      <w:r w:rsidRPr="00E85B49">
        <w:rPr>
          <w:color w:val="000000"/>
          <w:spacing w:val="20"/>
          <w:sz w:val="28"/>
          <w:szCs w:val="28"/>
          <w:lang w:eastAsia="zh-HK"/>
          <w14:numSpacing w14:val="proportional"/>
        </w:rPr>
        <w:t>。有關的工作包括：</w:t>
      </w:r>
    </w:p>
    <w:p w14:paraId="5348DCF5" w14:textId="77777777" w:rsidR="00EA753E" w:rsidRPr="00E85B49" w:rsidRDefault="00EA753E" w:rsidP="00F924E6">
      <w:pPr>
        <w:overflowPunct w:val="0"/>
        <w:snapToGrid w:val="0"/>
        <w:spacing w:after="0"/>
        <w:jc w:val="both"/>
        <w:rPr>
          <w:rFonts w:ascii="Times New Roman" w:eastAsia="PMingLiU" w:hAnsi="Times New Roman" w:cs="Times New Roman"/>
          <w:spacing w:val="20"/>
          <w:kern w:val="2"/>
          <w:sz w:val="24"/>
          <w:szCs w:val="24"/>
          <w:lang w:val="en-GB" w:eastAsia="zh-HK"/>
          <w14:numSpacing w14:val="proportional"/>
        </w:rPr>
      </w:pPr>
    </w:p>
    <w:p w14:paraId="2D51762D" w14:textId="77777777" w:rsidR="00EA753E" w:rsidRPr="004B1206" w:rsidRDefault="00EA753E" w:rsidP="00ED42ED">
      <w:pPr>
        <w:pStyle w:val="ReParagraph"/>
        <w:widowControl/>
        <w:tabs>
          <w:tab w:val="left" w:pos="1080"/>
        </w:tabs>
        <w:overflowPunct w:val="0"/>
        <w:adjustRightInd/>
        <w:spacing w:before="0" w:after="0"/>
        <w:rPr>
          <w:b/>
          <w:i/>
          <w:spacing w:val="20"/>
          <w:sz w:val="28"/>
          <w:szCs w:val="28"/>
          <w:lang w:eastAsia="zh-HK"/>
          <w14:numSpacing w14:val="proportional"/>
        </w:rPr>
      </w:pPr>
      <w:r w:rsidRPr="004B1206">
        <w:rPr>
          <w:rFonts w:hint="eastAsia"/>
          <w:b/>
          <w:i/>
          <w:spacing w:val="20"/>
          <w:sz w:val="28"/>
          <w:szCs w:val="28"/>
          <w:lang w:eastAsia="zh-HK"/>
          <w14:numSpacing w14:val="proportional"/>
        </w:rPr>
        <w:t>廉潔選舉</w:t>
      </w:r>
      <w:r w:rsidRPr="004B1206">
        <w:rPr>
          <w:rFonts w:hint="eastAsia"/>
          <w:b/>
          <w:i/>
          <w:spacing w:val="20"/>
          <w:sz w:val="28"/>
          <w:szCs w:val="28"/>
          <w:lang w:eastAsia="zh-HK"/>
          <w14:numSpacing w14:val="proportional"/>
        </w:rPr>
        <w:t xml:space="preserve"> </w:t>
      </w:r>
    </w:p>
    <w:p w14:paraId="292F67A7" w14:textId="77777777" w:rsidR="00EA753E" w:rsidRDefault="00EA753E" w:rsidP="004C57B8">
      <w:pPr>
        <w:overflowPunct w:val="0"/>
        <w:spacing w:after="0" w:line="240" w:lineRule="auto"/>
        <w:jc w:val="both"/>
        <w:rPr>
          <w:rFonts w:ascii="Times New Roman" w:eastAsia="PMingLiU" w:hAnsi="Times New Roman" w:cs="Times New Roman"/>
          <w:color w:val="000000" w:themeColor="text1"/>
          <w:spacing w:val="20"/>
          <w:kern w:val="2"/>
          <w:sz w:val="28"/>
          <w:szCs w:val="28"/>
          <w:lang w:val="en-US" w:eastAsia="zh-HK"/>
          <w14:numSpacing w14:val="proportional"/>
        </w:rPr>
      </w:pP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鄉郊一般選舉及區議會一般選舉分別於二零二三年一月和十二月舉行。防貪處審視了政府為候選人所擬備的指引</w:t>
      </w:r>
      <w:r>
        <w:rPr>
          <w:rFonts w:ascii="Times New Roman" w:eastAsia="PMingLiU" w:hAnsi="Times New Roman" w:cs="Times New Roman" w:hint="eastAsia"/>
          <w:color w:val="000000" w:themeColor="text1"/>
          <w:spacing w:val="20"/>
          <w:kern w:val="2"/>
          <w:sz w:val="28"/>
          <w:szCs w:val="28"/>
          <w:lang w:val="en-US" w:eastAsia="zh-HK"/>
          <w14:numSpacing w14:val="proportional"/>
        </w:rPr>
        <w:t>及</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投票程序的新</w:t>
      </w:r>
      <w:r w:rsidRPr="00E85B49">
        <w:rPr>
          <w:rFonts w:ascii="Times New Roman" w:eastAsia="PMingLiU" w:hAnsi="Times New Roman" w:cs="Times New Roman" w:hint="eastAsia"/>
          <w:color w:val="000000" w:themeColor="text1"/>
          <w:spacing w:val="20"/>
          <w:kern w:val="2"/>
          <w:sz w:val="28"/>
          <w:szCs w:val="28"/>
          <w:lang w:val="en-US" w:eastAsia="zh-TW"/>
          <w14:numSpacing w14:val="proportional"/>
        </w:rPr>
        <w:t>建</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議，並於投票當日派員實地視察投票和點票的運作。防貪處就上述兩個公共選舉，向政府提供進一步完善投票及點票程序的意見，以減低貪污風險。</w:t>
      </w:r>
    </w:p>
    <w:p w14:paraId="1AA83A33" w14:textId="77777777" w:rsidR="00EA753E" w:rsidRPr="00F924E6" w:rsidRDefault="00EA753E" w:rsidP="00F924E6">
      <w:pPr>
        <w:pStyle w:val="ReParagraph"/>
        <w:widowControl/>
        <w:tabs>
          <w:tab w:val="left" w:pos="1080"/>
        </w:tabs>
        <w:overflowPunct w:val="0"/>
        <w:adjustRightInd/>
        <w:spacing w:before="0" w:after="0"/>
        <w:rPr>
          <w:b/>
          <w:iCs/>
          <w:spacing w:val="20"/>
          <w:sz w:val="28"/>
          <w:szCs w:val="28"/>
          <w:lang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3828"/>
        <w:gridCol w:w="4677"/>
      </w:tblGrid>
      <w:tr w:rsidR="00EA753E" w:rsidRPr="009815C5" w14:paraId="30BDE64D" w14:textId="77777777" w:rsidTr="00F67925">
        <w:tc>
          <w:tcPr>
            <w:tcW w:w="3828" w:type="dxa"/>
            <w:tcBorders>
              <w:top w:val="single" w:sz="4" w:space="0" w:color="auto"/>
              <w:bottom w:val="nil"/>
              <w:right w:val="nil"/>
            </w:tcBorders>
          </w:tcPr>
          <w:p w14:paraId="42CD89C6"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c>
          <w:tcPr>
            <w:tcW w:w="4677" w:type="dxa"/>
            <w:tcBorders>
              <w:left w:val="nil"/>
              <w:bottom w:val="nil"/>
            </w:tcBorders>
          </w:tcPr>
          <w:p w14:paraId="622B4333"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466CA443" w14:textId="77777777" w:rsidTr="00F67925">
        <w:tblPrEx>
          <w:tblBorders>
            <w:top w:val="none" w:sz="0" w:space="0" w:color="auto"/>
            <w:bottom w:val="none" w:sz="0" w:space="0" w:color="auto"/>
            <w:insideH w:val="none" w:sz="0" w:space="0" w:color="auto"/>
            <w:insideV w:val="none" w:sz="0" w:space="0" w:color="auto"/>
          </w:tblBorders>
        </w:tblPrEx>
        <w:tc>
          <w:tcPr>
            <w:tcW w:w="3828" w:type="dxa"/>
          </w:tcPr>
          <w:p w14:paraId="0038EB99"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noProof/>
                <w:lang w:val="en-US"/>
              </w:rPr>
              <w:lastRenderedPageBreak/>
              <w:drawing>
                <wp:inline distT="0" distB="0" distL="0" distR="0" wp14:anchorId="07B29FA6" wp14:editId="6AA36623">
                  <wp:extent cx="2161032" cy="2879002"/>
                  <wp:effectExtent l="0" t="0" r="0"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70565" cy="2891702"/>
                          </a:xfrm>
                          <a:prstGeom prst="rect">
                            <a:avLst/>
                          </a:prstGeom>
                          <a:noFill/>
                          <a:ln>
                            <a:noFill/>
                          </a:ln>
                        </pic:spPr>
                      </pic:pic>
                    </a:graphicData>
                  </a:graphic>
                </wp:inline>
              </w:drawing>
            </w:r>
          </w:p>
        </w:tc>
        <w:tc>
          <w:tcPr>
            <w:tcW w:w="4677" w:type="dxa"/>
            <w:vAlign w:val="bottom"/>
          </w:tcPr>
          <w:p w14:paraId="22B2F4F8" w14:textId="77777777" w:rsidR="00EA753E" w:rsidRPr="00A20484" w:rsidRDefault="00EA753E" w:rsidP="00B0590B">
            <w:pPr>
              <w:pStyle w:val="ReParagraph"/>
              <w:widowControl/>
              <w:tabs>
                <w:tab w:val="left" w:pos="1080"/>
              </w:tabs>
              <w:overflowPunct w:val="0"/>
              <w:adjustRightInd/>
              <w:spacing w:before="0" w:after="0"/>
              <w:rPr>
                <w:noProof/>
                <w:color w:val="000000" w:themeColor="text1"/>
                <w:spacing w:val="20"/>
                <w:szCs w:val="24"/>
                <w14:numSpacing w14:val="proportional"/>
              </w:rPr>
            </w:pPr>
            <w:r w:rsidRPr="00F67925">
              <w:rPr>
                <w:rFonts w:hint="eastAsia"/>
                <w:noProof/>
                <w:color w:val="000000" w:themeColor="text1"/>
                <w:spacing w:val="20"/>
                <w:szCs w:val="24"/>
                <w14:numSpacing w14:val="proportional"/>
              </w:rPr>
              <w:t>防</w:t>
            </w:r>
            <w:r>
              <w:rPr>
                <w:rFonts w:hint="eastAsia"/>
                <w:noProof/>
                <w:color w:val="000000" w:themeColor="text1"/>
                <w:spacing w:val="20"/>
                <w:szCs w:val="24"/>
                <w14:numSpacing w14:val="proportional"/>
              </w:rPr>
              <w:t>止</w:t>
            </w:r>
            <w:r w:rsidRPr="00F67925">
              <w:rPr>
                <w:rFonts w:hint="eastAsia"/>
                <w:noProof/>
                <w:color w:val="000000" w:themeColor="text1"/>
                <w:spacing w:val="20"/>
                <w:szCs w:val="24"/>
                <w14:numSpacing w14:val="proportional"/>
              </w:rPr>
              <w:t>貪</w:t>
            </w:r>
            <w:r>
              <w:rPr>
                <w:rFonts w:hint="eastAsia"/>
                <w:noProof/>
                <w:color w:val="000000" w:themeColor="text1"/>
                <w:spacing w:val="20"/>
                <w:szCs w:val="24"/>
                <w14:numSpacing w14:val="proportional"/>
              </w:rPr>
              <w:t>污</w:t>
            </w:r>
            <w:r w:rsidRPr="00F67925">
              <w:rPr>
                <w:rFonts w:hint="eastAsia"/>
                <w:noProof/>
                <w:color w:val="000000" w:themeColor="text1"/>
                <w:spacing w:val="20"/>
                <w:szCs w:val="24"/>
                <w14:numSpacing w14:val="proportional"/>
              </w:rPr>
              <w:t>處人員觀察模擬票站運作</w:t>
            </w:r>
          </w:p>
        </w:tc>
      </w:tr>
      <w:tr w:rsidR="00EA753E" w:rsidRPr="009815C5" w14:paraId="4AB04C57" w14:textId="77777777" w:rsidTr="00F67925">
        <w:tblPrEx>
          <w:tblBorders>
            <w:left w:val="single" w:sz="4" w:space="0" w:color="auto"/>
            <w:right w:val="single" w:sz="4" w:space="0" w:color="auto"/>
          </w:tblBorders>
        </w:tblPrEx>
        <w:tc>
          <w:tcPr>
            <w:tcW w:w="3828" w:type="dxa"/>
            <w:tcBorders>
              <w:top w:val="nil"/>
              <w:left w:val="nil"/>
              <w:bottom w:val="single" w:sz="4" w:space="0" w:color="auto"/>
              <w:right w:val="nil"/>
            </w:tcBorders>
          </w:tcPr>
          <w:p w14:paraId="50E68238"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c>
          <w:tcPr>
            <w:tcW w:w="4677" w:type="dxa"/>
            <w:tcBorders>
              <w:top w:val="nil"/>
              <w:left w:val="nil"/>
              <w:bottom w:val="single" w:sz="4" w:space="0" w:color="auto"/>
              <w:right w:val="nil"/>
            </w:tcBorders>
          </w:tcPr>
          <w:p w14:paraId="361E7D0E"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bl>
    <w:p w14:paraId="686D7FAB" w14:textId="77777777" w:rsidR="00EA753E" w:rsidRDefault="00EA753E" w:rsidP="00ED42ED">
      <w:pPr>
        <w:pStyle w:val="ReParagraph"/>
        <w:widowControl/>
        <w:tabs>
          <w:tab w:val="left" w:pos="1080"/>
        </w:tabs>
        <w:overflowPunct w:val="0"/>
        <w:adjustRightInd/>
        <w:spacing w:before="0" w:after="0"/>
        <w:rPr>
          <w:b/>
          <w:i/>
          <w:spacing w:val="20"/>
          <w:sz w:val="28"/>
          <w:szCs w:val="28"/>
          <w:lang w:eastAsia="zh-HK"/>
          <w14:numSpacing w14:val="proportional"/>
        </w:rPr>
      </w:pPr>
    </w:p>
    <w:p w14:paraId="4BC7A9B3" w14:textId="77777777" w:rsidR="00EA753E" w:rsidRPr="004B1206" w:rsidRDefault="00EA753E" w:rsidP="00B0590B">
      <w:pPr>
        <w:pStyle w:val="ReParagraph"/>
        <w:widowControl/>
        <w:tabs>
          <w:tab w:val="left" w:pos="1080"/>
        </w:tabs>
        <w:overflowPunct w:val="0"/>
        <w:adjustRightInd/>
        <w:spacing w:before="0" w:after="0"/>
        <w:rPr>
          <w:b/>
          <w:i/>
          <w:spacing w:val="20"/>
          <w:sz w:val="28"/>
          <w:szCs w:val="28"/>
          <w:lang w:eastAsia="zh-HK"/>
          <w14:numSpacing w14:val="proportional"/>
        </w:rPr>
      </w:pPr>
      <w:r w:rsidRPr="004B1206">
        <w:rPr>
          <w:rFonts w:hint="eastAsia"/>
          <w:b/>
          <w:i/>
          <w:spacing w:val="20"/>
          <w:sz w:val="28"/>
          <w:szCs w:val="28"/>
          <w:lang w:eastAsia="zh-HK"/>
          <w14:numSpacing w14:val="proportional"/>
        </w:rPr>
        <w:t>食肆及食物製造廠的發牌及監管</w:t>
      </w:r>
      <w:r w:rsidRPr="004B1206">
        <w:rPr>
          <w:rFonts w:hint="eastAsia"/>
          <w:b/>
          <w:i/>
          <w:spacing w:val="20"/>
          <w:sz w:val="28"/>
          <w:szCs w:val="28"/>
          <w:lang w:eastAsia="zh-HK"/>
          <w14:numSpacing w14:val="proportional"/>
        </w:rPr>
        <w:t xml:space="preserve">  </w:t>
      </w:r>
    </w:p>
    <w:p w14:paraId="45C6050E" w14:textId="77777777" w:rsidR="00EA753E" w:rsidRDefault="00EA753E" w:rsidP="004C57B8">
      <w:pPr>
        <w:overflowPunct w:val="0"/>
        <w:spacing w:after="0" w:line="240" w:lineRule="auto"/>
        <w:jc w:val="both"/>
        <w:rPr>
          <w:rFonts w:ascii="Times New Roman" w:eastAsia="PMingLiU" w:hAnsi="Times New Roman" w:cs="Times New Roman"/>
          <w:color w:val="000000" w:themeColor="text1"/>
          <w:spacing w:val="20"/>
          <w:kern w:val="2"/>
          <w:sz w:val="28"/>
          <w:szCs w:val="28"/>
          <w:lang w:val="en-US" w:eastAsia="zh-HK"/>
          <w14:numSpacing w14:val="proportional"/>
        </w:rPr>
      </w:pPr>
      <w:bookmarkStart w:id="47" w:name="_Hlk148631049"/>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為確保食物安全和環境衞生</w:t>
      </w:r>
      <w:bookmarkEnd w:id="47"/>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及便利食物業的經營者和顧客，食物環境衞生署（食環署）在現行</w:t>
      </w:r>
      <w:bookmarkStart w:id="48" w:name="_Hlk148698076"/>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食物業處</w:t>
      </w:r>
      <w:bookmarkEnd w:id="48"/>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所發牌機制中，引入專業核證制度，以</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先發牌、後審查</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的方式，率先應用於簽發小食食肆及食物製造廠的正式牌照。食環署也會就食物業處所的違規情況採取執法行動。</w:t>
      </w:r>
      <w:r>
        <w:rPr>
          <w:rFonts w:ascii="Times New Roman" w:eastAsia="PMingLiU" w:hAnsi="Times New Roman" w:cs="Times New Roman" w:hint="eastAsia"/>
          <w:color w:val="000000" w:themeColor="text1"/>
          <w:spacing w:val="20"/>
          <w:kern w:val="2"/>
          <w:sz w:val="28"/>
          <w:szCs w:val="28"/>
          <w:lang w:val="en-US" w:eastAsia="zh-HK"/>
          <w14:numSpacing w14:val="proportional"/>
        </w:rPr>
        <w:t>考慮到</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公眾健康和安全</w:t>
      </w:r>
      <w:r>
        <w:rPr>
          <w:rFonts w:ascii="Times New Roman" w:eastAsia="PMingLiU" w:hAnsi="Times New Roman" w:cs="Times New Roman" w:hint="eastAsia"/>
          <w:color w:val="000000" w:themeColor="text1"/>
          <w:spacing w:val="20"/>
          <w:kern w:val="2"/>
          <w:sz w:val="28"/>
          <w:szCs w:val="28"/>
          <w:lang w:val="en-US" w:eastAsia="zh-HK"/>
          <w14:numSpacing w14:val="proportional"/>
        </w:rPr>
        <w:t>，以及相</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關發牌制度和執法程序</w:t>
      </w:r>
      <w:r>
        <w:rPr>
          <w:rFonts w:ascii="Times New Roman" w:eastAsia="PMingLiU" w:hAnsi="Times New Roman" w:cs="Times New Roman" w:hint="eastAsia"/>
          <w:color w:val="000000" w:themeColor="text1"/>
          <w:spacing w:val="20"/>
          <w:kern w:val="2"/>
          <w:sz w:val="28"/>
          <w:szCs w:val="28"/>
          <w:lang w:val="en-US" w:eastAsia="zh-HK"/>
          <w14:numSpacing w14:val="proportional"/>
        </w:rPr>
        <w:t>可能</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出現</w:t>
      </w:r>
      <w:r>
        <w:rPr>
          <w:rFonts w:ascii="Times New Roman" w:eastAsia="PMingLiU" w:hAnsi="Times New Roman" w:cs="Times New Roman" w:hint="eastAsia"/>
          <w:color w:val="000000" w:themeColor="text1"/>
          <w:spacing w:val="20"/>
          <w:kern w:val="2"/>
          <w:sz w:val="28"/>
          <w:szCs w:val="28"/>
          <w:lang w:val="en-US" w:eastAsia="zh-HK"/>
          <w14:numSpacing w14:val="proportional"/>
        </w:rPr>
        <w:t>的</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貪污風險，防貪處審視了食環署就食肆及食物製造廠的發牌及監管制度，並提供防貪建議，以加強程序中的管控。</w:t>
      </w:r>
    </w:p>
    <w:p w14:paraId="58BCB96F" w14:textId="77777777" w:rsidR="00EA753E" w:rsidRDefault="00EA753E" w:rsidP="004C57B8">
      <w:pPr>
        <w:overflowPunct w:val="0"/>
        <w:spacing w:after="0" w:line="240" w:lineRule="auto"/>
        <w:jc w:val="both"/>
        <w:rPr>
          <w:rFonts w:ascii="Times New Roman" w:eastAsia="PMingLiU" w:hAnsi="Times New Roman" w:cs="Times New Roman"/>
          <w:color w:val="000000" w:themeColor="text1"/>
          <w:spacing w:val="20"/>
          <w:kern w:val="2"/>
          <w:sz w:val="28"/>
          <w:szCs w:val="28"/>
          <w:lang w:val="en-US" w:eastAsia="zh-HK"/>
          <w14:numSpacing w14:val="proportional"/>
        </w:rPr>
      </w:pPr>
    </w:p>
    <w:p w14:paraId="5B22BEE0" w14:textId="77777777" w:rsidR="00EA753E" w:rsidRDefault="00EA753E" w:rsidP="004C57B8">
      <w:pPr>
        <w:overflowPunct w:val="0"/>
        <w:spacing w:after="0" w:line="240" w:lineRule="auto"/>
        <w:jc w:val="both"/>
        <w:rPr>
          <w:rFonts w:ascii="Times New Roman" w:eastAsia="PMingLiU" w:hAnsi="Times New Roman" w:cs="Times New Roman"/>
          <w:color w:val="000000" w:themeColor="text1"/>
          <w:spacing w:val="20"/>
          <w:kern w:val="2"/>
          <w:sz w:val="28"/>
          <w:szCs w:val="28"/>
          <w:lang w:val="en-US" w:eastAsia="zh-HK"/>
          <w14:numSpacing w14:val="proportional"/>
        </w:rPr>
      </w:pPr>
    </w:p>
    <w:p w14:paraId="5F017243" w14:textId="77777777" w:rsidR="00EA753E" w:rsidRDefault="00EA753E" w:rsidP="004C57B8">
      <w:pPr>
        <w:overflowPunct w:val="0"/>
        <w:spacing w:after="0" w:line="240" w:lineRule="auto"/>
        <w:jc w:val="both"/>
        <w:rPr>
          <w:sz w:val="26"/>
          <w:szCs w:val="26"/>
          <w:lang w:eastAsia="zh-TW"/>
        </w:rPr>
      </w:pPr>
      <w:r w:rsidRPr="00E85B49">
        <w:rPr>
          <w:sz w:val="26"/>
          <w:szCs w:val="26"/>
          <w:lang w:eastAsia="zh-TW"/>
        </w:rPr>
        <w:tab/>
      </w:r>
    </w:p>
    <w:p w14:paraId="55895AD7" w14:textId="77777777" w:rsidR="00EA753E" w:rsidRPr="001A0644" w:rsidRDefault="00EA753E" w:rsidP="00F924E6">
      <w:pPr>
        <w:overflowPunct w:val="0"/>
        <w:spacing w:before="120" w:after="0"/>
        <w:jc w:val="both"/>
        <w:rPr>
          <w:rFonts w:ascii="Times New Roman" w:hAnsi="Times New Roman" w:cs="Times New Roman"/>
          <w:spacing w:val="20"/>
          <w:sz w:val="28"/>
          <w:szCs w:val="28"/>
          <w:lang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3261"/>
        <w:gridCol w:w="3260"/>
        <w:gridCol w:w="1984"/>
      </w:tblGrid>
      <w:tr w:rsidR="00EA753E" w:rsidRPr="009815C5" w14:paraId="0C3AA4C5" w14:textId="77777777" w:rsidTr="00545F03">
        <w:tc>
          <w:tcPr>
            <w:tcW w:w="3261" w:type="dxa"/>
            <w:tcBorders>
              <w:top w:val="single" w:sz="4" w:space="0" w:color="auto"/>
              <w:bottom w:val="nil"/>
              <w:right w:val="nil"/>
            </w:tcBorders>
          </w:tcPr>
          <w:p w14:paraId="116ED688"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c>
          <w:tcPr>
            <w:tcW w:w="5244" w:type="dxa"/>
            <w:gridSpan w:val="2"/>
            <w:tcBorders>
              <w:left w:val="nil"/>
              <w:bottom w:val="nil"/>
            </w:tcBorders>
          </w:tcPr>
          <w:p w14:paraId="6428CC83"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3FACF155" w14:textId="77777777" w:rsidTr="00545F03">
        <w:tblPrEx>
          <w:tblBorders>
            <w:top w:val="none" w:sz="0" w:space="0" w:color="auto"/>
            <w:bottom w:val="none" w:sz="0" w:space="0" w:color="auto"/>
            <w:insideH w:val="none" w:sz="0" w:space="0" w:color="auto"/>
            <w:insideV w:val="none" w:sz="0" w:space="0" w:color="auto"/>
          </w:tblBorders>
        </w:tblPrEx>
        <w:tc>
          <w:tcPr>
            <w:tcW w:w="3261" w:type="dxa"/>
          </w:tcPr>
          <w:p w14:paraId="40CFD19D"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noProof/>
                <w:lang w:val="en-US"/>
              </w:rPr>
              <w:lastRenderedPageBreak/>
              <w:drawing>
                <wp:inline distT="0" distB="0" distL="0" distR="0" wp14:anchorId="19924DD2" wp14:editId="1CC0237E">
                  <wp:extent cx="2641244" cy="1980000"/>
                  <wp:effectExtent l="6668" t="0" r="0"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2641244" cy="1980000"/>
                          </a:xfrm>
                          <a:prstGeom prst="rect">
                            <a:avLst/>
                          </a:prstGeom>
                          <a:noFill/>
                          <a:ln>
                            <a:noFill/>
                          </a:ln>
                        </pic:spPr>
                      </pic:pic>
                    </a:graphicData>
                  </a:graphic>
                </wp:inline>
              </w:drawing>
            </w:r>
          </w:p>
        </w:tc>
        <w:tc>
          <w:tcPr>
            <w:tcW w:w="3260" w:type="dxa"/>
            <w:vAlign w:val="bottom"/>
          </w:tcPr>
          <w:p w14:paraId="7FA948C7" w14:textId="77777777" w:rsidR="00EA753E" w:rsidRPr="00A20484" w:rsidRDefault="00EA753E" w:rsidP="009307BD">
            <w:pPr>
              <w:pStyle w:val="ReParagraph"/>
              <w:widowControl/>
              <w:tabs>
                <w:tab w:val="left" w:pos="1080"/>
              </w:tabs>
              <w:overflowPunct w:val="0"/>
              <w:adjustRightInd/>
              <w:spacing w:before="0" w:after="0"/>
              <w:rPr>
                <w:noProof/>
                <w:color w:val="000000" w:themeColor="text1"/>
                <w:spacing w:val="20"/>
                <w:szCs w:val="24"/>
                <w14:numSpacing w14:val="proportional"/>
              </w:rPr>
            </w:pPr>
            <w:r w:rsidRPr="00E85B49">
              <w:rPr>
                <w:noProof/>
                <w:sz w:val="26"/>
                <w:szCs w:val="26"/>
                <w:lang w:val="en-US"/>
              </w:rPr>
              <w:drawing>
                <wp:inline distT="0" distB="0" distL="0" distR="0" wp14:anchorId="121E6714" wp14:editId="336516A0">
                  <wp:extent cx="2641246" cy="1980000"/>
                  <wp:effectExtent l="6668" t="0" r="0"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6200000">
                            <a:off x="0" y="0"/>
                            <a:ext cx="2641246" cy="1980000"/>
                          </a:xfrm>
                          <a:prstGeom prst="rect">
                            <a:avLst/>
                          </a:prstGeom>
                          <a:noFill/>
                          <a:ln>
                            <a:noFill/>
                          </a:ln>
                        </pic:spPr>
                      </pic:pic>
                    </a:graphicData>
                  </a:graphic>
                </wp:inline>
              </w:drawing>
            </w:r>
          </w:p>
        </w:tc>
        <w:tc>
          <w:tcPr>
            <w:tcW w:w="1984" w:type="dxa"/>
            <w:vAlign w:val="bottom"/>
          </w:tcPr>
          <w:p w14:paraId="1C59E4D8" w14:textId="77777777" w:rsidR="00EA753E" w:rsidRPr="00A20484" w:rsidRDefault="00EA753E" w:rsidP="00B0590B">
            <w:pPr>
              <w:pStyle w:val="ReParagraph"/>
              <w:widowControl/>
              <w:tabs>
                <w:tab w:val="left" w:pos="1080"/>
              </w:tabs>
              <w:overflowPunct w:val="0"/>
              <w:adjustRightInd/>
              <w:spacing w:before="0" w:after="0"/>
              <w:rPr>
                <w:noProof/>
                <w:color w:val="000000" w:themeColor="text1"/>
                <w:spacing w:val="20"/>
                <w:szCs w:val="24"/>
                <w14:numSpacing w14:val="proportional"/>
              </w:rPr>
            </w:pPr>
            <w:r w:rsidRPr="00F924E6">
              <w:rPr>
                <w:rFonts w:hint="eastAsia"/>
                <w:spacing w:val="20"/>
                <w:szCs w:val="24"/>
                <w:lang w:eastAsia="zh-HK"/>
                <w14:numSpacing w14:val="proportional"/>
              </w:rPr>
              <w:t>食物環境衞生署</w:t>
            </w:r>
            <w:r w:rsidRPr="00545F03">
              <w:rPr>
                <w:rFonts w:hint="eastAsia"/>
                <w:spacing w:val="20"/>
                <w:szCs w:val="24"/>
                <w:lang w:eastAsia="zh-HK"/>
                <w14:numSpacing w14:val="proportional"/>
              </w:rPr>
              <w:t>人員巡查持牌食肆</w:t>
            </w:r>
          </w:p>
        </w:tc>
      </w:tr>
      <w:tr w:rsidR="00EA753E" w:rsidRPr="009815C5" w14:paraId="7BF86825" w14:textId="77777777" w:rsidTr="00545F03">
        <w:tblPrEx>
          <w:tblBorders>
            <w:left w:val="single" w:sz="4" w:space="0" w:color="auto"/>
            <w:right w:val="single" w:sz="4" w:space="0" w:color="auto"/>
          </w:tblBorders>
        </w:tblPrEx>
        <w:tc>
          <w:tcPr>
            <w:tcW w:w="3261" w:type="dxa"/>
            <w:tcBorders>
              <w:top w:val="nil"/>
              <w:left w:val="nil"/>
              <w:bottom w:val="single" w:sz="4" w:space="0" w:color="auto"/>
              <w:right w:val="nil"/>
            </w:tcBorders>
          </w:tcPr>
          <w:p w14:paraId="68B332ED"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c>
          <w:tcPr>
            <w:tcW w:w="5244" w:type="dxa"/>
            <w:gridSpan w:val="2"/>
            <w:tcBorders>
              <w:top w:val="nil"/>
              <w:left w:val="nil"/>
              <w:bottom w:val="single" w:sz="4" w:space="0" w:color="auto"/>
              <w:right w:val="nil"/>
            </w:tcBorders>
          </w:tcPr>
          <w:p w14:paraId="3DB5A143"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bl>
    <w:p w14:paraId="03C0475C" w14:textId="77777777" w:rsidR="00EA753E" w:rsidRDefault="00EA753E" w:rsidP="00ED42ED">
      <w:pPr>
        <w:pStyle w:val="ReParagraph"/>
        <w:widowControl/>
        <w:tabs>
          <w:tab w:val="left" w:pos="1080"/>
        </w:tabs>
        <w:overflowPunct w:val="0"/>
        <w:adjustRightInd/>
        <w:spacing w:before="0" w:after="0"/>
        <w:rPr>
          <w:color w:val="000000" w:themeColor="text1"/>
          <w:spacing w:val="20"/>
          <w:kern w:val="2"/>
          <w:sz w:val="28"/>
          <w:szCs w:val="28"/>
          <w:lang w:val="en-HK" w:eastAsia="zh-HK"/>
          <w14:numSpacing w14:val="proportional"/>
        </w:rPr>
      </w:pPr>
    </w:p>
    <w:p w14:paraId="027E47E7" w14:textId="77777777" w:rsidR="00EA753E" w:rsidRPr="004B1206" w:rsidRDefault="00EA753E" w:rsidP="00B0590B">
      <w:pPr>
        <w:pStyle w:val="ReParagraph"/>
        <w:widowControl/>
        <w:tabs>
          <w:tab w:val="left" w:pos="1080"/>
        </w:tabs>
        <w:overflowPunct w:val="0"/>
        <w:adjustRightInd/>
        <w:spacing w:before="0" w:after="0"/>
        <w:rPr>
          <w:b/>
          <w:i/>
          <w:spacing w:val="20"/>
          <w:sz w:val="28"/>
          <w:szCs w:val="28"/>
          <w:lang w:eastAsia="zh-HK"/>
          <w14:numSpacing w14:val="proportional"/>
        </w:rPr>
      </w:pPr>
      <w:r w:rsidRPr="004B1206">
        <w:rPr>
          <w:rFonts w:hint="eastAsia"/>
          <w:b/>
          <w:i/>
          <w:spacing w:val="20"/>
          <w:sz w:val="28"/>
          <w:szCs w:val="28"/>
          <w:lang w:eastAsia="zh-HK"/>
          <w14:numSpacing w14:val="proportional"/>
        </w:rPr>
        <w:t>《公共機構採購防貪指南》</w:t>
      </w:r>
      <w:r w:rsidRPr="004B1206">
        <w:rPr>
          <w:b/>
          <w:i/>
          <w:spacing w:val="20"/>
          <w:sz w:val="28"/>
          <w:szCs w:val="28"/>
          <w:lang w:eastAsia="zh-HK"/>
          <w14:numSpacing w14:val="proportional"/>
        </w:rPr>
        <w:t xml:space="preserve"> </w:t>
      </w:r>
    </w:p>
    <w:p w14:paraId="4199143A" w14:textId="77777777" w:rsidR="00EA753E" w:rsidRDefault="00EA753E" w:rsidP="004C57B8">
      <w:pPr>
        <w:pStyle w:val="ReParagraph"/>
        <w:widowControl/>
        <w:tabs>
          <w:tab w:val="left" w:pos="1080"/>
        </w:tabs>
        <w:overflowPunct w:val="0"/>
        <w:adjustRightInd/>
        <w:spacing w:before="0" w:after="0"/>
        <w:rPr>
          <w:color w:val="000000" w:themeColor="text1"/>
          <w:spacing w:val="20"/>
          <w:kern w:val="2"/>
          <w:sz w:val="28"/>
          <w:szCs w:val="28"/>
          <w:lang w:val="en-US" w:eastAsia="zh-HK"/>
          <w14:numSpacing w14:val="proportional"/>
        </w:rPr>
      </w:pPr>
      <w:r w:rsidRPr="00E85B49">
        <w:rPr>
          <w:rFonts w:hint="eastAsia"/>
          <w:color w:val="000000" w:themeColor="text1"/>
          <w:spacing w:val="20"/>
          <w:kern w:val="2"/>
          <w:sz w:val="28"/>
          <w:szCs w:val="28"/>
          <w:lang w:val="en-US" w:eastAsia="zh-HK"/>
          <w14:numSpacing w14:val="proportional"/>
        </w:rPr>
        <w:t>近年，公共機構須承擔更廣泛和多元的公共職能。執行這些職能往往涉及大規模和</w:t>
      </w:r>
      <w:r w:rsidRPr="00C700EE">
        <w:rPr>
          <w:rFonts w:hint="eastAsia"/>
          <w:color w:val="000000" w:themeColor="text1"/>
          <w:spacing w:val="20"/>
          <w:kern w:val="2"/>
          <w:sz w:val="28"/>
          <w:szCs w:val="28"/>
          <w:lang w:val="en-US" w:eastAsia="zh-HK"/>
          <w14:numSpacing w14:val="proportional"/>
        </w:rPr>
        <w:t>大量</w:t>
      </w:r>
      <w:r>
        <w:rPr>
          <w:rFonts w:hint="eastAsia"/>
          <w:color w:val="000000" w:themeColor="text1"/>
          <w:spacing w:val="20"/>
          <w:kern w:val="2"/>
          <w:sz w:val="28"/>
          <w:szCs w:val="28"/>
          <w:lang w:val="en-US"/>
          <w14:numSpacing w14:val="proportional"/>
        </w:rPr>
        <w:t>金錢</w:t>
      </w:r>
      <w:r w:rsidRPr="00E85B49">
        <w:rPr>
          <w:rFonts w:hint="eastAsia"/>
          <w:color w:val="000000" w:themeColor="text1"/>
          <w:spacing w:val="20"/>
          <w:kern w:val="2"/>
          <w:sz w:val="28"/>
          <w:szCs w:val="28"/>
          <w:lang w:val="en-US" w:eastAsia="zh-HK"/>
          <w14:numSpacing w14:val="proportional"/>
        </w:rPr>
        <w:t>的物品和服務採購。然而，進行物品和服務採購時較容易存在貪污舞弊風險。為協助公共機構增強防貪能力，防貪處研究相關的貪污風險，並制定《公共機構採購防貪指南》，羅列出常見的監控缺失、防貪警示、個案分析，以及</w:t>
      </w:r>
      <w:r>
        <w:rPr>
          <w:rFonts w:hint="eastAsia"/>
          <w:color w:val="000000" w:themeColor="text1"/>
          <w:spacing w:val="20"/>
          <w:kern w:val="2"/>
          <w:sz w:val="28"/>
          <w:szCs w:val="28"/>
          <w:lang w:val="en-US" w:eastAsia="zh-HK"/>
          <w14:numSpacing w14:val="proportional"/>
        </w:rPr>
        <w:t>相應</w:t>
      </w:r>
      <w:r w:rsidRPr="00E85B49">
        <w:rPr>
          <w:rFonts w:hint="eastAsia"/>
          <w:color w:val="000000" w:themeColor="text1"/>
          <w:spacing w:val="20"/>
          <w:kern w:val="2"/>
          <w:sz w:val="28"/>
          <w:szCs w:val="28"/>
          <w:lang w:val="en-US" w:eastAsia="zh-HK"/>
          <w14:numSpacing w14:val="proportional"/>
        </w:rPr>
        <w:t>防貪措施。防貪處</w:t>
      </w:r>
      <w:r w:rsidRPr="00E85B49">
        <w:rPr>
          <w:rFonts w:hint="eastAsia"/>
          <w:color w:val="000000" w:themeColor="text1"/>
          <w:spacing w:val="20"/>
          <w:sz w:val="28"/>
          <w:szCs w:val="28"/>
          <w:lang w:eastAsia="zh-HK"/>
        </w:rPr>
        <w:t>亦以</w:t>
      </w:r>
      <w:bookmarkStart w:id="49" w:name="_Hlk153368778"/>
      <w:r w:rsidRPr="00E85B49">
        <w:rPr>
          <w:rFonts w:hint="eastAsia"/>
          <w:color w:val="000000" w:themeColor="text1"/>
          <w:spacing w:val="20"/>
          <w:sz w:val="28"/>
          <w:szCs w:val="28"/>
          <w:lang w:eastAsia="zh-HK"/>
        </w:rPr>
        <w:t>資訊圖表</w:t>
      </w:r>
      <w:bookmarkEnd w:id="49"/>
      <w:r w:rsidRPr="00E85B49">
        <w:rPr>
          <w:rFonts w:hint="eastAsia"/>
          <w:color w:val="000000" w:themeColor="text1"/>
          <w:spacing w:val="20"/>
          <w:sz w:val="28"/>
          <w:szCs w:val="28"/>
          <w:lang w:eastAsia="zh-HK"/>
        </w:rPr>
        <w:t>方式把</w:t>
      </w:r>
      <w:r>
        <w:rPr>
          <w:rFonts w:hint="eastAsia"/>
          <w:color w:val="000000" w:themeColor="text1"/>
          <w:spacing w:val="20"/>
          <w:sz w:val="28"/>
          <w:szCs w:val="28"/>
        </w:rPr>
        <w:t>該</w:t>
      </w:r>
      <w:r w:rsidRPr="00E85B49">
        <w:rPr>
          <w:rFonts w:hint="eastAsia"/>
          <w:color w:val="000000" w:themeColor="text1"/>
          <w:spacing w:val="20"/>
          <w:sz w:val="28"/>
          <w:szCs w:val="28"/>
          <w:lang w:eastAsia="zh-HK"/>
        </w:rPr>
        <w:t>指南的重點內容編製成</w:t>
      </w:r>
      <w:bookmarkStart w:id="50" w:name="_Hlk153368786"/>
      <w:r w:rsidRPr="00E85B49">
        <w:rPr>
          <w:rFonts w:hint="eastAsia"/>
          <w:color w:val="000000" w:themeColor="text1"/>
          <w:spacing w:val="20"/>
          <w:sz w:val="28"/>
          <w:szCs w:val="28"/>
          <w:lang w:eastAsia="zh-HK"/>
        </w:rPr>
        <w:t>小冊子</w:t>
      </w:r>
      <w:bookmarkEnd w:id="50"/>
      <w:r w:rsidRPr="00E85B49">
        <w:rPr>
          <w:rFonts w:hint="eastAsia"/>
          <w:color w:val="000000" w:themeColor="text1"/>
          <w:spacing w:val="20"/>
          <w:sz w:val="28"/>
          <w:szCs w:val="28"/>
          <w:lang w:eastAsia="zh-HK"/>
        </w:rPr>
        <w:t>，供前線採購人員參考。</w:t>
      </w:r>
      <w:r w:rsidRPr="00E85B49">
        <w:rPr>
          <w:rFonts w:hint="eastAsia"/>
          <w:color w:val="000000" w:themeColor="text1"/>
          <w:spacing w:val="20"/>
          <w:kern w:val="2"/>
          <w:sz w:val="28"/>
          <w:szCs w:val="28"/>
          <w:lang w:val="en-US" w:eastAsia="zh-HK"/>
          <w14:numSpacing w14:val="proportional"/>
        </w:rPr>
        <w:t>該指南</w:t>
      </w:r>
      <w:r w:rsidRPr="00E85B49">
        <w:rPr>
          <w:rFonts w:hint="eastAsia"/>
          <w:color w:val="000000" w:themeColor="text1"/>
          <w:spacing w:val="20"/>
          <w:kern w:val="2"/>
          <w:sz w:val="28"/>
          <w:szCs w:val="28"/>
          <w:lang w:val="en-US"/>
          <w14:numSpacing w14:val="proportional"/>
        </w:rPr>
        <w:t>及</w:t>
      </w:r>
      <w:r w:rsidRPr="00E85B49">
        <w:rPr>
          <w:rFonts w:hint="eastAsia"/>
          <w:color w:val="000000" w:themeColor="text1"/>
          <w:spacing w:val="20"/>
          <w:sz w:val="28"/>
          <w:szCs w:val="28"/>
          <w:lang w:eastAsia="zh-HK"/>
        </w:rPr>
        <w:t>小冊子</w:t>
      </w:r>
      <w:r w:rsidRPr="00E85B49">
        <w:rPr>
          <w:rFonts w:hint="eastAsia"/>
          <w:color w:val="000000" w:themeColor="text1"/>
          <w:spacing w:val="20"/>
          <w:kern w:val="2"/>
          <w:sz w:val="28"/>
          <w:szCs w:val="28"/>
          <w:lang w:val="en-US" w:eastAsia="zh-HK"/>
          <w14:numSpacing w14:val="proportional"/>
        </w:rPr>
        <w:t>已分發給相關公共機構，並已上載於防貪諮詢服務網站。</w:t>
      </w:r>
    </w:p>
    <w:p w14:paraId="28A9CE77" w14:textId="77777777" w:rsidR="00EA753E" w:rsidRPr="00F924E6" w:rsidRDefault="00EA753E" w:rsidP="00F924E6">
      <w:pPr>
        <w:overflowPunct w:val="0"/>
        <w:snapToGrid w:val="0"/>
        <w:spacing w:after="0"/>
        <w:jc w:val="both"/>
        <w:rPr>
          <w:rFonts w:ascii="Times New Roman" w:eastAsia="PMingLiU" w:hAnsi="Times New Roman" w:cs="Times New Roman"/>
          <w:spacing w:val="20"/>
          <w:kern w:val="2"/>
          <w:sz w:val="24"/>
          <w:szCs w:val="24"/>
          <w:lang w:val="en-GB"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6096"/>
        <w:gridCol w:w="2409"/>
      </w:tblGrid>
      <w:tr w:rsidR="00EA753E" w:rsidRPr="009815C5" w14:paraId="6BD6695E" w14:textId="77777777" w:rsidTr="00625092">
        <w:tc>
          <w:tcPr>
            <w:tcW w:w="6096" w:type="dxa"/>
            <w:tcBorders>
              <w:top w:val="single" w:sz="4" w:space="0" w:color="auto"/>
              <w:bottom w:val="nil"/>
              <w:right w:val="nil"/>
            </w:tcBorders>
          </w:tcPr>
          <w:p w14:paraId="15626A19"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c>
          <w:tcPr>
            <w:tcW w:w="2409" w:type="dxa"/>
            <w:tcBorders>
              <w:left w:val="nil"/>
              <w:bottom w:val="nil"/>
            </w:tcBorders>
          </w:tcPr>
          <w:p w14:paraId="7B8D03C4"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2601921D" w14:textId="77777777" w:rsidTr="00864E9D">
        <w:tblPrEx>
          <w:tblBorders>
            <w:top w:val="none" w:sz="0" w:space="0" w:color="auto"/>
            <w:bottom w:val="none" w:sz="0" w:space="0" w:color="auto"/>
            <w:insideH w:val="none" w:sz="0" w:space="0" w:color="auto"/>
            <w:insideV w:val="none" w:sz="0" w:space="0" w:color="auto"/>
          </w:tblBorders>
        </w:tblPrEx>
        <w:tc>
          <w:tcPr>
            <w:tcW w:w="6096" w:type="dxa"/>
          </w:tcPr>
          <w:p w14:paraId="1B951C09"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noProof/>
                <w:lang w:val="en-US"/>
              </w:rPr>
              <mc:AlternateContent>
                <mc:Choice Requires="wpg">
                  <w:drawing>
                    <wp:inline distT="0" distB="0" distL="0" distR="0" wp14:anchorId="4821BFFB" wp14:editId="51CEE171">
                      <wp:extent cx="3692324" cy="2171258"/>
                      <wp:effectExtent l="0" t="0" r="3810" b="635"/>
                      <wp:docPr id="88" name="群組 88"/>
                      <wp:cNvGraphicFramePr/>
                      <a:graphic xmlns:a="http://schemas.openxmlformats.org/drawingml/2006/main">
                        <a:graphicData uri="http://schemas.microsoft.com/office/word/2010/wordprocessingGroup">
                          <wpg:wgp>
                            <wpg:cNvGrpSpPr/>
                            <wpg:grpSpPr>
                              <a:xfrm>
                                <a:off x="0" y="0"/>
                                <a:ext cx="3692324" cy="2171258"/>
                                <a:chOff x="0" y="0"/>
                                <a:chExt cx="8293290" cy="5425975"/>
                              </a:xfrm>
                            </wpg:grpSpPr>
                            <wps:wsp>
                              <wps:cNvPr id="89" name="矩形 9"/>
                              <wps:cNvSpPr/>
                              <wps:spPr>
                                <a:xfrm>
                                  <a:off x="0" y="0"/>
                                  <a:ext cx="8293290" cy="5425975"/>
                                </a:xfrm>
                                <a:prstGeom prst="rect">
                                  <a:avLst/>
                                </a:prstGeom>
                                <a:gradFill flip="none" rotWithShape="1">
                                  <a:gsLst>
                                    <a:gs pos="0">
                                      <a:srgbClr val="F5E4B9"/>
                                    </a:gs>
                                    <a:gs pos="100000">
                                      <a:srgbClr val="E6F2DE"/>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0" name="圖片 12"/>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rot="20747541">
                                  <a:off x="1035050" y="895350"/>
                                  <a:ext cx="2922905" cy="4136390"/>
                                </a:xfrm>
                                <a:prstGeom prst="rect">
                                  <a:avLst/>
                                </a:prstGeom>
                              </pic:spPr>
                            </pic:pic>
                            <pic:pic xmlns:pic="http://schemas.openxmlformats.org/drawingml/2006/picture">
                              <pic:nvPicPr>
                                <pic:cNvPr id="91" name="圖片 13"/>
                                <pic:cNvPicPr>
                                  <a:picLocks noChangeAspect="1"/>
                                </pic:cNvPicPr>
                              </pic:nvPicPr>
                              <pic:blipFill>
                                <a:blip r:embed="rId97" cstate="print">
                                  <a:extLst>
                                    <a:ext uri="{28A0092B-C50C-407E-A947-70E740481C1C}">
                                      <a14:useLocalDpi xmlns:a14="http://schemas.microsoft.com/office/drawing/2010/main" val="0"/>
                                    </a:ext>
                                  </a:extLst>
                                </a:blip>
                                <a:srcRect/>
                                <a:stretch/>
                              </pic:blipFill>
                              <pic:spPr>
                                <a:xfrm rot="20747541">
                                  <a:off x="3841750" y="927100"/>
                                  <a:ext cx="2922905" cy="4136390"/>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EFB30C2" id="群組 88" o:spid="_x0000_s1026" style="width:290.75pt;height:170.95pt;mso-position-horizontal-relative:char;mso-position-vertical-relative:line" coordsize="82932,54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">
                      <v:rect id="矩形 9" o:spid="_x0000_s1027" style="position:absolute;width:82932;height:54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" fillcolor="#f5e4b9" stroked="f" strokeweight="1pt">
                        <v:fill color2="#e6f2de" rotate="t" angle="90" focus="100%" type="gradien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2" o:spid="_x0000_s1028" type="#_x0000_t75" style="position:absolute;left:10350;top:8953;width:29229;height:41364;rotation:-93111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">
                        <v:imagedata r:id="rId101" o:title=""/>
                      </v:shape>
                      <v:shape id="圖片 13" o:spid="_x0000_s1029" type="#_x0000_t75" style="position:absolute;left:38417;top:9271;width:29229;height:41363;rotation:-93111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">
                        <v:imagedata r:id="rId102" o:title=""/>
                      </v:shape>
                      <w10:anchorlock/>
                    </v:group>
                  </w:pict>
                </mc:Fallback>
              </mc:AlternateContent>
            </w:r>
          </w:p>
        </w:tc>
        <w:tc>
          <w:tcPr>
            <w:tcW w:w="2409" w:type="dxa"/>
            <w:vAlign w:val="bottom"/>
          </w:tcPr>
          <w:p w14:paraId="42613380" w14:textId="77777777" w:rsidR="00EA753E" w:rsidRPr="00A20484" w:rsidRDefault="00EA753E" w:rsidP="00B0590B">
            <w:pPr>
              <w:pStyle w:val="BodyText"/>
              <w:widowControl/>
              <w:tabs>
                <w:tab w:val="clear" w:pos="1430"/>
                <w:tab w:val="left" w:pos="2160"/>
              </w:tabs>
              <w:overflowPunct w:val="0"/>
              <w:snapToGrid w:val="0"/>
              <w:spacing w:line="240" w:lineRule="auto"/>
              <w:rPr>
                <w:noProof/>
                <w:color w:val="000000" w:themeColor="text1"/>
                <w:spacing w:val="20"/>
                <w:sz w:val="28"/>
                <w:szCs w:val="28"/>
                <w14:numSpacing w14:val="proportional"/>
              </w:rPr>
            </w:pPr>
            <w:r w:rsidRPr="00625092">
              <w:rPr>
                <w:rFonts w:hint="eastAsia"/>
                <w:spacing w:val="20"/>
                <w:szCs w:val="24"/>
                <w:lang w:eastAsia="zh-HK"/>
                <w14:numSpacing w14:val="proportional"/>
              </w:rPr>
              <w:t>《公共機構採購防貪指南》旨在提高公共機構人員對採購時常見貪污漏洞的警覺</w:t>
            </w:r>
            <w:r>
              <w:rPr>
                <w:rFonts w:hint="eastAsia"/>
                <w:spacing w:val="20"/>
                <w:szCs w:val="24"/>
                <w:lang w:eastAsia="zh-HK"/>
                <w14:numSpacing w14:val="proportional"/>
              </w:rPr>
              <w:t>性</w:t>
            </w:r>
            <w:r w:rsidRPr="00625092">
              <w:rPr>
                <w:rFonts w:hint="eastAsia"/>
                <w:spacing w:val="20"/>
                <w:szCs w:val="24"/>
                <w:lang w:eastAsia="zh-HK"/>
                <w14:numSpacing w14:val="proportional"/>
              </w:rPr>
              <w:t>，以及提供相關的預防措施減低貪污風險</w:t>
            </w:r>
          </w:p>
        </w:tc>
      </w:tr>
      <w:tr w:rsidR="00EA753E" w:rsidRPr="009815C5" w14:paraId="7EED97CC" w14:textId="77777777" w:rsidTr="00864E9D">
        <w:tc>
          <w:tcPr>
            <w:tcW w:w="6096" w:type="dxa"/>
            <w:tcBorders>
              <w:top w:val="nil"/>
              <w:left w:val="nil"/>
              <w:bottom w:val="single" w:sz="4" w:space="0" w:color="auto"/>
              <w:right w:val="nil"/>
            </w:tcBorders>
          </w:tcPr>
          <w:p w14:paraId="254F297F"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c>
          <w:tcPr>
            <w:tcW w:w="2409" w:type="dxa"/>
            <w:tcBorders>
              <w:top w:val="nil"/>
              <w:left w:val="nil"/>
              <w:bottom w:val="single" w:sz="4" w:space="0" w:color="auto"/>
              <w:right w:val="nil"/>
            </w:tcBorders>
          </w:tcPr>
          <w:p w14:paraId="68F7A123"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3CA37D88" w14:textId="77777777" w:rsidTr="00460B08">
        <w:tc>
          <w:tcPr>
            <w:tcW w:w="6096" w:type="dxa"/>
            <w:tcBorders>
              <w:top w:val="single" w:sz="4" w:space="0" w:color="auto"/>
              <w:bottom w:val="nil"/>
              <w:right w:val="nil"/>
            </w:tcBorders>
          </w:tcPr>
          <w:p w14:paraId="7BE57660" w14:textId="77777777" w:rsidR="00EA753E" w:rsidRPr="00A20484" w:rsidRDefault="00EA753E" w:rsidP="00ED42ED">
            <w:pPr>
              <w:pStyle w:val="ReParagraph"/>
              <w:widowControl/>
              <w:tabs>
                <w:tab w:val="left" w:pos="1080"/>
              </w:tabs>
              <w:overflowPunct w:val="0"/>
              <w:adjustRightInd/>
              <w:spacing w:before="0" w:after="0"/>
              <w:rPr>
                <w:b/>
                <w:spacing w:val="20"/>
                <w:sz w:val="16"/>
                <w:szCs w:val="16"/>
                <w:lang w:eastAsia="zh-HK"/>
                <w14:numSpacing w14:val="proportional"/>
              </w:rPr>
            </w:pPr>
          </w:p>
        </w:tc>
        <w:tc>
          <w:tcPr>
            <w:tcW w:w="2409" w:type="dxa"/>
            <w:tcBorders>
              <w:left w:val="nil"/>
              <w:bottom w:val="nil"/>
            </w:tcBorders>
          </w:tcPr>
          <w:p w14:paraId="2CFB3816"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650AD7F3" w14:textId="77777777" w:rsidTr="00460B08">
        <w:tblPrEx>
          <w:tblBorders>
            <w:top w:val="none" w:sz="0" w:space="0" w:color="auto"/>
            <w:bottom w:val="none" w:sz="0" w:space="0" w:color="auto"/>
            <w:insideH w:val="none" w:sz="0" w:space="0" w:color="auto"/>
            <w:insideV w:val="none" w:sz="0" w:space="0" w:color="auto"/>
          </w:tblBorders>
        </w:tblPrEx>
        <w:tc>
          <w:tcPr>
            <w:tcW w:w="6096" w:type="dxa"/>
          </w:tcPr>
          <w:p w14:paraId="6713A691"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noProof/>
                <w:color w:val="000000" w:themeColor="text1"/>
                <w:spacing w:val="20"/>
                <w:sz w:val="28"/>
                <w:szCs w:val="28"/>
                <w:lang w:val="en-US"/>
                <w14:numSpacing w14:val="proportional"/>
              </w:rPr>
              <w:lastRenderedPageBreak/>
              <w:drawing>
                <wp:inline distT="0" distB="0" distL="0" distR="0" wp14:anchorId="08AB7D0D" wp14:editId="35E91CC3">
                  <wp:extent cx="3446585" cy="3590194"/>
                  <wp:effectExtent l="0" t="0" r="1905" b="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68035" cy="3612537"/>
                          </a:xfrm>
                          <a:prstGeom prst="rect">
                            <a:avLst/>
                          </a:prstGeom>
                          <a:noFill/>
                          <a:ln>
                            <a:noFill/>
                          </a:ln>
                        </pic:spPr>
                      </pic:pic>
                    </a:graphicData>
                  </a:graphic>
                </wp:inline>
              </w:drawing>
            </w:r>
          </w:p>
        </w:tc>
        <w:tc>
          <w:tcPr>
            <w:tcW w:w="2409" w:type="dxa"/>
            <w:vAlign w:val="bottom"/>
          </w:tcPr>
          <w:p w14:paraId="77E9F28C" w14:textId="77777777" w:rsidR="00EA753E" w:rsidRPr="00A20484" w:rsidRDefault="00EA753E" w:rsidP="00B0590B">
            <w:pPr>
              <w:pStyle w:val="BodyText"/>
              <w:widowControl/>
              <w:tabs>
                <w:tab w:val="clear" w:pos="1430"/>
                <w:tab w:val="left" w:pos="2160"/>
              </w:tabs>
              <w:overflowPunct w:val="0"/>
              <w:snapToGrid w:val="0"/>
              <w:spacing w:line="240" w:lineRule="auto"/>
              <w:rPr>
                <w:noProof/>
                <w:color w:val="000000" w:themeColor="text1"/>
                <w:spacing w:val="20"/>
                <w:sz w:val="28"/>
                <w:szCs w:val="28"/>
                <w14:numSpacing w14:val="proportional"/>
              </w:rPr>
            </w:pPr>
            <w:r w:rsidRPr="00625092">
              <w:rPr>
                <w:rFonts w:hint="eastAsia"/>
                <w:spacing w:val="20"/>
                <w:szCs w:val="24"/>
                <w:lang w:eastAsia="zh-HK"/>
                <w14:numSpacing w14:val="proportional"/>
              </w:rPr>
              <w:t>《公共機構採購防貪要點》資訊圖表小冊子，旨在</w:t>
            </w:r>
            <w:r>
              <w:rPr>
                <w:rFonts w:hint="eastAsia"/>
                <w:spacing w:val="20"/>
                <w:szCs w:val="24"/>
                <w:lang w:eastAsia="zh-HK"/>
                <w14:numSpacing w14:val="proportional"/>
              </w:rPr>
              <w:t>便利</w:t>
            </w:r>
            <w:r w:rsidRPr="00625092">
              <w:rPr>
                <w:rFonts w:hint="eastAsia"/>
                <w:spacing w:val="20"/>
                <w:szCs w:val="24"/>
                <w:lang w:eastAsia="zh-HK"/>
                <w14:numSpacing w14:val="proportional"/>
              </w:rPr>
              <w:t>前線採購人員了解並提醒他們在進行採購時建議採取的防貪措施</w:t>
            </w:r>
          </w:p>
        </w:tc>
      </w:tr>
      <w:tr w:rsidR="00EA753E" w:rsidRPr="009815C5" w14:paraId="1D5D6195" w14:textId="77777777" w:rsidTr="00460B08">
        <w:tblPrEx>
          <w:tblBorders>
            <w:left w:val="single" w:sz="4" w:space="0" w:color="auto"/>
            <w:right w:val="single" w:sz="4" w:space="0" w:color="auto"/>
          </w:tblBorders>
        </w:tblPrEx>
        <w:tc>
          <w:tcPr>
            <w:tcW w:w="6096" w:type="dxa"/>
            <w:tcBorders>
              <w:top w:val="nil"/>
              <w:left w:val="nil"/>
              <w:bottom w:val="single" w:sz="4" w:space="0" w:color="auto"/>
              <w:right w:val="nil"/>
            </w:tcBorders>
          </w:tcPr>
          <w:p w14:paraId="6C0B5F1D"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c>
          <w:tcPr>
            <w:tcW w:w="2409" w:type="dxa"/>
            <w:tcBorders>
              <w:top w:val="nil"/>
              <w:left w:val="nil"/>
              <w:bottom w:val="single" w:sz="4" w:space="0" w:color="auto"/>
              <w:right w:val="nil"/>
            </w:tcBorders>
          </w:tcPr>
          <w:p w14:paraId="0B4CD393" w14:textId="77777777" w:rsidR="00EA753E" w:rsidRPr="00A20484" w:rsidRDefault="00EA753E" w:rsidP="00F924E6">
            <w:pPr>
              <w:overflowPunct w:val="0"/>
              <w:spacing w:line="100" w:lineRule="exact"/>
              <w:rPr>
                <w:rFonts w:ascii="Times New Roman" w:eastAsia="PMingLiU" w:hAnsi="Times New Roman"/>
                <w:b/>
                <w:spacing w:val="20"/>
                <w:sz w:val="16"/>
                <w:szCs w:val="16"/>
                <w:lang w:eastAsia="zh-HK"/>
                <w14:numSpacing w14:val="proportional"/>
              </w:rPr>
            </w:pPr>
          </w:p>
        </w:tc>
      </w:tr>
    </w:tbl>
    <w:p w14:paraId="227546EE" w14:textId="77777777" w:rsidR="00EA753E" w:rsidRDefault="00EA753E" w:rsidP="00ED42ED">
      <w:pPr>
        <w:pStyle w:val="ReParagraph"/>
        <w:widowControl/>
        <w:tabs>
          <w:tab w:val="left" w:pos="1080"/>
        </w:tabs>
        <w:overflowPunct w:val="0"/>
        <w:adjustRightInd/>
        <w:spacing w:before="0" w:after="0"/>
        <w:rPr>
          <w:color w:val="000000" w:themeColor="text1"/>
          <w:spacing w:val="20"/>
          <w:kern w:val="2"/>
          <w:sz w:val="28"/>
          <w:szCs w:val="28"/>
          <w:lang w:val="en-HK" w:eastAsia="zh-HK"/>
          <w14:numSpacing w14:val="proportional"/>
        </w:rPr>
      </w:pPr>
    </w:p>
    <w:p w14:paraId="082EDBFA" w14:textId="77777777" w:rsidR="00EA753E" w:rsidRPr="004B1206" w:rsidRDefault="00EA753E" w:rsidP="0023425E">
      <w:pPr>
        <w:pStyle w:val="ReParagraph"/>
        <w:widowControl/>
        <w:tabs>
          <w:tab w:val="left" w:pos="1080"/>
        </w:tabs>
        <w:overflowPunct w:val="0"/>
        <w:adjustRightInd/>
        <w:spacing w:before="0" w:after="0"/>
        <w:rPr>
          <w:b/>
          <w:i/>
          <w:spacing w:val="20"/>
          <w:sz w:val="28"/>
          <w:szCs w:val="28"/>
          <w:lang w:eastAsia="zh-HK"/>
          <w14:numSpacing w14:val="proportional"/>
        </w:rPr>
      </w:pPr>
      <w:r w:rsidRPr="004B1206">
        <w:rPr>
          <w:rFonts w:hint="eastAsia"/>
          <w:b/>
          <w:i/>
          <w:spacing w:val="20"/>
          <w:sz w:val="28"/>
          <w:szCs w:val="28"/>
          <w:lang w:eastAsia="zh-HK"/>
          <w14:numSpacing w14:val="proportional"/>
        </w:rPr>
        <w:t>輸入勞工計劃</w:t>
      </w:r>
      <w:r w:rsidRPr="004B1206">
        <w:rPr>
          <w:rFonts w:hint="eastAsia"/>
          <w:b/>
          <w:i/>
          <w:spacing w:val="20"/>
          <w:sz w:val="28"/>
          <w:szCs w:val="28"/>
          <w:lang w:eastAsia="zh-HK"/>
          <w14:numSpacing w14:val="proportional"/>
        </w:rPr>
        <w:t xml:space="preserve">  </w:t>
      </w:r>
    </w:p>
    <w:p w14:paraId="08B9AC30" w14:textId="336099CC" w:rsidR="00EA753E" w:rsidRDefault="00EA753E" w:rsidP="004C57B8">
      <w:pPr>
        <w:pStyle w:val="ReParagraph"/>
        <w:widowControl/>
        <w:tabs>
          <w:tab w:val="left" w:pos="1080"/>
        </w:tabs>
        <w:overflowPunct w:val="0"/>
        <w:adjustRightInd/>
        <w:spacing w:before="0" w:after="0"/>
        <w:rPr>
          <w:color w:val="000000" w:themeColor="text1"/>
          <w:spacing w:val="20"/>
          <w:kern w:val="2"/>
          <w:sz w:val="28"/>
          <w:szCs w:val="28"/>
          <w:lang w:val="en-US" w:eastAsia="zh-HK"/>
          <w14:numSpacing w14:val="proportional"/>
        </w:rPr>
      </w:pPr>
      <w:r w:rsidRPr="00E85B49">
        <w:rPr>
          <w:rFonts w:hint="eastAsia"/>
          <w:color w:val="000000" w:themeColor="text1"/>
          <w:spacing w:val="20"/>
          <w:kern w:val="2"/>
          <w:sz w:val="28"/>
          <w:szCs w:val="28"/>
          <w:lang w:val="en-US" w:eastAsia="zh-HK"/>
          <w14:numSpacing w14:val="proportional"/>
        </w:rPr>
        <w:t>為應對勞工短缺的問題，政府於二零二三年中分別推出了院舍、建造業及運輸業的行業輸入</w:t>
      </w:r>
      <w:bookmarkStart w:id="51" w:name="_Hlk149128805"/>
      <w:r w:rsidRPr="00E85B49">
        <w:rPr>
          <w:rFonts w:hint="eastAsia"/>
          <w:color w:val="000000" w:themeColor="text1"/>
          <w:spacing w:val="20"/>
          <w:kern w:val="2"/>
          <w:sz w:val="28"/>
          <w:szCs w:val="28"/>
          <w:lang w:val="en-US" w:eastAsia="zh-HK"/>
          <w14:numSpacing w14:val="proportional"/>
        </w:rPr>
        <w:t>勞工</w:t>
      </w:r>
      <w:bookmarkEnd w:id="51"/>
      <w:r w:rsidRPr="00E85B49">
        <w:rPr>
          <w:rFonts w:hint="eastAsia"/>
          <w:color w:val="000000" w:themeColor="text1"/>
          <w:spacing w:val="20"/>
          <w:kern w:val="2"/>
          <w:sz w:val="28"/>
          <w:szCs w:val="28"/>
          <w:lang w:val="en-US" w:eastAsia="zh-HK"/>
          <w14:numSpacing w14:val="proportional"/>
        </w:rPr>
        <w:t>計劃，以及</w:t>
      </w:r>
      <w:r w:rsidRPr="00A20484">
        <w:rPr>
          <w:color w:val="000000" w:themeColor="text1"/>
          <w:spacing w:val="20"/>
          <w:kern w:val="2"/>
          <w:sz w:val="28"/>
          <w:szCs w:val="28"/>
          <w:shd w:val="clear" w:color="auto" w:fill="FFFFFF"/>
          <w:lang w:val="en-US"/>
          <w14:numSpacing w14:val="proportional"/>
        </w:rPr>
        <w:t>“</w:t>
      </w:r>
      <w:r w:rsidRPr="00E85B49">
        <w:rPr>
          <w:rFonts w:hint="eastAsia"/>
          <w:color w:val="000000" w:themeColor="text1"/>
          <w:spacing w:val="20"/>
          <w:kern w:val="2"/>
          <w:sz w:val="28"/>
          <w:szCs w:val="28"/>
          <w:lang w:val="en-US" w:eastAsia="zh-HK"/>
          <w14:numSpacing w14:val="proportional"/>
        </w:rPr>
        <w:t>補充勞工優化計劃</w:t>
      </w:r>
      <w:r w:rsidRPr="00A20484">
        <w:rPr>
          <w:color w:val="000000" w:themeColor="text1"/>
          <w:spacing w:val="20"/>
          <w:kern w:val="2"/>
          <w:sz w:val="28"/>
          <w:szCs w:val="28"/>
          <w:shd w:val="clear" w:color="auto" w:fill="FFFFFF"/>
          <w:lang w:val="en-US"/>
          <w14:numSpacing w14:val="proportional"/>
        </w:rPr>
        <w:t>”</w:t>
      </w:r>
      <w:r w:rsidRPr="00E85B49">
        <w:rPr>
          <w:rFonts w:hint="eastAsia"/>
          <w:color w:val="000000" w:themeColor="text1"/>
          <w:spacing w:val="20"/>
          <w:kern w:val="2"/>
          <w:sz w:val="28"/>
          <w:szCs w:val="28"/>
          <w:lang w:val="en-US" w:eastAsia="zh-HK"/>
          <w14:numSpacing w14:val="proportional"/>
        </w:rPr>
        <w:t>。防貪處就有關計劃向勞工處及相關政府決策局／部門</w:t>
      </w:r>
      <w:r w:rsidRPr="00E85B49">
        <w:rPr>
          <w:spacing w:val="20"/>
          <w:sz w:val="28"/>
          <w:szCs w:val="28"/>
          <w14:numSpacing w14:val="proportional"/>
        </w:rPr>
        <w:t>和</w:t>
      </w:r>
      <w:r w:rsidRPr="00E85B49">
        <w:rPr>
          <w:rFonts w:hint="eastAsia"/>
          <w:color w:val="000000" w:themeColor="text1"/>
          <w:spacing w:val="20"/>
          <w:kern w:val="2"/>
          <w:sz w:val="28"/>
          <w:szCs w:val="28"/>
          <w:lang w:val="en-US" w:eastAsia="zh-HK"/>
          <w14:numSpacing w14:val="proportional"/>
        </w:rPr>
        <w:t>公共機構提供防貪建議，以強化計劃的防貪措施，當中包括嚴禁中介索取或收受非法回佣</w:t>
      </w:r>
      <w:r w:rsidR="009C4F58">
        <w:rPr>
          <w:rFonts w:hint="eastAsia"/>
          <w:color w:val="000000" w:themeColor="text1"/>
          <w:spacing w:val="20"/>
          <w:kern w:val="2"/>
          <w:sz w:val="28"/>
          <w:szCs w:val="28"/>
          <w:lang w:val="en-US" w:eastAsia="zh-HK"/>
          <w14:numSpacing w14:val="proportional"/>
        </w:rPr>
        <w:t>、</w:t>
      </w:r>
      <w:r w:rsidRPr="00E85B49">
        <w:rPr>
          <w:rFonts w:hint="eastAsia"/>
          <w:color w:val="000000" w:themeColor="text1"/>
          <w:spacing w:val="20"/>
          <w:kern w:val="2"/>
          <w:sz w:val="28"/>
          <w:szCs w:val="28"/>
          <w:lang w:val="en-US" w:eastAsia="zh-HK"/>
          <w14:numSpacing w14:val="proportional"/>
        </w:rPr>
        <w:t>提升處理和審核申請的透明度及公平性，</w:t>
      </w:r>
      <w:r w:rsidR="009C4F58">
        <w:rPr>
          <w:rFonts w:hint="eastAsia"/>
          <w:color w:val="000000" w:themeColor="text1"/>
          <w:spacing w:val="20"/>
          <w:kern w:val="2"/>
          <w:sz w:val="28"/>
          <w:szCs w:val="28"/>
          <w:lang w:val="en-US" w:eastAsia="zh-HK"/>
          <w14:numSpacing w14:val="proportional"/>
        </w:rPr>
        <w:t>以</w:t>
      </w:r>
      <w:r w:rsidRPr="00E85B49">
        <w:rPr>
          <w:rFonts w:hint="eastAsia"/>
          <w:color w:val="000000" w:themeColor="text1"/>
          <w:spacing w:val="20"/>
          <w:kern w:val="2"/>
          <w:sz w:val="28"/>
          <w:szCs w:val="28"/>
          <w:lang w:val="en-US" w:eastAsia="zh-HK"/>
          <w14:numSpacing w14:val="proportional"/>
        </w:rPr>
        <w:t>及確保相關政府決策局／部門</w:t>
      </w:r>
      <w:r w:rsidRPr="00E85B49">
        <w:rPr>
          <w:spacing w:val="20"/>
          <w:sz w:val="28"/>
          <w:szCs w:val="28"/>
          <w14:numSpacing w14:val="proportional"/>
        </w:rPr>
        <w:t>和</w:t>
      </w:r>
      <w:r w:rsidRPr="00E85B49">
        <w:rPr>
          <w:rFonts w:hint="eastAsia"/>
          <w:color w:val="000000" w:themeColor="text1"/>
          <w:spacing w:val="20"/>
          <w:kern w:val="2"/>
          <w:sz w:val="28"/>
          <w:szCs w:val="28"/>
          <w:lang w:val="en-US" w:eastAsia="zh-HK"/>
          <w14:numSpacing w14:val="proportional"/>
        </w:rPr>
        <w:t>公共機構有效監督成功申請者遵守計劃要求等。此外，防貪處透過有關計劃的僱主簡介會，向</w:t>
      </w:r>
      <w:r>
        <w:rPr>
          <w:rFonts w:hint="eastAsia"/>
          <w:color w:val="000000" w:themeColor="text1"/>
          <w:spacing w:val="20"/>
          <w:kern w:val="2"/>
          <w:sz w:val="28"/>
          <w:szCs w:val="28"/>
          <w:lang w:val="en-US"/>
          <w14:numSpacing w14:val="proportional"/>
        </w:rPr>
        <w:t>有意</w:t>
      </w:r>
      <w:r w:rsidRPr="00E85B49">
        <w:rPr>
          <w:rFonts w:hint="eastAsia"/>
          <w:color w:val="000000" w:themeColor="text1"/>
          <w:spacing w:val="20"/>
          <w:kern w:val="2"/>
          <w:sz w:val="28"/>
          <w:szCs w:val="28"/>
          <w:lang w:val="en-US" w:eastAsia="zh-HK"/>
          <w14:numSpacing w14:val="proportional"/>
        </w:rPr>
        <w:t>申請者提供防貪培訓。</w:t>
      </w:r>
    </w:p>
    <w:p w14:paraId="560F60EA" w14:textId="77777777" w:rsidR="00EA753E" w:rsidRDefault="00EA753E" w:rsidP="00ED42ED">
      <w:pPr>
        <w:pStyle w:val="ReParagraph"/>
        <w:widowControl/>
        <w:tabs>
          <w:tab w:val="left" w:pos="1080"/>
        </w:tabs>
        <w:overflowPunct w:val="0"/>
        <w:adjustRightInd/>
        <w:spacing w:before="0" w:after="0"/>
        <w:rPr>
          <w:b/>
          <w:i/>
          <w:spacing w:val="20"/>
          <w:sz w:val="28"/>
          <w:szCs w:val="28"/>
          <w:lang w:eastAsia="zh-HK"/>
          <w14:numSpacing w14:val="proportional"/>
        </w:rPr>
      </w:pPr>
    </w:p>
    <w:p w14:paraId="2705C2AE" w14:textId="77777777" w:rsidR="00EA753E" w:rsidRPr="004B1206" w:rsidRDefault="00EA753E" w:rsidP="00ED42ED">
      <w:pPr>
        <w:pStyle w:val="ReParagraph"/>
        <w:widowControl/>
        <w:tabs>
          <w:tab w:val="left" w:pos="1080"/>
        </w:tabs>
        <w:overflowPunct w:val="0"/>
        <w:adjustRightInd/>
        <w:spacing w:before="0" w:after="0"/>
        <w:rPr>
          <w:b/>
          <w:i/>
          <w:spacing w:val="20"/>
          <w:sz w:val="28"/>
          <w:szCs w:val="28"/>
          <w:lang w:eastAsia="zh-HK"/>
          <w14:numSpacing w14:val="proportional"/>
        </w:rPr>
      </w:pPr>
      <w:r w:rsidRPr="004B1206">
        <w:rPr>
          <w:rFonts w:hint="eastAsia"/>
          <w:b/>
          <w:i/>
          <w:spacing w:val="20"/>
          <w:sz w:val="28"/>
          <w:szCs w:val="28"/>
          <w:lang w:eastAsia="zh-HK"/>
          <w14:numSpacing w14:val="proportional"/>
        </w:rPr>
        <w:t>基層醫療健康藍圖</w:t>
      </w:r>
      <w:r w:rsidRPr="004B1206">
        <w:rPr>
          <w:rFonts w:hint="eastAsia"/>
          <w:b/>
          <w:i/>
          <w:spacing w:val="20"/>
          <w:sz w:val="28"/>
          <w:szCs w:val="28"/>
          <w:lang w:eastAsia="zh-HK"/>
          <w14:numSpacing w14:val="proportional"/>
        </w:rPr>
        <w:t xml:space="preserve"> </w:t>
      </w:r>
    </w:p>
    <w:p w14:paraId="230A669A" w14:textId="77777777" w:rsidR="00EA753E" w:rsidRDefault="00EA753E" w:rsidP="004C57B8">
      <w:pPr>
        <w:pStyle w:val="ReParagraph"/>
        <w:widowControl/>
        <w:tabs>
          <w:tab w:val="left" w:pos="1080"/>
        </w:tabs>
        <w:overflowPunct w:val="0"/>
        <w:adjustRightInd/>
        <w:spacing w:before="0" w:after="0"/>
        <w:rPr>
          <w:color w:val="000000" w:themeColor="text1"/>
          <w:spacing w:val="20"/>
          <w:kern w:val="2"/>
          <w:sz w:val="28"/>
          <w:szCs w:val="28"/>
          <w:lang w:val="en-US" w:eastAsia="zh-HK"/>
          <w14:numSpacing w14:val="proportional"/>
        </w:rPr>
      </w:pPr>
      <w:r w:rsidRPr="00E85B49">
        <w:rPr>
          <w:rFonts w:hint="eastAsia"/>
          <w:color w:val="000000" w:themeColor="text1"/>
          <w:spacing w:val="20"/>
          <w:kern w:val="2"/>
          <w:sz w:val="28"/>
          <w:szCs w:val="28"/>
          <w:lang w:val="en-US" w:eastAsia="zh-HK"/>
          <w14:numSpacing w14:val="proportional"/>
        </w:rPr>
        <w:t>為強化基層醫療健康系統制定發展方向及策略，醫務</w:t>
      </w:r>
      <w:r w:rsidRPr="0090386E">
        <w:rPr>
          <w:rFonts w:hint="eastAsia"/>
          <w:color w:val="000000" w:themeColor="text1"/>
          <w:spacing w:val="20"/>
          <w:kern w:val="2"/>
          <w:sz w:val="28"/>
          <w:szCs w:val="28"/>
          <w:lang w:val="en-US" w:eastAsia="zh-HK"/>
          <w14:numSpacing w14:val="proportional"/>
        </w:rPr>
        <w:t>衞</w:t>
      </w:r>
      <w:r w:rsidRPr="00E85B49">
        <w:rPr>
          <w:rFonts w:hint="eastAsia"/>
          <w:color w:val="000000" w:themeColor="text1"/>
          <w:spacing w:val="20"/>
          <w:kern w:val="2"/>
          <w:sz w:val="28"/>
          <w:szCs w:val="28"/>
          <w:lang w:val="en-US" w:eastAsia="zh-HK"/>
          <w14:numSpacing w14:val="proportional"/>
        </w:rPr>
        <w:t>生局於二零二二年十二月公布《基層醫療健康藍圖》</w:t>
      </w:r>
      <w:r w:rsidRPr="00E85B49">
        <w:rPr>
          <w:rFonts w:hint="eastAsia"/>
          <w:color w:val="000000" w:themeColor="text1"/>
          <w:spacing w:val="20"/>
          <w:kern w:val="2"/>
          <w:sz w:val="28"/>
          <w:szCs w:val="28"/>
          <w:lang w:val="en-US"/>
          <w14:numSpacing w14:val="proportional"/>
        </w:rPr>
        <w:t>（</w:t>
      </w:r>
      <w:r w:rsidRPr="00E85B49">
        <w:rPr>
          <w:rFonts w:hint="eastAsia"/>
          <w:color w:val="000000" w:themeColor="text1"/>
          <w:spacing w:val="20"/>
          <w:kern w:val="2"/>
          <w:sz w:val="28"/>
          <w:szCs w:val="28"/>
          <w:lang w:val="en-US" w:eastAsia="zh-HK"/>
          <w14:numSpacing w14:val="proportional"/>
        </w:rPr>
        <w:t>藍圖），以建立一個可持續的醫療系統及提升全民健康。在藍圖下的</w:t>
      </w:r>
      <w:r w:rsidRPr="00A20484">
        <w:rPr>
          <w:color w:val="000000" w:themeColor="text1"/>
          <w:spacing w:val="20"/>
          <w:kern w:val="2"/>
          <w:sz w:val="28"/>
          <w:szCs w:val="28"/>
          <w:shd w:val="clear" w:color="auto" w:fill="FFFFFF"/>
          <w:lang w:val="en-US"/>
          <w14:numSpacing w14:val="proportional"/>
        </w:rPr>
        <w:t>“</w:t>
      </w:r>
      <w:r w:rsidRPr="00E85B49">
        <w:rPr>
          <w:rFonts w:hint="eastAsia"/>
          <w:color w:val="000000" w:themeColor="text1"/>
          <w:spacing w:val="20"/>
          <w:kern w:val="2"/>
          <w:sz w:val="28"/>
          <w:szCs w:val="28"/>
          <w:lang w:val="en-US" w:eastAsia="zh-HK"/>
          <w14:numSpacing w14:val="proportional"/>
        </w:rPr>
        <w:t>慢性疾病共同治理先導計劃</w:t>
      </w:r>
      <w:r w:rsidRPr="00A20484">
        <w:rPr>
          <w:color w:val="000000" w:themeColor="text1"/>
          <w:spacing w:val="20"/>
          <w:kern w:val="2"/>
          <w:sz w:val="28"/>
          <w:szCs w:val="28"/>
          <w:shd w:val="clear" w:color="auto" w:fill="FFFFFF"/>
          <w:lang w:val="en-US"/>
          <w14:numSpacing w14:val="proportional"/>
        </w:rPr>
        <w:t>”</w:t>
      </w:r>
      <w:r w:rsidRPr="00E85B49">
        <w:rPr>
          <w:rFonts w:hint="eastAsia"/>
          <w:color w:val="000000" w:themeColor="text1"/>
          <w:spacing w:val="20"/>
          <w:kern w:val="2"/>
          <w:sz w:val="28"/>
          <w:szCs w:val="28"/>
          <w:lang w:val="en-US" w:eastAsia="zh-HK"/>
          <w14:numSpacing w14:val="proportional"/>
        </w:rPr>
        <w:t>，合資格人士在政府資助下，可自行挑選家庭醫</w:t>
      </w:r>
      <w:r w:rsidRPr="00E85B49">
        <w:rPr>
          <w:rFonts w:hint="eastAsia"/>
          <w:color w:val="000000" w:themeColor="text1"/>
          <w:spacing w:val="20"/>
          <w:kern w:val="2"/>
          <w:sz w:val="28"/>
          <w:szCs w:val="28"/>
          <w:lang w:val="en-US" w:eastAsia="zh-HK"/>
          <w14:numSpacing w14:val="proportional"/>
        </w:rPr>
        <w:lastRenderedPageBreak/>
        <w:t>生為他們進行篩查及診治。為確保此計劃具備足夠的防貪措施，防貪處向醫務衞生局提供了一系列的防貪建議。</w:t>
      </w:r>
    </w:p>
    <w:p w14:paraId="610EF02B" w14:textId="77777777" w:rsidR="00EA753E" w:rsidRDefault="00EA753E" w:rsidP="00533C75">
      <w:pPr>
        <w:pStyle w:val="ReParagraph"/>
        <w:widowControl/>
        <w:tabs>
          <w:tab w:val="left" w:pos="1080"/>
        </w:tabs>
        <w:overflowPunct w:val="0"/>
        <w:adjustRightInd/>
        <w:spacing w:before="0" w:after="0"/>
        <w:rPr>
          <w:color w:val="000000" w:themeColor="text1"/>
          <w:spacing w:val="20"/>
          <w:kern w:val="2"/>
          <w:sz w:val="28"/>
          <w:szCs w:val="28"/>
          <w:lang w:val="en-HK" w:eastAsia="zh-HK"/>
          <w14:numSpacing w14:val="proportional"/>
        </w:rPr>
      </w:pPr>
    </w:p>
    <w:p w14:paraId="152093BD" w14:textId="77777777" w:rsidR="00EA753E" w:rsidRDefault="00EA753E" w:rsidP="00533C75">
      <w:pPr>
        <w:pStyle w:val="ReParagraph"/>
        <w:widowControl/>
        <w:tabs>
          <w:tab w:val="left" w:pos="1080"/>
        </w:tabs>
        <w:overflowPunct w:val="0"/>
        <w:adjustRightInd/>
        <w:spacing w:before="0" w:after="0"/>
        <w:rPr>
          <w:color w:val="000000" w:themeColor="text1"/>
          <w:spacing w:val="20"/>
          <w:kern w:val="2"/>
          <w:sz w:val="28"/>
          <w:szCs w:val="28"/>
          <w:lang w:val="en-HK" w:eastAsia="zh-HK"/>
          <w14:numSpacing w14:val="proportional"/>
        </w:rPr>
      </w:pPr>
    </w:p>
    <w:p w14:paraId="1DD085A4" w14:textId="77777777" w:rsidR="00EA753E" w:rsidRDefault="00EA753E" w:rsidP="00533C75">
      <w:pPr>
        <w:pStyle w:val="ReParagraph"/>
        <w:widowControl/>
        <w:tabs>
          <w:tab w:val="left" w:pos="1080"/>
        </w:tabs>
        <w:overflowPunct w:val="0"/>
        <w:adjustRightInd/>
        <w:spacing w:before="0" w:after="0"/>
        <w:rPr>
          <w:color w:val="000000" w:themeColor="text1"/>
          <w:spacing w:val="20"/>
          <w:kern w:val="2"/>
          <w:sz w:val="28"/>
          <w:szCs w:val="28"/>
          <w:lang w:val="en-HK" w:eastAsia="zh-HK"/>
          <w14:numSpacing w14:val="proportional"/>
        </w:rPr>
      </w:pPr>
    </w:p>
    <w:p w14:paraId="63A39F18" w14:textId="77777777" w:rsidR="00EA753E" w:rsidRDefault="00EA753E" w:rsidP="00533C75">
      <w:pPr>
        <w:pStyle w:val="ReParagraph"/>
        <w:widowControl/>
        <w:tabs>
          <w:tab w:val="left" w:pos="1080"/>
        </w:tabs>
        <w:overflowPunct w:val="0"/>
        <w:adjustRightInd/>
        <w:spacing w:before="0" w:after="0"/>
        <w:rPr>
          <w:color w:val="000000" w:themeColor="text1"/>
          <w:spacing w:val="20"/>
          <w:kern w:val="2"/>
          <w:sz w:val="28"/>
          <w:szCs w:val="28"/>
          <w:lang w:val="en-HK" w:eastAsia="zh-HK"/>
          <w14:numSpacing w14:val="proportional"/>
        </w:rPr>
      </w:pPr>
    </w:p>
    <w:p w14:paraId="171B569B" w14:textId="77777777" w:rsidR="00EA753E" w:rsidRPr="00533C75" w:rsidRDefault="00EA753E" w:rsidP="00533C75">
      <w:pPr>
        <w:pStyle w:val="ReParagraph"/>
        <w:widowControl/>
        <w:tabs>
          <w:tab w:val="left" w:pos="1080"/>
        </w:tabs>
        <w:overflowPunct w:val="0"/>
        <w:adjustRightInd/>
        <w:spacing w:before="0" w:after="0"/>
        <w:rPr>
          <w:color w:val="000000" w:themeColor="text1"/>
          <w:spacing w:val="20"/>
          <w:kern w:val="2"/>
          <w:sz w:val="28"/>
          <w:szCs w:val="28"/>
          <w:lang w:val="en-HK"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2835"/>
        <w:gridCol w:w="5670"/>
      </w:tblGrid>
      <w:tr w:rsidR="00EA753E" w:rsidRPr="009815C5" w14:paraId="12E028D1" w14:textId="77777777" w:rsidTr="004C57B8">
        <w:tc>
          <w:tcPr>
            <w:tcW w:w="2835" w:type="dxa"/>
            <w:tcBorders>
              <w:top w:val="single" w:sz="4" w:space="0" w:color="auto"/>
              <w:bottom w:val="nil"/>
              <w:right w:val="nil"/>
            </w:tcBorders>
          </w:tcPr>
          <w:p w14:paraId="0ED62797"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5670" w:type="dxa"/>
            <w:tcBorders>
              <w:left w:val="nil"/>
              <w:bottom w:val="nil"/>
            </w:tcBorders>
          </w:tcPr>
          <w:p w14:paraId="48B996EF"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57097753" w14:textId="77777777" w:rsidTr="004C57B8">
        <w:tblPrEx>
          <w:tblBorders>
            <w:top w:val="none" w:sz="0" w:space="0" w:color="auto"/>
            <w:bottom w:val="none" w:sz="0" w:space="0" w:color="auto"/>
            <w:insideH w:val="none" w:sz="0" w:space="0" w:color="auto"/>
            <w:insideV w:val="none" w:sz="0" w:space="0" w:color="auto"/>
          </w:tblBorders>
        </w:tblPrEx>
        <w:tc>
          <w:tcPr>
            <w:tcW w:w="2835" w:type="dxa"/>
          </w:tcPr>
          <w:p w14:paraId="3C8A932C" w14:textId="77777777" w:rsidR="00EA753E" w:rsidRPr="00A20484" w:rsidRDefault="00EA753E" w:rsidP="00ED42ED">
            <w:pPr>
              <w:pStyle w:val="BodyText"/>
              <w:widowControl/>
              <w:tabs>
                <w:tab w:val="clear" w:pos="1430"/>
                <w:tab w:val="left" w:pos="2160"/>
              </w:tabs>
              <w:overflowPunct w:val="0"/>
              <w:snapToGrid w:val="0"/>
              <w:spacing w:line="300" w:lineRule="auto"/>
              <w:jc w:val="right"/>
              <w:rPr>
                <w:b/>
                <w:spacing w:val="20"/>
                <w:sz w:val="36"/>
                <w:szCs w:val="36"/>
                <w14:numSpacing w14:val="proportional"/>
              </w:rPr>
            </w:pPr>
            <w:r w:rsidRPr="00E85B49">
              <w:rPr>
                <w:noProof/>
                <w:lang w:val="en-US"/>
              </w:rPr>
              <w:drawing>
                <wp:inline distT="0" distB="0" distL="0" distR="0" wp14:anchorId="4B0131CA" wp14:editId="07E00121">
                  <wp:extent cx="1700848" cy="2160000"/>
                  <wp:effectExtent l="0" t="0" r="0"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5130" t="24995" r="36070" b="16482"/>
                          <a:stretch/>
                        </pic:blipFill>
                        <pic:spPr bwMode="auto">
                          <a:xfrm>
                            <a:off x="0" y="0"/>
                            <a:ext cx="1700848"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5670" w:type="dxa"/>
            <w:vAlign w:val="bottom"/>
          </w:tcPr>
          <w:p w14:paraId="2B3CD022" w14:textId="77777777" w:rsidR="00EA753E" w:rsidRPr="00A20484" w:rsidRDefault="00EA753E" w:rsidP="009307BD">
            <w:pPr>
              <w:pStyle w:val="BodyText"/>
              <w:widowControl/>
              <w:tabs>
                <w:tab w:val="clear" w:pos="1430"/>
                <w:tab w:val="left" w:pos="2160"/>
              </w:tabs>
              <w:overflowPunct w:val="0"/>
              <w:snapToGrid w:val="0"/>
              <w:spacing w:line="240" w:lineRule="auto"/>
              <w:rPr>
                <w:noProof/>
                <w:color w:val="000000" w:themeColor="text1"/>
                <w:spacing w:val="20"/>
                <w:sz w:val="28"/>
                <w:szCs w:val="28"/>
                <w14:numSpacing w14:val="proportional"/>
              </w:rPr>
            </w:pPr>
            <w:r w:rsidRPr="00625092">
              <w:rPr>
                <w:rFonts w:hint="eastAsia"/>
                <w:spacing w:val="20"/>
                <w:szCs w:val="24"/>
                <w:lang w:eastAsia="zh-HK"/>
                <w14:numSpacing w14:val="proportional"/>
              </w:rPr>
              <w:t>醫務</w:t>
            </w:r>
            <w:r w:rsidRPr="00015EA3">
              <w:rPr>
                <w:rFonts w:hint="eastAsia"/>
                <w:spacing w:val="20"/>
                <w:szCs w:val="24"/>
                <w:lang w:eastAsia="zh-HK"/>
                <w14:numSpacing w14:val="proportional"/>
              </w:rPr>
              <w:t>衞</w:t>
            </w:r>
            <w:r w:rsidRPr="00625092">
              <w:rPr>
                <w:rFonts w:hint="eastAsia"/>
                <w:spacing w:val="20"/>
                <w:szCs w:val="24"/>
                <w:lang w:eastAsia="zh-HK"/>
                <w14:numSpacing w14:val="proportional"/>
              </w:rPr>
              <w:t>生局推出</w:t>
            </w:r>
            <w:r w:rsidRPr="005E2A4C">
              <w:rPr>
                <w:color w:val="000000" w:themeColor="text1"/>
                <w:spacing w:val="20"/>
                <w:szCs w:val="24"/>
                <w:shd w:val="clear" w:color="auto" w:fill="FFFFFF"/>
                <w:lang w:val="en-US"/>
                <w14:numSpacing w14:val="proportional"/>
              </w:rPr>
              <w:t>“</w:t>
            </w:r>
            <w:r w:rsidRPr="00625092">
              <w:rPr>
                <w:rFonts w:hint="eastAsia"/>
                <w:spacing w:val="20"/>
                <w:szCs w:val="24"/>
                <w:lang w:eastAsia="zh-HK"/>
                <w14:numSpacing w14:val="proportional"/>
              </w:rPr>
              <w:t>慢性疾病共同治理先導計劃</w:t>
            </w:r>
            <w:r w:rsidRPr="005E2A4C">
              <w:rPr>
                <w:color w:val="000000" w:themeColor="text1"/>
                <w:spacing w:val="20"/>
                <w:szCs w:val="24"/>
                <w:shd w:val="clear" w:color="auto" w:fill="FFFFFF"/>
                <w:lang w:val="en-US"/>
                <w14:numSpacing w14:val="proportional"/>
              </w:rPr>
              <w:t>”</w:t>
            </w:r>
          </w:p>
        </w:tc>
      </w:tr>
      <w:tr w:rsidR="00EA753E" w:rsidRPr="009815C5" w14:paraId="333CA128" w14:textId="77777777" w:rsidTr="004C57B8">
        <w:tblPrEx>
          <w:tblBorders>
            <w:left w:val="single" w:sz="4" w:space="0" w:color="auto"/>
            <w:right w:val="single" w:sz="4" w:space="0" w:color="auto"/>
          </w:tblBorders>
        </w:tblPrEx>
        <w:tc>
          <w:tcPr>
            <w:tcW w:w="2835" w:type="dxa"/>
            <w:tcBorders>
              <w:top w:val="nil"/>
              <w:left w:val="nil"/>
              <w:bottom w:val="single" w:sz="4" w:space="0" w:color="auto"/>
              <w:right w:val="nil"/>
            </w:tcBorders>
          </w:tcPr>
          <w:p w14:paraId="2133963A"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5670" w:type="dxa"/>
            <w:tcBorders>
              <w:top w:val="nil"/>
              <w:left w:val="nil"/>
              <w:bottom w:val="single" w:sz="4" w:space="0" w:color="auto"/>
              <w:right w:val="nil"/>
            </w:tcBorders>
          </w:tcPr>
          <w:p w14:paraId="5316F833"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bl>
    <w:p w14:paraId="37FF5333" w14:textId="77777777" w:rsidR="00EA753E" w:rsidRPr="00E85B49" w:rsidRDefault="00EA753E" w:rsidP="00ED42ED">
      <w:pPr>
        <w:pStyle w:val="ReParagraph"/>
        <w:widowControl/>
        <w:tabs>
          <w:tab w:val="left" w:pos="0"/>
        </w:tabs>
        <w:overflowPunct w:val="0"/>
        <w:spacing w:before="0" w:after="0"/>
        <w:rPr>
          <w:color w:val="000000" w:themeColor="text1"/>
          <w:spacing w:val="20"/>
          <w:kern w:val="2"/>
          <w:sz w:val="28"/>
          <w:szCs w:val="28"/>
          <w:lang w:eastAsia="zh-HK"/>
          <w14:numSpacing w14:val="proportional"/>
        </w:rPr>
      </w:pPr>
    </w:p>
    <w:p w14:paraId="592792EF" w14:textId="77777777" w:rsidR="00EA753E" w:rsidRPr="004B1206" w:rsidRDefault="00EA753E" w:rsidP="0023425E">
      <w:pPr>
        <w:pStyle w:val="ReParagraph"/>
        <w:widowControl/>
        <w:tabs>
          <w:tab w:val="left" w:pos="1080"/>
        </w:tabs>
        <w:overflowPunct w:val="0"/>
        <w:adjustRightInd/>
        <w:spacing w:before="0" w:after="0"/>
        <w:rPr>
          <w:b/>
          <w:i/>
          <w:spacing w:val="20"/>
          <w:sz w:val="28"/>
          <w:szCs w:val="28"/>
          <w:lang w:eastAsia="zh-HK"/>
          <w14:numSpacing w14:val="proportional"/>
        </w:rPr>
      </w:pPr>
      <w:r w:rsidRPr="004B1206">
        <w:rPr>
          <w:rFonts w:hint="eastAsia"/>
          <w:b/>
          <w:i/>
          <w:spacing w:val="20"/>
          <w:sz w:val="28"/>
          <w:szCs w:val="28"/>
          <w:lang w:eastAsia="zh-HK"/>
          <w14:numSpacing w14:val="proportional"/>
        </w:rPr>
        <w:t>建造業的工人招聘</w:t>
      </w:r>
    </w:p>
    <w:p w14:paraId="5E3CB8A2" w14:textId="0A987253" w:rsidR="00EA753E" w:rsidRDefault="00EA753E" w:rsidP="004C57B8">
      <w:pPr>
        <w:overflowPunct w:val="0"/>
        <w:autoSpaceDE w:val="0"/>
        <w:autoSpaceDN w:val="0"/>
        <w:adjustRightInd w:val="0"/>
        <w:snapToGrid w:val="0"/>
        <w:spacing w:after="0" w:line="240" w:lineRule="auto"/>
        <w:jc w:val="both"/>
        <w:rPr>
          <w:rFonts w:ascii="Times New Roman" w:eastAsia="PMingLiU" w:hAnsi="Times New Roman" w:cs="Times New Roman"/>
          <w:color w:val="000000" w:themeColor="text1"/>
          <w:spacing w:val="20"/>
          <w:kern w:val="2"/>
          <w:sz w:val="28"/>
          <w:szCs w:val="28"/>
          <w:lang w:eastAsia="zh-HK"/>
          <w14:numSpacing w14:val="proportional"/>
        </w:rPr>
      </w:pP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建造業即將進入高速發展黃金期，一系列大型基建項目相繼開展。有見及此，防貪處聯同發展局及建造業議會制定了一系列防貪措施，以</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防貪組合拳</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形式，協助業界打擊非法介紹費問題。當中包括於二零二三年五月聯同發展局及建造業議會合辦</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齊建廉潔文化</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 xml:space="preserve"> </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共享公平『誠』果</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建造業防貪峰會，推動業界支持由防貪處編</w:t>
      </w:r>
      <w:r w:rsidRPr="000C70F7">
        <w:rPr>
          <w:rFonts w:ascii="Times New Roman" w:eastAsia="PMingLiU" w:hAnsi="Times New Roman" w:cs="Times New Roman" w:hint="eastAsia"/>
          <w:color w:val="000000" w:themeColor="text1"/>
          <w:spacing w:val="20"/>
          <w:kern w:val="2"/>
          <w:sz w:val="28"/>
          <w:szCs w:val="28"/>
          <w:lang w:val="en-US" w:eastAsia="zh-HK"/>
          <w14:numSpacing w14:val="proportional"/>
        </w:rPr>
        <w:t>製</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的《誠信行動綱領》</w:t>
      </w:r>
      <w:r w:rsidR="009C4F58">
        <w:rPr>
          <w:rFonts w:ascii="Times New Roman" w:eastAsia="PMingLiU" w:hAnsi="Times New Roman" w:cs="Times New Roman" w:hint="eastAsia"/>
          <w:color w:val="000000" w:themeColor="text1"/>
          <w:spacing w:val="20"/>
          <w:kern w:val="2"/>
          <w:sz w:val="28"/>
          <w:szCs w:val="28"/>
          <w:lang w:val="en-US" w:eastAsia="zh-HK"/>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並採用一系列針對非法介紹費的防貪措施。防貪處又透過建造業議會在建造工地張貼反貪海報，向工友派發反貪小册子及播放反貪短視頻，加強前線工友的反貪意識。防貪處亦已分別為總承建商及分包商推出招聘工人的誠信風險管理計劃書，涵蓋一系列涉及工人招聘程序的誠信風險及管</w:t>
      </w:r>
      <w:r w:rsidRPr="0023425E">
        <w:rPr>
          <w:rFonts w:ascii="Times New Roman" w:eastAsia="PMingLiU" w:hAnsi="Times New Roman" w:cs="Times New Roman" w:hint="eastAsia"/>
          <w:color w:val="000000" w:themeColor="text1"/>
          <w:spacing w:val="20"/>
          <w:kern w:val="2"/>
          <w:sz w:val="28"/>
          <w:szCs w:val="28"/>
          <w:lang w:eastAsia="zh-HK"/>
          <w14:numSpacing w14:val="proportional"/>
        </w:rPr>
        <w:t>控措施，幫助業界加強誠信管理。</w:t>
      </w:r>
    </w:p>
    <w:p w14:paraId="5A840893" w14:textId="77777777" w:rsidR="00EA753E" w:rsidRPr="000253A3" w:rsidRDefault="00EA753E" w:rsidP="000253A3">
      <w:pPr>
        <w:pStyle w:val="ReParagraph"/>
        <w:widowControl/>
        <w:tabs>
          <w:tab w:val="left" w:pos="1080"/>
        </w:tabs>
        <w:overflowPunct w:val="0"/>
        <w:adjustRightInd/>
        <w:spacing w:before="0" w:after="0"/>
        <w:rPr>
          <w:color w:val="000000" w:themeColor="text1"/>
          <w:spacing w:val="20"/>
          <w:kern w:val="2"/>
          <w:sz w:val="28"/>
          <w:szCs w:val="28"/>
          <w:lang w:val="en-HK"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4111"/>
        <w:gridCol w:w="2126"/>
        <w:gridCol w:w="2268"/>
      </w:tblGrid>
      <w:tr w:rsidR="00EA753E" w:rsidRPr="009815C5" w14:paraId="3620CA0B" w14:textId="77777777" w:rsidTr="00411393">
        <w:tc>
          <w:tcPr>
            <w:tcW w:w="6237" w:type="dxa"/>
            <w:gridSpan w:val="2"/>
            <w:tcBorders>
              <w:top w:val="single" w:sz="4" w:space="0" w:color="auto"/>
              <w:bottom w:val="nil"/>
              <w:right w:val="nil"/>
            </w:tcBorders>
          </w:tcPr>
          <w:p w14:paraId="1649D48F"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2268" w:type="dxa"/>
            <w:tcBorders>
              <w:left w:val="nil"/>
              <w:bottom w:val="nil"/>
            </w:tcBorders>
          </w:tcPr>
          <w:p w14:paraId="296C2DAB"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69EA4246" w14:textId="77777777" w:rsidTr="00411393">
        <w:tblPrEx>
          <w:tblBorders>
            <w:top w:val="none" w:sz="0" w:space="0" w:color="auto"/>
            <w:bottom w:val="none" w:sz="0" w:space="0" w:color="auto"/>
            <w:insideH w:val="none" w:sz="0" w:space="0" w:color="auto"/>
            <w:insideV w:val="none" w:sz="0" w:space="0" w:color="auto"/>
          </w:tblBorders>
        </w:tblPrEx>
        <w:tc>
          <w:tcPr>
            <w:tcW w:w="6237" w:type="dxa"/>
            <w:gridSpan w:val="2"/>
          </w:tcPr>
          <w:p w14:paraId="22F3E86E"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noProof/>
                <w:color w:val="000000" w:themeColor="text1"/>
                <w:spacing w:val="20"/>
                <w:sz w:val="28"/>
                <w:szCs w:val="28"/>
                <w:lang w:val="en-US"/>
              </w:rPr>
              <w:lastRenderedPageBreak/>
              <w:drawing>
                <wp:inline distT="0" distB="0" distL="0" distR="0" wp14:anchorId="3798144C" wp14:editId="604F821F">
                  <wp:extent cx="3908738" cy="2228309"/>
                  <wp:effectExtent l="0" t="0" r="0" b="635"/>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950019" cy="2251843"/>
                          </a:xfrm>
                          <a:prstGeom prst="rect">
                            <a:avLst/>
                          </a:prstGeom>
                        </pic:spPr>
                      </pic:pic>
                    </a:graphicData>
                  </a:graphic>
                </wp:inline>
              </w:drawing>
            </w:r>
          </w:p>
        </w:tc>
        <w:tc>
          <w:tcPr>
            <w:tcW w:w="2268" w:type="dxa"/>
            <w:vAlign w:val="bottom"/>
          </w:tcPr>
          <w:p w14:paraId="0228950A" w14:textId="77777777" w:rsidR="00EA753E" w:rsidRPr="00A20484" w:rsidRDefault="00EA753E" w:rsidP="009307BD">
            <w:pPr>
              <w:pStyle w:val="ReParagraph"/>
              <w:widowControl/>
              <w:tabs>
                <w:tab w:val="left" w:pos="1080"/>
              </w:tabs>
              <w:overflowPunct w:val="0"/>
              <w:adjustRightInd/>
              <w:spacing w:before="0" w:after="0"/>
              <w:rPr>
                <w:noProof/>
                <w:color w:val="000000" w:themeColor="text1"/>
                <w:spacing w:val="20"/>
                <w:sz w:val="28"/>
                <w:szCs w:val="28"/>
                <w14:numSpacing w14:val="proportional"/>
              </w:rPr>
            </w:pPr>
            <w:r w:rsidRPr="004E4C86">
              <w:rPr>
                <w:rFonts w:hint="eastAsia"/>
                <w:color w:val="000000"/>
                <w:spacing w:val="20"/>
                <w:szCs w:val="24"/>
                <w14:numSpacing w14:val="proportional"/>
              </w:rPr>
              <w:t>防</w:t>
            </w:r>
            <w:r>
              <w:rPr>
                <w:rFonts w:hint="eastAsia"/>
                <w:color w:val="000000"/>
                <w:spacing w:val="20"/>
                <w:szCs w:val="24"/>
                <w14:numSpacing w14:val="proportional"/>
              </w:rPr>
              <w:t>止</w:t>
            </w:r>
            <w:r w:rsidRPr="004E4C86">
              <w:rPr>
                <w:rFonts w:hint="eastAsia"/>
                <w:color w:val="000000"/>
                <w:spacing w:val="20"/>
                <w:szCs w:val="24"/>
                <w14:numSpacing w14:val="proportional"/>
              </w:rPr>
              <w:t>貪</w:t>
            </w:r>
            <w:r>
              <w:rPr>
                <w:rFonts w:hint="eastAsia"/>
                <w:color w:val="000000"/>
                <w:spacing w:val="20"/>
                <w:szCs w:val="24"/>
                <w14:numSpacing w14:val="proportional"/>
              </w:rPr>
              <w:t>污</w:t>
            </w:r>
            <w:r w:rsidRPr="004E4C86">
              <w:rPr>
                <w:rFonts w:hint="eastAsia"/>
                <w:color w:val="000000"/>
                <w:spacing w:val="20"/>
                <w:szCs w:val="24"/>
                <w14:numSpacing w14:val="proportional"/>
              </w:rPr>
              <w:t>處助理處長於</w:t>
            </w:r>
            <w:r w:rsidRPr="005E2A4C">
              <w:rPr>
                <w:color w:val="000000" w:themeColor="text1"/>
                <w:spacing w:val="20"/>
                <w:szCs w:val="24"/>
                <w:shd w:val="clear" w:color="auto" w:fill="FFFFFF"/>
                <w:lang w:val="en-US"/>
                <w14:numSpacing w14:val="proportional"/>
              </w:rPr>
              <w:t>“</w:t>
            </w:r>
            <w:r w:rsidRPr="004E4C86">
              <w:rPr>
                <w:rFonts w:hint="eastAsia"/>
                <w:color w:val="000000"/>
                <w:spacing w:val="20"/>
                <w:szCs w:val="24"/>
                <w14:numSpacing w14:val="proportional"/>
              </w:rPr>
              <w:t>齊建廉潔文化</w:t>
            </w:r>
            <w:r w:rsidRPr="004E4C86">
              <w:rPr>
                <w:rFonts w:hint="eastAsia"/>
                <w:color w:val="000000"/>
                <w:spacing w:val="20"/>
                <w:szCs w:val="24"/>
                <w14:numSpacing w14:val="proportional"/>
              </w:rPr>
              <w:t xml:space="preserve"> </w:t>
            </w:r>
            <w:r w:rsidRPr="004E4C86">
              <w:rPr>
                <w:rFonts w:hint="eastAsia"/>
                <w:color w:val="000000"/>
                <w:spacing w:val="20"/>
                <w:szCs w:val="24"/>
                <w14:numSpacing w14:val="proportional"/>
              </w:rPr>
              <w:t>共享公平『誠』果</w:t>
            </w:r>
            <w:r w:rsidRPr="005E2A4C">
              <w:rPr>
                <w:color w:val="000000" w:themeColor="text1"/>
                <w:spacing w:val="20"/>
                <w:szCs w:val="24"/>
                <w:shd w:val="clear" w:color="auto" w:fill="FFFFFF"/>
                <w:lang w:val="en-US"/>
                <w14:numSpacing w14:val="proportional"/>
              </w:rPr>
              <w:t>”</w:t>
            </w:r>
            <w:r w:rsidRPr="004E4C86">
              <w:rPr>
                <w:rFonts w:hint="eastAsia"/>
                <w:color w:val="000000"/>
                <w:spacing w:val="20"/>
                <w:szCs w:val="24"/>
                <w14:numSpacing w14:val="proportional"/>
              </w:rPr>
              <w:t>建造業防貪峰會中主持有關建造業防貪及誠信管理的研討會</w:t>
            </w:r>
          </w:p>
        </w:tc>
      </w:tr>
      <w:tr w:rsidR="00EA753E" w:rsidRPr="009815C5" w14:paraId="0F0AA830" w14:textId="77777777" w:rsidTr="00411393">
        <w:tblPrEx>
          <w:tblBorders>
            <w:left w:val="single" w:sz="4" w:space="0" w:color="auto"/>
            <w:right w:val="single" w:sz="4" w:space="0" w:color="auto"/>
          </w:tblBorders>
        </w:tblPrEx>
        <w:tc>
          <w:tcPr>
            <w:tcW w:w="6237" w:type="dxa"/>
            <w:gridSpan w:val="2"/>
            <w:tcBorders>
              <w:top w:val="nil"/>
              <w:left w:val="nil"/>
              <w:bottom w:val="single" w:sz="4" w:space="0" w:color="auto"/>
              <w:right w:val="nil"/>
            </w:tcBorders>
          </w:tcPr>
          <w:p w14:paraId="5AFD66A0"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2268" w:type="dxa"/>
            <w:tcBorders>
              <w:top w:val="nil"/>
              <w:left w:val="nil"/>
              <w:bottom w:val="single" w:sz="4" w:space="0" w:color="auto"/>
              <w:right w:val="nil"/>
            </w:tcBorders>
          </w:tcPr>
          <w:p w14:paraId="4656E7E2"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702FA080" w14:textId="77777777" w:rsidTr="00625092">
        <w:tc>
          <w:tcPr>
            <w:tcW w:w="4111" w:type="dxa"/>
            <w:tcBorders>
              <w:top w:val="single" w:sz="4" w:space="0" w:color="auto"/>
              <w:bottom w:val="nil"/>
              <w:right w:val="nil"/>
            </w:tcBorders>
          </w:tcPr>
          <w:p w14:paraId="26E3002C"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4394" w:type="dxa"/>
            <w:gridSpan w:val="2"/>
            <w:tcBorders>
              <w:left w:val="nil"/>
              <w:bottom w:val="nil"/>
            </w:tcBorders>
          </w:tcPr>
          <w:p w14:paraId="6D8A5D71"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7FB20051" w14:textId="77777777" w:rsidTr="00625092">
        <w:tblPrEx>
          <w:tblBorders>
            <w:top w:val="none" w:sz="0" w:space="0" w:color="auto"/>
            <w:bottom w:val="none" w:sz="0" w:space="0" w:color="auto"/>
            <w:insideH w:val="none" w:sz="0" w:space="0" w:color="auto"/>
            <w:insideV w:val="none" w:sz="0" w:space="0" w:color="auto"/>
          </w:tblBorders>
        </w:tblPrEx>
        <w:tc>
          <w:tcPr>
            <w:tcW w:w="4111" w:type="dxa"/>
          </w:tcPr>
          <w:p w14:paraId="6E2D306E" w14:textId="77777777" w:rsidR="00EA753E" w:rsidRPr="00A20484" w:rsidRDefault="00EA753E" w:rsidP="00ED42ED">
            <w:pPr>
              <w:pStyle w:val="BodyText"/>
              <w:widowControl/>
              <w:tabs>
                <w:tab w:val="clear" w:pos="1430"/>
                <w:tab w:val="left" w:pos="2160"/>
              </w:tabs>
              <w:overflowPunct w:val="0"/>
              <w:snapToGrid w:val="0"/>
              <w:spacing w:line="300" w:lineRule="auto"/>
              <w:jc w:val="right"/>
              <w:rPr>
                <w:b/>
                <w:spacing w:val="20"/>
                <w:sz w:val="36"/>
                <w:szCs w:val="36"/>
                <w14:numSpacing w14:val="proportional"/>
              </w:rPr>
            </w:pPr>
            <w:r>
              <w:rPr>
                <w:b/>
                <w:noProof/>
                <w:spacing w:val="20"/>
                <w:sz w:val="36"/>
                <w:szCs w:val="36"/>
                <w:lang w:val="en-US"/>
              </w:rPr>
              <w:drawing>
                <wp:inline distT="0" distB="0" distL="0" distR="0" wp14:anchorId="653FC949" wp14:editId="26FA2ECC">
                  <wp:extent cx="1755140" cy="2472493"/>
                  <wp:effectExtent l="0" t="0" r="0" b="4445"/>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圖片 55"/>
                          <pic:cNvPicPr/>
                        </pic:nvPicPr>
                        <pic:blipFill rotWithShape="1">
                          <a:blip r:embed="rId106">
                            <a:extLst>
                              <a:ext uri="{28A0092B-C50C-407E-A947-70E740481C1C}">
                                <a14:useLocalDpi xmlns:a14="http://schemas.microsoft.com/office/drawing/2010/main" val="0"/>
                              </a:ext>
                            </a:extLst>
                          </a:blip>
                          <a:srcRect l="4657"/>
                          <a:stretch/>
                        </pic:blipFill>
                        <pic:spPr bwMode="auto">
                          <a:xfrm>
                            <a:off x="0" y="0"/>
                            <a:ext cx="1755525" cy="2473036"/>
                          </a:xfrm>
                          <a:prstGeom prst="rect">
                            <a:avLst/>
                          </a:prstGeom>
                          <a:ln>
                            <a:noFill/>
                          </a:ln>
                          <a:extLst>
                            <a:ext uri="{53640926-AAD7-44D8-BBD7-CCE9431645EC}">
                              <a14:shadowObscured xmlns:a14="http://schemas.microsoft.com/office/drawing/2010/main"/>
                            </a:ext>
                          </a:extLst>
                        </pic:spPr>
                      </pic:pic>
                    </a:graphicData>
                  </a:graphic>
                </wp:inline>
              </w:drawing>
            </w:r>
          </w:p>
        </w:tc>
        <w:tc>
          <w:tcPr>
            <w:tcW w:w="4394" w:type="dxa"/>
            <w:gridSpan w:val="2"/>
            <w:vAlign w:val="bottom"/>
          </w:tcPr>
          <w:p w14:paraId="56A7D562" w14:textId="77777777" w:rsidR="00EA753E" w:rsidRPr="00A20484" w:rsidRDefault="00EA753E" w:rsidP="009307BD">
            <w:pPr>
              <w:pStyle w:val="BodyText"/>
              <w:widowControl/>
              <w:tabs>
                <w:tab w:val="clear" w:pos="1430"/>
                <w:tab w:val="left" w:pos="2160"/>
              </w:tabs>
              <w:overflowPunct w:val="0"/>
              <w:snapToGrid w:val="0"/>
              <w:spacing w:line="240" w:lineRule="auto"/>
              <w:rPr>
                <w:noProof/>
                <w:color w:val="000000" w:themeColor="text1"/>
                <w:spacing w:val="20"/>
                <w:sz w:val="28"/>
                <w:szCs w:val="28"/>
                <w14:numSpacing w14:val="proportional"/>
              </w:rPr>
            </w:pPr>
            <w:r w:rsidRPr="00625092">
              <w:rPr>
                <w:rFonts w:hint="eastAsia"/>
                <w:spacing w:val="20"/>
                <w:szCs w:val="24"/>
                <w:lang w:eastAsia="zh-HK"/>
                <w14:numSpacing w14:val="proportional"/>
              </w:rPr>
              <w:t>招聘工人的誠信風險管理計劃書</w:t>
            </w:r>
          </w:p>
        </w:tc>
      </w:tr>
      <w:tr w:rsidR="00EA753E" w:rsidRPr="009815C5" w14:paraId="1E0352C2" w14:textId="77777777" w:rsidTr="00625092">
        <w:tblPrEx>
          <w:tblBorders>
            <w:left w:val="single" w:sz="4" w:space="0" w:color="auto"/>
            <w:right w:val="single" w:sz="4" w:space="0" w:color="auto"/>
          </w:tblBorders>
        </w:tblPrEx>
        <w:tc>
          <w:tcPr>
            <w:tcW w:w="4111" w:type="dxa"/>
            <w:tcBorders>
              <w:top w:val="nil"/>
              <w:left w:val="nil"/>
              <w:bottom w:val="single" w:sz="4" w:space="0" w:color="auto"/>
              <w:right w:val="nil"/>
            </w:tcBorders>
          </w:tcPr>
          <w:p w14:paraId="6AC31CF5"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4394" w:type="dxa"/>
            <w:gridSpan w:val="2"/>
            <w:tcBorders>
              <w:top w:val="nil"/>
              <w:left w:val="nil"/>
              <w:bottom w:val="single" w:sz="4" w:space="0" w:color="auto"/>
              <w:right w:val="nil"/>
            </w:tcBorders>
          </w:tcPr>
          <w:p w14:paraId="5A3AD4D2"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bl>
    <w:p w14:paraId="008AA77C" w14:textId="77777777" w:rsidR="00EA753E" w:rsidRDefault="00EA753E" w:rsidP="00ED42ED">
      <w:pPr>
        <w:pStyle w:val="ReParagraph"/>
        <w:widowControl/>
        <w:tabs>
          <w:tab w:val="left" w:pos="1080"/>
        </w:tabs>
        <w:overflowPunct w:val="0"/>
        <w:adjustRightInd/>
        <w:spacing w:before="0" w:after="0"/>
        <w:rPr>
          <w:b/>
          <w:i/>
          <w:spacing w:val="20"/>
          <w:sz w:val="28"/>
          <w:szCs w:val="28"/>
          <w:lang w:eastAsia="zh-HK"/>
          <w14:numSpacing w14:val="proportional"/>
        </w:rPr>
      </w:pPr>
    </w:p>
    <w:p w14:paraId="6247ECB4" w14:textId="77777777" w:rsidR="00EA753E" w:rsidRPr="00A412C4" w:rsidRDefault="00EA753E" w:rsidP="00A412C4">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A412C4">
        <w:rPr>
          <w:rFonts w:ascii="Times New Roman" w:eastAsia="PMingLiU" w:hAnsi="Times New Roman" w:cs="Times New Roman"/>
          <w:b/>
          <w:i/>
          <w:spacing w:val="20"/>
          <w:sz w:val="28"/>
          <w:szCs w:val="28"/>
          <w:lang w:eastAsia="zh-TW"/>
          <w14:numSpacing w14:val="proportional"/>
        </w:rPr>
        <w:t>新建樓宇工程的質量監督</w:t>
      </w:r>
    </w:p>
    <w:p w14:paraId="7C50991E" w14:textId="77777777" w:rsidR="00EA753E" w:rsidRPr="00E85B49" w:rsidRDefault="00EA753E" w:rsidP="004C57B8">
      <w:pPr>
        <w:overflowPunct w:val="0"/>
        <w:autoSpaceDE w:val="0"/>
        <w:autoSpaceDN w:val="0"/>
        <w:adjustRightInd w:val="0"/>
        <w:snapToGrid w:val="0"/>
        <w:spacing w:after="0" w:line="240" w:lineRule="auto"/>
        <w:jc w:val="both"/>
        <w:rPr>
          <w:rFonts w:ascii="Times New Roman" w:eastAsia="PMingLiU" w:hAnsi="Times New Roman" w:cs="Times New Roman"/>
          <w:color w:val="000000" w:themeColor="text1"/>
          <w:spacing w:val="20"/>
          <w:kern w:val="2"/>
          <w:sz w:val="28"/>
          <w:szCs w:val="28"/>
          <w:lang w:val="en-US" w:eastAsia="zh-HK"/>
          <w14:numSpacing w14:val="proportional"/>
        </w:rPr>
      </w:pP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香港私人發展項目的建築或街道工程受《建築物條例》</w:t>
      </w:r>
      <w:r w:rsidRPr="00E85B49">
        <w:rPr>
          <w:rFonts w:ascii="Times New Roman" w:eastAsia="PMingLiU" w:hAnsi="Times New Roman" w:cs="Times New Roman" w:hint="eastAsia"/>
          <w:color w:val="000000" w:themeColor="text1"/>
          <w:spacing w:val="20"/>
          <w:kern w:val="2"/>
          <w:sz w:val="28"/>
          <w:szCs w:val="28"/>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第</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123</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章）規管。</w:t>
      </w:r>
      <w:r>
        <w:rPr>
          <w:rFonts w:ascii="Times New Roman" w:eastAsia="PMingLiU" w:hAnsi="Times New Roman" w:cs="Times New Roman" w:hint="eastAsia"/>
          <w:color w:val="000000" w:themeColor="text1"/>
          <w:spacing w:val="20"/>
          <w:kern w:val="2"/>
          <w:sz w:val="28"/>
          <w:szCs w:val="28"/>
          <w:lang w:val="en-US" w:eastAsia="zh-TW"/>
          <w14:numSpacing w14:val="proportional"/>
        </w:rPr>
        <w:t>該</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條例訂明業主委任的專業人士及承判商須提交監工計劃書，並按計劃書聘請適任技術人員監督工程的質量。由於糾正工程質量問題通常涉及巨額費用及導致工程延誤，承建商有可能透過貪污手段，以換取監督人員對不合規格的工程視而不見。有見及此，防貪處審視了屋宇署的相關程序及作出防貪建議，以</w:t>
      </w:r>
      <w:r w:rsidRPr="00E85B49">
        <w:rPr>
          <w:rFonts w:ascii="Times New Roman" w:eastAsia="PMingLiU" w:hAnsi="Times New Roman" w:cs="Times New Roman"/>
          <w:color w:val="000000" w:themeColor="text1"/>
          <w:spacing w:val="20"/>
          <w:kern w:val="2"/>
          <w:sz w:val="28"/>
          <w:szCs w:val="28"/>
          <w:lang w:val="en-US" w:eastAsia="zh-HK"/>
          <w14:numSpacing w14:val="proportional"/>
        </w:rPr>
        <w:t>加強</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參與</w:t>
      </w:r>
      <w:r w:rsidRPr="00E85B49">
        <w:rPr>
          <w:rFonts w:ascii="Times New Roman" w:eastAsia="PMingLiU" w:hAnsi="Times New Roman" w:cs="Times New Roman"/>
          <w:color w:val="000000" w:themeColor="text1"/>
          <w:spacing w:val="20"/>
          <w:kern w:val="2"/>
          <w:sz w:val="28"/>
          <w:szCs w:val="28"/>
          <w:lang w:val="en-US" w:eastAsia="zh-HK"/>
          <w14:numSpacing w14:val="proportional"/>
        </w:rPr>
        <w:t>新建樓宇工程</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質量監督</w:t>
      </w:r>
      <w:r w:rsidRPr="00E85B49">
        <w:rPr>
          <w:rFonts w:ascii="Times New Roman" w:eastAsia="PMingLiU" w:hAnsi="Times New Roman" w:cs="Times New Roman"/>
          <w:color w:val="000000" w:themeColor="text1"/>
          <w:spacing w:val="20"/>
          <w:kern w:val="2"/>
          <w:sz w:val="28"/>
          <w:szCs w:val="28"/>
          <w:lang w:val="en-US" w:eastAsia="zh-HK"/>
          <w14:numSpacing w14:val="proportional"/>
        </w:rPr>
        <w:t>人員的問責性</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，並建議屋宇署應用創新科技以減低有關程序中的貪污風險。</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 xml:space="preserve"> </w:t>
      </w:r>
    </w:p>
    <w:p w14:paraId="3B0F1680" w14:textId="77777777" w:rsidR="00EA753E" w:rsidRPr="00E85B49" w:rsidRDefault="00EA753E" w:rsidP="00ED42ED">
      <w:pPr>
        <w:pStyle w:val="ReParagraph"/>
        <w:widowControl/>
        <w:tabs>
          <w:tab w:val="left" w:pos="0"/>
        </w:tabs>
        <w:overflowPunct w:val="0"/>
        <w:spacing w:before="0" w:after="0"/>
        <w:rPr>
          <w:color w:val="000000" w:themeColor="text1"/>
          <w:spacing w:val="20"/>
          <w:kern w:val="2"/>
          <w:sz w:val="28"/>
          <w:szCs w:val="28"/>
          <w:lang w:val="en-US" w:eastAsia="zh-HK"/>
          <w14:numSpacing w14:val="proportional"/>
        </w:rPr>
      </w:pPr>
    </w:p>
    <w:p w14:paraId="4CDEF70E" w14:textId="77777777" w:rsidR="00EA753E" w:rsidRPr="00E85B49" w:rsidRDefault="00EA753E" w:rsidP="009307BD">
      <w:pPr>
        <w:pStyle w:val="ReParagraph"/>
        <w:widowControl/>
        <w:tabs>
          <w:tab w:val="left" w:pos="0"/>
        </w:tabs>
        <w:overflowPunct w:val="0"/>
        <w:spacing w:before="0" w:after="0"/>
        <w:rPr>
          <w:color w:val="000000" w:themeColor="text1"/>
          <w:spacing w:val="20"/>
          <w:kern w:val="2"/>
          <w:sz w:val="28"/>
          <w:szCs w:val="28"/>
          <w:lang w:val="en-HK" w:eastAsia="zh-HK"/>
          <w14:numSpacing w14:val="proportional"/>
        </w:rPr>
      </w:pPr>
    </w:p>
    <w:p w14:paraId="20B8A3A9" w14:textId="77777777" w:rsidR="00EA753E" w:rsidRPr="00E85B49" w:rsidRDefault="00EA753E" w:rsidP="009307BD">
      <w:pPr>
        <w:overflowPunct w:val="0"/>
        <w:snapToGrid w:val="0"/>
        <w:spacing w:after="0" w:line="300" w:lineRule="auto"/>
        <w:jc w:val="both"/>
        <w:textAlignment w:val="baseline"/>
        <w:rPr>
          <w:rFonts w:ascii="Times New Roman" w:eastAsia="PMingLiU" w:hAnsi="Times New Roman" w:cs="Times New Roman"/>
          <w:b/>
          <w:caps/>
          <w:spacing w:val="20"/>
          <w:sz w:val="32"/>
          <w:szCs w:val="32"/>
          <w:lang w:val="en-GB" w:eastAsia="zh-TW"/>
          <w14:numSpacing w14:val="proportional"/>
        </w:rPr>
      </w:pPr>
      <w:r w:rsidRPr="00E85B49">
        <w:rPr>
          <w:rFonts w:ascii="Times New Roman" w:eastAsia="PMingLiU" w:hAnsi="Times New Roman" w:cs="Times New Roman"/>
          <w:b/>
          <w:caps/>
          <w:spacing w:val="20"/>
          <w:sz w:val="32"/>
          <w:szCs w:val="32"/>
          <w:lang w:val="en-GB" w:eastAsia="zh-TW"/>
          <w14:numSpacing w14:val="proportional"/>
        </w:rPr>
        <w:t>私營</w:t>
      </w:r>
      <w:r w:rsidRPr="00E85B49">
        <w:rPr>
          <w:rFonts w:ascii="Times New Roman" w:eastAsia="PMingLiU" w:hAnsi="Times New Roman" w:cs="Times New Roman"/>
          <w:b/>
          <w:caps/>
          <w:spacing w:val="20"/>
          <w:sz w:val="32"/>
          <w:szCs w:val="32"/>
          <w:lang w:val="en-GB" w:eastAsia="zh-HK"/>
          <w14:numSpacing w14:val="proportional"/>
        </w:rPr>
        <w:t>領</w:t>
      </w:r>
      <w:r w:rsidRPr="00E85B49">
        <w:rPr>
          <w:rFonts w:ascii="Times New Roman" w:eastAsia="PMingLiU" w:hAnsi="Times New Roman" w:cs="Times New Roman"/>
          <w:b/>
          <w:caps/>
          <w:spacing w:val="20"/>
          <w:sz w:val="32"/>
          <w:szCs w:val="32"/>
          <w:lang w:val="en-GB" w:eastAsia="zh-TW"/>
          <w14:numSpacing w14:val="proportional"/>
        </w:rPr>
        <w:t>域的防貪工作</w:t>
      </w:r>
    </w:p>
    <w:p w14:paraId="666B607C" w14:textId="77777777" w:rsidR="00EA753E" w:rsidRPr="00E85B49" w:rsidRDefault="00EA753E" w:rsidP="004C57B8">
      <w:pPr>
        <w:overflowPunct w:val="0"/>
        <w:spacing w:after="0" w:line="240" w:lineRule="auto"/>
        <w:jc w:val="both"/>
        <w:rPr>
          <w:rFonts w:ascii="Times New Roman" w:eastAsia="PMingLiU" w:hAnsi="Times New Roman" w:cs="Times New Roman"/>
          <w:color w:val="000000" w:themeColor="text1"/>
          <w:spacing w:val="20"/>
          <w:sz w:val="28"/>
          <w:szCs w:val="28"/>
          <w:lang w:val="en-GB" w:eastAsia="zh-TW"/>
          <w14:numSpacing w14:val="proportional"/>
        </w:rPr>
      </w:pPr>
      <w:r w:rsidRPr="00E85B49">
        <w:rPr>
          <w:rFonts w:ascii="Times New Roman" w:eastAsia="PMingLiU" w:hAnsi="Times New Roman" w:cs="Times New Roman"/>
          <w:color w:val="000000" w:themeColor="text1"/>
          <w:spacing w:val="20"/>
          <w:sz w:val="28"/>
          <w:szCs w:val="28"/>
          <w:lang w:val="en-GB" w:eastAsia="zh-TW"/>
          <w14:numSpacing w14:val="proportional"/>
        </w:rPr>
        <w:lastRenderedPageBreak/>
        <w:t>防貪處</w:t>
      </w:r>
      <w:r w:rsidRPr="00E85B49">
        <w:rPr>
          <w:rFonts w:ascii="Times New Roman" w:eastAsia="PMingLiU" w:hAnsi="Times New Roman" w:cs="Times New Roman"/>
          <w:color w:val="000000" w:themeColor="text1"/>
          <w:spacing w:val="20"/>
          <w:sz w:val="28"/>
          <w:szCs w:val="28"/>
          <w:lang w:val="en-GB" w:eastAsia="zh-HK"/>
          <w14:numSpacing w14:val="proportional"/>
        </w:rPr>
        <w:t>持續地</w:t>
      </w:r>
      <w:r w:rsidRPr="00E85B49">
        <w:rPr>
          <w:rFonts w:ascii="Times New Roman" w:eastAsia="PMingLiU" w:hAnsi="Times New Roman" w:cs="Times New Roman"/>
          <w:color w:val="000000" w:themeColor="text1"/>
          <w:spacing w:val="20"/>
          <w:sz w:val="28"/>
          <w:szCs w:val="28"/>
          <w:lang w:val="en-GB" w:eastAsia="zh-TW"/>
          <w14:numSpacing w14:val="proportional"/>
        </w:rPr>
        <w:t>評估</w:t>
      </w:r>
      <w:r w:rsidRPr="00E85B49">
        <w:rPr>
          <w:rFonts w:ascii="Times New Roman" w:eastAsia="PMingLiU" w:hAnsi="Times New Roman" w:cs="Times New Roman"/>
          <w:color w:val="000000" w:themeColor="text1"/>
          <w:spacing w:val="20"/>
          <w:sz w:val="28"/>
          <w:szCs w:val="28"/>
          <w:lang w:val="en-GB" w:eastAsia="zh-HK"/>
          <w14:numSpacing w14:val="proportional"/>
        </w:rPr>
        <w:t>特定</w:t>
      </w:r>
      <w:r w:rsidRPr="00E85B49">
        <w:rPr>
          <w:rFonts w:ascii="Times New Roman" w:eastAsia="PMingLiU" w:hAnsi="Times New Roman" w:cs="Times New Roman"/>
          <w:color w:val="000000" w:themeColor="text1"/>
          <w:spacing w:val="20"/>
          <w:sz w:val="28"/>
          <w:szCs w:val="28"/>
          <w:lang w:val="en-GB" w:eastAsia="zh-TW"/>
          <w14:numSpacing w14:val="proportional"/>
        </w:rPr>
        <w:t>界別的需要，加強當中的防貪工作。防貪處</w:t>
      </w:r>
      <w:r w:rsidRPr="00E85B49">
        <w:rPr>
          <w:rFonts w:ascii="Times New Roman" w:eastAsia="PMingLiU" w:hAnsi="Times New Roman" w:cs="Times New Roman"/>
          <w:color w:val="000000" w:themeColor="text1"/>
          <w:spacing w:val="20"/>
          <w:sz w:val="28"/>
          <w:szCs w:val="28"/>
          <w:lang w:val="en-GB" w:eastAsia="zh-HK"/>
          <w14:numSpacing w14:val="proportional"/>
        </w:rPr>
        <w:t>於</w:t>
      </w:r>
      <w:r w:rsidRPr="00E85B49">
        <w:rPr>
          <w:rFonts w:ascii="Times New Roman" w:eastAsia="PMingLiU" w:hAnsi="Times New Roman" w:cs="Times New Roman"/>
          <w:color w:val="000000" w:themeColor="text1"/>
          <w:spacing w:val="20"/>
          <w:sz w:val="28"/>
          <w:szCs w:val="28"/>
          <w:lang w:val="en-GB" w:eastAsia="zh-TW"/>
          <w14:numSpacing w14:val="proportional"/>
        </w:rPr>
        <w:t>二零二</w:t>
      </w:r>
      <w:r w:rsidRPr="00E85B49">
        <w:rPr>
          <w:rFonts w:ascii="Times New Roman" w:eastAsia="PMingLiU" w:hAnsi="Times New Roman" w:cs="Times New Roman" w:hint="eastAsia"/>
          <w:color w:val="000000" w:themeColor="text1"/>
          <w:spacing w:val="20"/>
          <w:sz w:val="28"/>
          <w:szCs w:val="28"/>
          <w:lang w:val="en-GB" w:eastAsia="zh-TW"/>
          <w14:numSpacing w14:val="proportional"/>
        </w:rPr>
        <w:t>三</w:t>
      </w:r>
      <w:r w:rsidRPr="00E85B49">
        <w:rPr>
          <w:rFonts w:ascii="Times New Roman" w:eastAsia="PMingLiU" w:hAnsi="Times New Roman" w:cs="Times New Roman"/>
          <w:color w:val="000000" w:themeColor="text1"/>
          <w:spacing w:val="20"/>
          <w:sz w:val="28"/>
          <w:szCs w:val="28"/>
          <w:lang w:val="en-GB" w:eastAsia="zh-TW"/>
          <w14:numSpacing w14:val="proportional"/>
        </w:rPr>
        <w:t>年的重點工作包括：</w:t>
      </w:r>
    </w:p>
    <w:p w14:paraId="406169EF" w14:textId="77777777" w:rsidR="00EA753E" w:rsidRPr="00E85B49" w:rsidRDefault="00EA753E" w:rsidP="00B0590B">
      <w:pPr>
        <w:pStyle w:val="ReParagraph"/>
        <w:widowControl/>
        <w:tabs>
          <w:tab w:val="left" w:pos="1080"/>
        </w:tabs>
        <w:overflowPunct w:val="0"/>
        <w:adjustRightInd/>
        <w:spacing w:before="0" w:after="0"/>
        <w:rPr>
          <w:color w:val="808080" w:themeColor="background1" w:themeShade="80"/>
          <w:spacing w:val="20"/>
          <w:sz w:val="28"/>
          <w:szCs w:val="28"/>
          <w14:numSpacing w14:val="proportional"/>
        </w:rPr>
      </w:pPr>
    </w:p>
    <w:p w14:paraId="7429DD72" w14:textId="77777777" w:rsidR="00EA753E" w:rsidRPr="00A412C4" w:rsidRDefault="00EA753E" w:rsidP="00A412C4">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A412C4">
        <w:rPr>
          <w:rFonts w:ascii="Times New Roman" w:eastAsia="PMingLiU" w:hAnsi="Times New Roman" w:cs="Times New Roman"/>
          <w:b/>
          <w:i/>
          <w:spacing w:val="20"/>
          <w:sz w:val="28"/>
          <w:szCs w:val="28"/>
          <w:lang w:eastAsia="zh-TW"/>
          <w14:numSpacing w14:val="proportional"/>
        </w:rPr>
        <w:t>《物業管理公司防貪指南》</w:t>
      </w:r>
    </w:p>
    <w:p w14:paraId="052166A3" w14:textId="5750CA97" w:rsidR="00EA753E" w:rsidRDefault="00EA753E" w:rsidP="004C57B8">
      <w:pPr>
        <w:overflowPunct w:val="0"/>
        <w:spacing w:after="0" w:line="240" w:lineRule="auto"/>
        <w:jc w:val="both"/>
        <w:rPr>
          <w:rFonts w:ascii="Times New Roman" w:eastAsia="PMingLiU" w:hAnsi="Times New Roman" w:cs="Times New Roman"/>
          <w:color w:val="000000" w:themeColor="text1"/>
          <w:spacing w:val="20"/>
          <w:sz w:val="28"/>
          <w:szCs w:val="28"/>
          <w:lang w:val="en-GB" w:eastAsia="zh-HK"/>
          <w14:numSpacing w14:val="proportional"/>
        </w:rPr>
      </w:pPr>
      <w:r w:rsidRPr="00E85B49">
        <w:rPr>
          <w:rFonts w:ascii="Times New Roman" w:eastAsia="PMingLiU" w:hAnsi="Times New Roman" w:cs="Times New Roman" w:hint="eastAsia"/>
          <w:color w:val="000000" w:themeColor="text1"/>
          <w:spacing w:val="20"/>
          <w:sz w:val="28"/>
          <w:szCs w:val="28"/>
          <w:lang w:val="en-GB" w:eastAsia="zh-HK"/>
          <w14:numSpacing w14:val="proportional"/>
        </w:rPr>
        <w:t>《物業管理服務條例》（第</w:t>
      </w:r>
      <w:r w:rsidRPr="00E85B49">
        <w:rPr>
          <w:rFonts w:ascii="Times New Roman" w:eastAsia="PMingLiU" w:hAnsi="Times New Roman" w:cs="Times New Roman"/>
          <w:color w:val="000000" w:themeColor="text1"/>
          <w:spacing w:val="20"/>
          <w:sz w:val="28"/>
          <w:szCs w:val="28"/>
          <w:lang w:val="en-GB" w:eastAsia="zh-HK"/>
          <w14:numSpacing w14:val="proportional"/>
        </w:rPr>
        <w:t>626</w:t>
      </w:r>
      <w:r w:rsidRPr="00E85B49">
        <w:rPr>
          <w:rFonts w:ascii="Times New Roman" w:eastAsia="PMingLiU" w:hAnsi="Times New Roman" w:cs="Times New Roman" w:hint="eastAsia"/>
          <w:color w:val="000000" w:themeColor="text1"/>
          <w:spacing w:val="20"/>
          <w:sz w:val="28"/>
          <w:szCs w:val="28"/>
          <w:lang w:val="en-GB" w:eastAsia="zh-HK"/>
          <w14:numSpacing w14:val="proportional"/>
        </w:rPr>
        <w:t>章）下的發牌制度於二零二三年八月全面落實，公眾對物業管理公司（物管公司）秉持專業和誠信的期望與日俱增。由於物管公司的服務範疇多元化，而當中有關樓宇管理和維修的程序複雜和容易</w:t>
      </w:r>
      <w:r w:rsidRPr="00E85B49">
        <w:rPr>
          <w:rFonts w:hint="eastAsia"/>
          <w:color w:val="000000" w:themeColor="text1"/>
          <w:spacing w:val="20"/>
          <w:kern w:val="2"/>
          <w:sz w:val="28"/>
          <w:szCs w:val="28"/>
          <w:lang w:val="en-US" w:eastAsia="zh-HK"/>
          <w14:numSpacing w14:val="proportional"/>
        </w:rPr>
        <w:t>存在</w:t>
      </w:r>
      <w:r w:rsidRPr="00E85B49">
        <w:rPr>
          <w:rFonts w:ascii="Times New Roman" w:eastAsia="PMingLiU" w:hAnsi="Times New Roman" w:cs="Times New Roman" w:hint="eastAsia"/>
          <w:color w:val="000000" w:themeColor="text1"/>
          <w:spacing w:val="20"/>
          <w:sz w:val="28"/>
          <w:szCs w:val="28"/>
          <w:lang w:val="en-GB" w:eastAsia="zh-HK"/>
          <w14:numSpacing w14:val="proportional"/>
        </w:rPr>
        <w:t>貪污舞弊風險，因此物管公司須制定有效的內部監控系統和防貪措施，以減低貪污舞弊風險。有見及此，防貪處於二零二三年十二月推出《物業管理公司防貪指南》，涵蓋了物管公司須遵守的監管規定和良好管治架構的基本要素</w:t>
      </w:r>
      <w:r w:rsidR="00E10AD2" w:rsidRPr="00E85B49">
        <w:rPr>
          <w:rFonts w:ascii="Times New Roman" w:eastAsia="PMingLiU" w:hAnsi="Times New Roman" w:cs="Times New Roman" w:hint="eastAsia"/>
          <w:color w:val="000000" w:themeColor="text1"/>
          <w:spacing w:val="20"/>
          <w:sz w:val="28"/>
          <w:szCs w:val="28"/>
          <w:lang w:val="en-GB" w:eastAsia="zh-HK"/>
          <w14:numSpacing w14:val="proportional"/>
        </w:rPr>
        <w:t>、</w:t>
      </w:r>
      <w:r w:rsidRPr="00E85B49">
        <w:rPr>
          <w:rFonts w:ascii="Times New Roman" w:eastAsia="PMingLiU" w:hAnsi="Times New Roman" w:cs="Times New Roman" w:hint="eastAsia"/>
          <w:color w:val="000000" w:themeColor="text1"/>
          <w:spacing w:val="20"/>
          <w:sz w:val="28"/>
          <w:szCs w:val="28"/>
          <w:lang w:val="en-GB" w:eastAsia="zh-HK"/>
          <w14:numSpacing w14:val="proportional"/>
        </w:rPr>
        <w:t>個案分析和防貪警示，以及主要物管範疇（如一般管理服務、樓宇維修、採購和人事管理等）中常見的貪污風險和預防措施，以協助物管公司有效預防貪污及進行風險管理。</w:t>
      </w:r>
      <w:r w:rsidRPr="00E85B49">
        <w:rPr>
          <w:rFonts w:ascii="Times New Roman" w:eastAsia="PMingLiU" w:hAnsi="Times New Roman" w:cs="Times New Roman" w:hint="eastAsia"/>
          <w:color w:val="000000" w:themeColor="text1"/>
          <w:spacing w:val="20"/>
          <w:sz w:val="28"/>
          <w:szCs w:val="28"/>
          <w:lang w:val="en-GB" w:eastAsia="zh-TW"/>
          <w14:numSpacing w14:val="proportional"/>
        </w:rPr>
        <w:t>防貪處將於</w:t>
      </w:r>
      <w:r w:rsidRPr="00E85B49">
        <w:rPr>
          <w:rFonts w:ascii="Times New Roman" w:eastAsia="PMingLiU" w:hAnsi="Times New Roman" w:cs="Times New Roman"/>
          <w:color w:val="000000" w:themeColor="text1"/>
          <w:spacing w:val="20"/>
          <w:sz w:val="28"/>
          <w:szCs w:val="28"/>
          <w:lang w:val="en-GB" w:eastAsia="zh-TW"/>
          <w14:numSpacing w14:val="proportional"/>
        </w:rPr>
        <w:t>二零二</w:t>
      </w:r>
      <w:r w:rsidRPr="00E85B49">
        <w:rPr>
          <w:rFonts w:ascii="Times New Roman" w:eastAsia="PMingLiU" w:hAnsi="Times New Roman" w:cs="Times New Roman" w:hint="eastAsia"/>
          <w:color w:val="000000" w:themeColor="text1"/>
          <w:spacing w:val="20"/>
          <w:sz w:val="28"/>
          <w:szCs w:val="28"/>
          <w:lang w:val="en-GB" w:eastAsia="zh-TW"/>
          <w14:numSpacing w14:val="proportional"/>
        </w:rPr>
        <w:t>四年為持牌物管公司管理層舉辦</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sz w:val="28"/>
          <w:szCs w:val="28"/>
          <w:lang w:val="en-GB" w:eastAsia="zh-TW"/>
          <w14:numSpacing w14:val="proportional"/>
        </w:rPr>
        <w:t>物業管理人員反貪專業課程</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sz w:val="28"/>
          <w:szCs w:val="28"/>
          <w:lang w:val="en-GB" w:eastAsia="zh-TW"/>
          <w14:numSpacing w14:val="proportional"/>
        </w:rPr>
        <w:t>，藉著分享和實踐該</w:t>
      </w:r>
      <w:r w:rsidRPr="00E85B49">
        <w:rPr>
          <w:rFonts w:ascii="Times New Roman" w:eastAsia="PMingLiU" w:hAnsi="Times New Roman" w:cs="Times New Roman" w:hint="eastAsia"/>
          <w:color w:val="000000" w:themeColor="text1"/>
          <w:spacing w:val="20"/>
          <w:sz w:val="28"/>
          <w:szCs w:val="28"/>
          <w:lang w:val="en-GB" w:eastAsia="zh-HK"/>
          <w14:numSpacing w14:val="proportional"/>
        </w:rPr>
        <w:t>指南，提升</w:t>
      </w:r>
      <w:r w:rsidRPr="00E85B49">
        <w:rPr>
          <w:rFonts w:ascii="Times New Roman" w:eastAsia="PMingLiU" w:hAnsi="Times New Roman" w:cs="Times New Roman" w:hint="eastAsia"/>
          <w:color w:val="000000" w:themeColor="text1"/>
          <w:spacing w:val="20"/>
          <w:sz w:val="28"/>
          <w:szCs w:val="28"/>
          <w:lang w:val="en-GB" w:eastAsia="zh-TW"/>
          <w14:numSpacing w14:val="proportional"/>
        </w:rPr>
        <w:t>物管公司的防貪管治。</w:t>
      </w:r>
      <w:r w:rsidRPr="00E85B49">
        <w:rPr>
          <w:rFonts w:ascii="Times New Roman" w:eastAsia="PMingLiU" w:hAnsi="Times New Roman" w:cs="Times New Roman"/>
          <w:color w:val="000000" w:themeColor="text1"/>
          <w:spacing w:val="20"/>
          <w:sz w:val="28"/>
          <w:szCs w:val="28"/>
          <w:lang w:val="en-GB" w:eastAsia="zh-HK"/>
          <w14:numSpacing w14:val="proportional"/>
        </w:rPr>
        <w:t xml:space="preserve"> </w:t>
      </w:r>
    </w:p>
    <w:p w14:paraId="6D6B3761" w14:textId="77777777" w:rsidR="00EA753E" w:rsidRPr="00533C75" w:rsidRDefault="00EA753E" w:rsidP="00533C75">
      <w:pPr>
        <w:pStyle w:val="ReParagraph"/>
        <w:widowControl/>
        <w:tabs>
          <w:tab w:val="left" w:pos="1080"/>
        </w:tabs>
        <w:overflowPunct w:val="0"/>
        <w:adjustRightInd/>
        <w:spacing w:before="0" w:after="0"/>
        <w:rPr>
          <w:color w:val="808080" w:themeColor="background1" w:themeShade="80"/>
          <w:spacing w:val="20"/>
          <w:sz w:val="28"/>
          <w:szCs w:val="28"/>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5387"/>
        <w:gridCol w:w="3118"/>
      </w:tblGrid>
      <w:tr w:rsidR="00EA753E" w:rsidRPr="009815C5" w14:paraId="236BDE51" w14:textId="77777777" w:rsidTr="00460B08">
        <w:tc>
          <w:tcPr>
            <w:tcW w:w="8505" w:type="dxa"/>
            <w:gridSpan w:val="2"/>
            <w:tcBorders>
              <w:bottom w:val="nil"/>
            </w:tcBorders>
          </w:tcPr>
          <w:p w14:paraId="45387EF9"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50756E" w14:paraId="621D1C7E" w14:textId="77777777" w:rsidTr="004E4C86">
        <w:tblPrEx>
          <w:tblBorders>
            <w:top w:val="none" w:sz="0" w:space="0" w:color="auto"/>
            <w:bottom w:val="none" w:sz="0" w:space="0" w:color="auto"/>
            <w:insideH w:val="none" w:sz="0" w:space="0" w:color="auto"/>
            <w:insideV w:val="none" w:sz="0" w:space="0" w:color="auto"/>
          </w:tblBorders>
        </w:tblPrEx>
        <w:tc>
          <w:tcPr>
            <w:tcW w:w="5387" w:type="dxa"/>
          </w:tcPr>
          <w:p w14:paraId="7C3C8451"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Pr>
                <w:b/>
                <w:noProof/>
                <w:spacing w:val="20"/>
                <w:sz w:val="36"/>
                <w:szCs w:val="36"/>
                <w:lang w:val="en-US"/>
              </w:rPr>
              <w:drawing>
                <wp:inline distT="0" distB="0" distL="0" distR="0" wp14:anchorId="08546CAD" wp14:editId="29D9D4E8">
                  <wp:extent cx="3353845" cy="2241550"/>
                  <wp:effectExtent l="0" t="0" r="0" b="635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圖片 62"/>
                          <pic:cNvPicPr/>
                        </pic:nvPicPr>
                        <pic:blipFill rotWithShape="1">
                          <a:blip r:embed="rId107" cstate="print">
                            <a:extLst>
                              <a:ext uri="{28A0092B-C50C-407E-A947-70E740481C1C}">
                                <a14:useLocalDpi xmlns:a14="http://schemas.microsoft.com/office/drawing/2010/main" val="0"/>
                              </a:ext>
                            </a:extLst>
                          </a:blip>
                          <a:srcRect l="3124" t="3856" r="2787" b="12536"/>
                          <a:stretch/>
                        </pic:blipFill>
                        <pic:spPr bwMode="auto">
                          <a:xfrm>
                            <a:off x="0" y="0"/>
                            <a:ext cx="3355400" cy="2242589"/>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vAlign w:val="bottom"/>
          </w:tcPr>
          <w:p w14:paraId="38AD0ECA" w14:textId="54B17712" w:rsidR="00EA753E" w:rsidRPr="00A20484" w:rsidRDefault="00EA753E" w:rsidP="0023425E">
            <w:pPr>
              <w:pStyle w:val="ReParagraph"/>
              <w:widowControl/>
              <w:tabs>
                <w:tab w:val="left" w:pos="1080"/>
              </w:tabs>
              <w:overflowPunct w:val="0"/>
              <w:adjustRightInd/>
              <w:spacing w:before="0" w:after="0"/>
              <w:rPr>
                <w:b/>
                <w:spacing w:val="20"/>
                <w:sz w:val="36"/>
                <w:szCs w:val="36"/>
                <w14:numSpacing w14:val="proportional"/>
              </w:rPr>
            </w:pPr>
            <w:r w:rsidRPr="004E4C86">
              <w:rPr>
                <w:rFonts w:hint="eastAsia"/>
                <w:noProof/>
                <w:color w:val="000000" w:themeColor="text1"/>
                <w:spacing w:val="20"/>
                <w:szCs w:val="24"/>
                <w14:numSpacing w14:val="proportional"/>
              </w:rPr>
              <w:t>《物業管理公司防貪指南》提供有效和切實可行的指引，以協助物</w:t>
            </w:r>
            <w:r w:rsidR="0050756E" w:rsidRPr="0050756E">
              <w:rPr>
                <w:rFonts w:hint="eastAsia"/>
                <w:noProof/>
                <w:color w:val="000000" w:themeColor="text1"/>
                <w:spacing w:val="20"/>
                <w:szCs w:val="24"/>
                <w14:numSpacing w14:val="proportional"/>
              </w:rPr>
              <w:t>業</w:t>
            </w:r>
            <w:r w:rsidRPr="004E4C86">
              <w:rPr>
                <w:rFonts w:hint="eastAsia"/>
                <w:noProof/>
                <w:color w:val="000000" w:themeColor="text1"/>
                <w:spacing w:val="20"/>
                <w:szCs w:val="24"/>
                <w14:numSpacing w14:val="proportional"/>
              </w:rPr>
              <w:t>管</w:t>
            </w:r>
            <w:r w:rsidR="0050756E">
              <w:rPr>
                <w:rFonts w:hint="eastAsia"/>
                <w:noProof/>
                <w:color w:val="000000" w:themeColor="text1"/>
                <w:spacing w:val="20"/>
                <w:szCs w:val="24"/>
                <w14:numSpacing w14:val="proportional"/>
              </w:rPr>
              <w:t>理</w:t>
            </w:r>
            <w:r w:rsidRPr="004E4C86">
              <w:rPr>
                <w:rFonts w:hint="eastAsia"/>
                <w:noProof/>
                <w:color w:val="000000" w:themeColor="text1"/>
                <w:spacing w:val="20"/>
                <w:szCs w:val="24"/>
                <w14:numSpacing w14:val="proportional"/>
              </w:rPr>
              <w:t>公司識別和緩解</w:t>
            </w:r>
            <w:r w:rsidR="0050756E" w:rsidRPr="004E4C86">
              <w:rPr>
                <w:rFonts w:hint="eastAsia"/>
                <w:noProof/>
                <w:color w:val="000000" w:themeColor="text1"/>
                <w:spacing w:val="20"/>
                <w:szCs w:val="24"/>
                <w14:numSpacing w14:val="proportional"/>
              </w:rPr>
              <w:t>物</w:t>
            </w:r>
            <w:r w:rsidR="0050756E" w:rsidRPr="0050756E">
              <w:rPr>
                <w:rFonts w:hint="eastAsia"/>
                <w:noProof/>
                <w:color w:val="000000" w:themeColor="text1"/>
                <w:spacing w:val="20"/>
                <w:szCs w:val="24"/>
                <w14:numSpacing w14:val="proportional"/>
              </w:rPr>
              <w:t>業</w:t>
            </w:r>
            <w:r w:rsidR="0050756E" w:rsidRPr="004E4C86">
              <w:rPr>
                <w:rFonts w:hint="eastAsia"/>
                <w:noProof/>
                <w:color w:val="000000" w:themeColor="text1"/>
                <w:spacing w:val="20"/>
                <w:szCs w:val="24"/>
                <w14:numSpacing w14:val="proportional"/>
              </w:rPr>
              <w:t>管</w:t>
            </w:r>
            <w:r w:rsidR="0050756E">
              <w:rPr>
                <w:rFonts w:hint="eastAsia"/>
                <w:noProof/>
                <w:color w:val="000000" w:themeColor="text1"/>
                <w:spacing w:val="20"/>
                <w:szCs w:val="24"/>
                <w14:numSpacing w14:val="proportional"/>
              </w:rPr>
              <w:t>理相關</w:t>
            </w:r>
            <w:r w:rsidRPr="004E4C86">
              <w:rPr>
                <w:rFonts w:hint="eastAsia"/>
                <w:noProof/>
                <w:color w:val="000000" w:themeColor="text1"/>
                <w:spacing w:val="20"/>
                <w:szCs w:val="24"/>
                <w14:numSpacing w14:val="proportional"/>
              </w:rPr>
              <w:t>的貪污風險及建立誠信文化</w:t>
            </w:r>
          </w:p>
        </w:tc>
      </w:tr>
      <w:tr w:rsidR="00EA753E" w:rsidRPr="009815C5" w14:paraId="1AD0EBB6"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11DB080F"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bl>
    <w:p w14:paraId="5BEF6ACD" w14:textId="77777777" w:rsidR="00EA753E" w:rsidRDefault="00EA753E">
      <w:pPr>
        <w:pStyle w:val="ReParagraph"/>
        <w:widowControl/>
        <w:tabs>
          <w:tab w:val="left" w:pos="1080"/>
        </w:tabs>
        <w:overflowPunct w:val="0"/>
        <w:adjustRightInd/>
        <w:spacing w:before="0" w:after="0"/>
        <w:rPr>
          <w:rFonts w:eastAsiaTheme="minorEastAsia"/>
          <w:kern w:val="2"/>
          <w:sz w:val="28"/>
          <w:szCs w:val="28"/>
          <w:lang w:val="en-US"/>
        </w:rPr>
      </w:pPr>
    </w:p>
    <w:p w14:paraId="0AE11178" w14:textId="77777777" w:rsidR="00EA753E" w:rsidRPr="00A412C4" w:rsidRDefault="00EA753E" w:rsidP="00A412C4">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A412C4">
        <w:rPr>
          <w:rFonts w:ascii="Times New Roman" w:eastAsia="PMingLiU" w:hAnsi="Times New Roman" w:cs="Times New Roman"/>
          <w:b/>
          <w:i/>
          <w:spacing w:val="20"/>
          <w:sz w:val="28"/>
          <w:szCs w:val="28"/>
          <w:lang w:eastAsia="zh-TW"/>
          <w14:numSpacing w14:val="proportional"/>
        </w:rPr>
        <w:t>香港律師會</w:t>
      </w:r>
      <w:r w:rsidRPr="00A412C4">
        <w:rPr>
          <w:rFonts w:ascii="Times New Roman" w:eastAsia="PMingLiU" w:hAnsi="Times New Roman" w:cs="Times New Roman" w:hint="eastAsia"/>
          <w:b/>
          <w:i/>
          <w:spacing w:val="20"/>
          <w:sz w:val="28"/>
          <w:szCs w:val="28"/>
          <w:lang w:eastAsia="zh-TW"/>
          <w14:numSpacing w14:val="proportional"/>
        </w:rPr>
        <w:t xml:space="preserve"> </w:t>
      </w:r>
      <w:r w:rsidRPr="00A412C4">
        <w:rPr>
          <w:rFonts w:ascii="Times New Roman" w:eastAsia="PMingLiU" w:hAnsi="Times New Roman" w:cs="Times New Roman"/>
          <w:b/>
          <w:i/>
          <w:spacing w:val="20"/>
          <w:sz w:val="28"/>
          <w:szCs w:val="28"/>
          <w:lang w:eastAsia="zh-TW"/>
          <w14:numSpacing w14:val="proportional"/>
        </w:rPr>
        <w:t xml:space="preserve">– </w:t>
      </w:r>
      <w:r w:rsidRPr="00A412C4">
        <w:rPr>
          <w:rFonts w:ascii="Times New Roman" w:eastAsia="PMingLiU" w:hAnsi="Times New Roman" w:cs="Times New Roman"/>
          <w:b/>
          <w:i/>
          <w:spacing w:val="20"/>
          <w:sz w:val="28"/>
          <w:szCs w:val="28"/>
          <w:lang w:eastAsia="zh-TW"/>
          <w14:numSpacing w14:val="proportional"/>
        </w:rPr>
        <w:t>律師事務所的物業轉易防貪服務</w:t>
      </w:r>
      <w:r w:rsidRPr="00A412C4">
        <w:rPr>
          <w:rFonts w:ascii="Times New Roman" w:eastAsia="PMingLiU" w:hAnsi="Times New Roman" w:cs="Times New Roman" w:hint="eastAsia"/>
          <w:b/>
          <w:i/>
          <w:spacing w:val="20"/>
          <w:sz w:val="28"/>
          <w:szCs w:val="28"/>
          <w:lang w:eastAsia="zh-TW"/>
          <w14:numSpacing w14:val="proportional"/>
        </w:rPr>
        <w:t xml:space="preserve"> </w:t>
      </w:r>
      <w:r w:rsidRPr="00A412C4">
        <w:rPr>
          <w:rFonts w:ascii="Times New Roman" w:eastAsia="PMingLiU" w:hAnsi="Times New Roman" w:cs="Times New Roman"/>
          <w:b/>
          <w:i/>
          <w:spacing w:val="20"/>
          <w:sz w:val="28"/>
          <w:szCs w:val="28"/>
          <w:lang w:eastAsia="zh-TW"/>
          <w14:numSpacing w14:val="proportional"/>
        </w:rPr>
        <w:t xml:space="preserve"> </w:t>
      </w:r>
    </w:p>
    <w:p w14:paraId="7767D7A5" w14:textId="77777777" w:rsidR="00EA753E" w:rsidRDefault="00EA753E" w:rsidP="004C57B8">
      <w:pPr>
        <w:overflowPunct w:val="0"/>
        <w:spacing w:after="0" w:line="240" w:lineRule="auto"/>
        <w:jc w:val="both"/>
        <w:rPr>
          <w:rFonts w:ascii="Times New Roman" w:eastAsia="PMingLiU" w:hAnsi="Times New Roman" w:cs="Times New Roman"/>
          <w:color w:val="000000" w:themeColor="text1"/>
          <w:spacing w:val="20"/>
          <w:sz w:val="28"/>
          <w:szCs w:val="28"/>
          <w:lang w:val="en-GB" w:eastAsia="zh-HK"/>
          <w14:numSpacing w14:val="proportional"/>
        </w:rPr>
      </w:pPr>
      <w:r w:rsidRPr="00E85B49">
        <w:rPr>
          <w:rFonts w:ascii="Times New Roman" w:eastAsia="PMingLiU" w:hAnsi="Times New Roman" w:cs="Times New Roman"/>
          <w:color w:val="000000" w:themeColor="text1"/>
          <w:spacing w:val="20"/>
          <w:sz w:val="28"/>
          <w:szCs w:val="28"/>
          <w:lang w:val="en-GB" w:eastAsia="zh-HK"/>
          <w14:numSpacing w14:val="proportional"/>
        </w:rPr>
        <w:lastRenderedPageBreak/>
        <w:t>為提升律師行在物業轉易及相關交易中的內部監控，防貪處在香港律師會的支持下，編製了《</w:t>
      </w:r>
      <w:r w:rsidRPr="00E85B49">
        <w:rPr>
          <w:rFonts w:ascii="Times New Roman" w:eastAsia="PMingLiU" w:hAnsi="Times New Roman" w:cs="Times New Roman" w:hint="eastAsia"/>
          <w:color w:val="000000" w:themeColor="text1"/>
          <w:spacing w:val="20"/>
          <w:sz w:val="28"/>
          <w:szCs w:val="28"/>
          <w:lang w:val="en-GB" w:eastAsia="zh-HK"/>
          <w14:numSpacing w14:val="proportional"/>
        </w:rPr>
        <w:t>律師行</w:t>
      </w:r>
      <w:r w:rsidRPr="00E85B49">
        <w:rPr>
          <w:rFonts w:ascii="Times New Roman" w:eastAsia="PMingLiU" w:hAnsi="Times New Roman" w:cs="Times New Roman"/>
          <w:color w:val="000000" w:themeColor="text1"/>
          <w:spacing w:val="20"/>
          <w:sz w:val="28"/>
          <w:szCs w:val="28"/>
          <w:lang w:val="en-GB" w:eastAsia="zh-HK"/>
          <w14:numSpacing w14:val="proportional"/>
        </w:rPr>
        <w:t>的物業轉易</w:t>
      </w:r>
      <w:r w:rsidRPr="00E85B49">
        <w:rPr>
          <w:rFonts w:ascii="Times New Roman" w:eastAsia="PMingLiU" w:hAnsi="Times New Roman" w:cs="Times New Roman" w:hint="eastAsia"/>
          <w:color w:val="000000" w:themeColor="text1"/>
          <w:spacing w:val="20"/>
          <w:sz w:val="28"/>
          <w:szCs w:val="28"/>
          <w:lang w:val="en-GB" w:eastAsia="zh-HK"/>
          <w14:numSpacing w14:val="proportional"/>
        </w:rPr>
        <w:t>及相關交易</w:t>
      </w:r>
      <w:r w:rsidRPr="00E85B49">
        <w:rPr>
          <w:rFonts w:ascii="Times New Roman" w:eastAsia="PMingLiU" w:hAnsi="Times New Roman" w:cs="Times New Roman"/>
          <w:color w:val="000000" w:themeColor="text1"/>
          <w:spacing w:val="20"/>
          <w:sz w:val="28"/>
          <w:szCs w:val="28"/>
          <w:lang w:val="en-GB" w:eastAsia="zh-HK"/>
          <w14:numSpacing w14:val="proportional"/>
        </w:rPr>
        <w:t>防貪錦囊》。</w:t>
      </w:r>
      <w:r w:rsidRPr="00E85B49">
        <w:rPr>
          <w:rFonts w:ascii="Times New Roman" w:eastAsia="PMingLiU" w:hAnsi="Times New Roman" w:cs="Times New Roman" w:hint="eastAsia"/>
          <w:color w:val="000000" w:themeColor="text1"/>
          <w:spacing w:val="20"/>
          <w:sz w:val="28"/>
          <w:szCs w:val="28"/>
          <w:lang w:val="en-GB" w:eastAsia="zh-HK"/>
          <w14:numSpacing w14:val="proportional"/>
        </w:rPr>
        <w:t>有關</w:t>
      </w:r>
      <w:r w:rsidRPr="00E85B49">
        <w:rPr>
          <w:rFonts w:ascii="Times New Roman" w:eastAsia="PMingLiU" w:hAnsi="Times New Roman" w:cs="Times New Roman"/>
          <w:color w:val="000000" w:themeColor="text1"/>
          <w:spacing w:val="20"/>
          <w:sz w:val="28"/>
          <w:szCs w:val="28"/>
          <w:lang w:val="en-GB" w:eastAsia="zh-HK"/>
          <w14:numSpacing w14:val="proportional"/>
        </w:rPr>
        <w:t>防貪錦囊旨在為律師行提供在處理</w:t>
      </w:r>
      <w:r w:rsidRPr="00E85B49">
        <w:rPr>
          <w:rFonts w:ascii="Times New Roman" w:eastAsia="PMingLiU" w:hAnsi="Times New Roman" w:cs="Times New Roman" w:hint="eastAsia"/>
          <w:color w:val="000000" w:themeColor="text1"/>
          <w:spacing w:val="20"/>
          <w:sz w:val="28"/>
          <w:szCs w:val="28"/>
          <w:lang w:val="en-GB" w:eastAsia="zh-HK"/>
          <w14:numSpacing w14:val="proportional"/>
        </w:rPr>
        <w:t>物業轉易及相</w:t>
      </w:r>
      <w:r w:rsidRPr="00E85B49">
        <w:rPr>
          <w:rFonts w:ascii="Times New Roman" w:eastAsia="PMingLiU" w:hAnsi="Times New Roman" w:cs="Times New Roman"/>
          <w:color w:val="000000" w:themeColor="text1"/>
          <w:spacing w:val="20"/>
          <w:sz w:val="28"/>
          <w:szCs w:val="28"/>
          <w:lang w:val="en-GB" w:eastAsia="zh-HK"/>
          <w14:numSpacing w14:val="proportional"/>
        </w:rPr>
        <w:t>關交易時</w:t>
      </w:r>
      <w:r w:rsidRPr="00E85B49">
        <w:rPr>
          <w:rFonts w:ascii="Times New Roman" w:eastAsia="PMingLiU" w:hAnsi="Times New Roman" w:cs="Times New Roman" w:hint="eastAsia"/>
          <w:color w:val="000000" w:themeColor="text1"/>
          <w:spacing w:val="20"/>
          <w:sz w:val="28"/>
          <w:szCs w:val="28"/>
          <w:lang w:val="en-GB" w:eastAsia="zh-HK"/>
          <w14:numSpacing w14:val="proportional"/>
        </w:rPr>
        <w:t>的主要貪污風險、</w:t>
      </w:r>
      <w:r w:rsidRPr="00E85B49">
        <w:rPr>
          <w:rFonts w:ascii="Times New Roman" w:eastAsia="PMingLiU" w:hAnsi="Times New Roman" w:cs="Times New Roman"/>
          <w:color w:val="000000" w:themeColor="text1"/>
          <w:spacing w:val="20"/>
          <w:sz w:val="28"/>
          <w:szCs w:val="28"/>
          <w:lang w:val="en-GB" w:eastAsia="zh-HK"/>
          <w14:numSpacing w14:val="proportional"/>
        </w:rPr>
        <w:t>防貪警示及相關的內部監控措施作參考，</w:t>
      </w:r>
      <w:r w:rsidRPr="00E85B49">
        <w:rPr>
          <w:rFonts w:ascii="Times New Roman" w:eastAsia="PMingLiU" w:hAnsi="Times New Roman" w:cs="Times New Roman" w:hint="eastAsia"/>
          <w:color w:val="000000" w:themeColor="text1"/>
          <w:spacing w:val="20"/>
          <w:sz w:val="28"/>
          <w:szCs w:val="28"/>
          <w:lang w:val="en-GB" w:eastAsia="zh-HK"/>
          <w14:numSpacing w14:val="proportional"/>
        </w:rPr>
        <w:t>以減低貪污舞弊風險。</w:t>
      </w:r>
    </w:p>
    <w:p w14:paraId="65C8D7D7" w14:textId="77777777" w:rsidR="00EA753E" w:rsidRPr="00533C75" w:rsidRDefault="00EA753E" w:rsidP="00533C75">
      <w:pPr>
        <w:pStyle w:val="ReParagraph"/>
        <w:widowControl/>
        <w:tabs>
          <w:tab w:val="left" w:pos="1080"/>
        </w:tabs>
        <w:overflowPunct w:val="0"/>
        <w:adjustRightInd/>
        <w:spacing w:before="0" w:after="0" w:line="320" w:lineRule="exact"/>
        <w:rPr>
          <w:rFonts w:eastAsiaTheme="minorEastAsia"/>
          <w:kern w:val="2"/>
          <w:sz w:val="28"/>
          <w:szCs w:val="28"/>
          <w:lang w:val="en-US"/>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6379"/>
        <w:gridCol w:w="2126"/>
      </w:tblGrid>
      <w:tr w:rsidR="00EA753E" w:rsidRPr="009815C5" w14:paraId="081EFE84" w14:textId="77777777" w:rsidTr="004E4C86">
        <w:tc>
          <w:tcPr>
            <w:tcW w:w="6379" w:type="dxa"/>
            <w:tcBorders>
              <w:top w:val="single" w:sz="4" w:space="0" w:color="auto"/>
              <w:bottom w:val="nil"/>
              <w:right w:val="nil"/>
            </w:tcBorders>
          </w:tcPr>
          <w:p w14:paraId="650D3988"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2126" w:type="dxa"/>
            <w:tcBorders>
              <w:left w:val="nil"/>
              <w:bottom w:val="nil"/>
            </w:tcBorders>
          </w:tcPr>
          <w:p w14:paraId="4764FBDC"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19283154" w14:textId="77777777" w:rsidTr="004E4C86">
        <w:tblPrEx>
          <w:tblBorders>
            <w:top w:val="none" w:sz="0" w:space="0" w:color="auto"/>
            <w:bottom w:val="none" w:sz="0" w:space="0" w:color="auto"/>
            <w:insideH w:val="none" w:sz="0" w:space="0" w:color="auto"/>
            <w:insideV w:val="none" w:sz="0" w:space="0" w:color="auto"/>
          </w:tblBorders>
        </w:tblPrEx>
        <w:tc>
          <w:tcPr>
            <w:tcW w:w="6379" w:type="dxa"/>
          </w:tcPr>
          <w:p w14:paraId="2816CE65"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noProof/>
                <w:sz w:val="26"/>
                <w:szCs w:val="26"/>
                <w:lang w:val="en-US"/>
              </w:rPr>
              <w:drawing>
                <wp:inline distT="0" distB="0" distL="0" distR="0" wp14:anchorId="24C99AA1" wp14:editId="653DDDDD">
                  <wp:extent cx="3988255" cy="2556457"/>
                  <wp:effectExtent l="0" t="0" r="0" b="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11058" cy="2571073"/>
                          </a:xfrm>
                          <a:prstGeom prst="rect">
                            <a:avLst/>
                          </a:prstGeom>
                          <a:noFill/>
                          <a:ln>
                            <a:noFill/>
                          </a:ln>
                        </pic:spPr>
                      </pic:pic>
                    </a:graphicData>
                  </a:graphic>
                </wp:inline>
              </w:drawing>
            </w:r>
          </w:p>
        </w:tc>
        <w:tc>
          <w:tcPr>
            <w:tcW w:w="2126" w:type="dxa"/>
            <w:vAlign w:val="bottom"/>
          </w:tcPr>
          <w:p w14:paraId="0DF8B443" w14:textId="77777777" w:rsidR="00EA753E" w:rsidRPr="00A20484" w:rsidRDefault="00EA753E" w:rsidP="0023425E">
            <w:pPr>
              <w:pStyle w:val="ReParagraph"/>
              <w:widowControl/>
              <w:tabs>
                <w:tab w:val="left" w:pos="1080"/>
              </w:tabs>
              <w:overflowPunct w:val="0"/>
              <w:adjustRightInd/>
              <w:spacing w:before="0" w:after="0"/>
              <w:rPr>
                <w:noProof/>
                <w:color w:val="000000" w:themeColor="text1"/>
                <w:spacing w:val="20"/>
                <w:szCs w:val="24"/>
                <w14:numSpacing w14:val="proportional"/>
              </w:rPr>
            </w:pPr>
            <w:r w:rsidRPr="004E4C86">
              <w:rPr>
                <w:rFonts w:hint="eastAsia"/>
                <w:noProof/>
                <w:color w:val="000000" w:themeColor="text1"/>
                <w:spacing w:val="20"/>
                <w:szCs w:val="24"/>
                <w14:numSpacing w14:val="proportional"/>
              </w:rPr>
              <w:t>《律師行的物業轉易及相關交易防貪錦囊》旨在闡釋處理物業轉易時的貪污風險、防貪警示及相關的內部監控措施，供律師行參考</w:t>
            </w:r>
          </w:p>
        </w:tc>
      </w:tr>
      <w:tr w:rsidR="00EA753E" w:rsidRPr="009815C5" w14:paraId="045906A9" w14:textId="77777777" w:rsidTr="004E4C86">
        <w:tblPrEx>
          <w:tblBorders>
            <w:left w:val="single" w:sz="4" w:space="0" w:color="auto"/>
            <w:right w:val="single" w:sz="4" w:space="0" w:color="auto"/>
          </w:tblBorders>
        </w:tblPrEx>
        <w:tc>
          <w:tcPr>
            <w:tcW w:w="6379" w:type="dxa"/>
            <w:tcBorders>
              <w:top w:val="nil"/>
              <w:left w:val="nil"/>
              <w:bottom w:val="single" w:sz="4" w:space="0" w:color="auto"/>
              <w:right w:val="nil"/>
            </w:tcBorders>
          </w:tcPr>
          <w:p w14:paraId="35F925D4"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2126" w:type="dxa"/>
            <w:tcBorders>
              <w:top w:val="nil"/>
              <w:left w:val="nil"/>
              <w:bottom w:val="single" w:sz="4" w:space="0" w:color="auto"/>
              <w:right w:val="nil"/>
            </w:tcBorders>
          </w:tcPr>
          <w:p w14:paraId="322D0657"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3816D921" w14:textId="77777777" w:rsidTr="00460B08">
        <w:tc>
          <w:tcPr>
            <w:tcW w:w="8505" w:type="dxa"/>
            <w:gridSpan w:val="2"/>
            <w:tcBorders>
              <w:bottom w:val="nil"/>
            </w:tcBorders>
          </w:tcPr>
          <w:p w14:paraId="666126B5"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5FD745A2" w14:textId="77777777" w:rsidTr="00460B08">
        <w:tblPrEx>
          <w:tblBorders>
            <w:top w:val="none" w:sz="0" w:space="0" w:color="auto"/>
            <w:bottom w:val="none" w:sz="0" w:space="0" w:color="auto"/>
            <w:insideH w:val="none" w:sz="0" w:space="0" w:color="auto"/>
            <w:insideV w:val="none" w:sz="0" w:space="0" w:color="auto"/>
          </w:tblBorders>
        </w:tblPrEx>
        <w:tc>
          <w:tcPr>
            <w:tcW w:w="8505" w:type="dxa"/>
            <w:gridSpan w:val="2"/>
          </w:tcPr>
          <w:p w14:paraId="5F9485A0" w14:textId="77777777" w:rsidR="00EA753E" w:rsidRPr="00A20484" w:rsidRDefault="00EA753E" w:rsidP="00ED42ED">
            <w:pPr>
              <w:pStyle w:val="BodyText"/>
              <w:widowControl/>
              <w:tabs>
                <w:tab w:val="clear" w:pos="1430"/>
                <w:tab w:val="left" w:pos="2160"/>
              </w:tabs>
              <w:overflowPunct w:val="0"/>
              <w:snapToGrid w:val="0"/>
              <w:spacing w:line="300" w:lineRule="auto"/>
              <w:jc w:val="center"/>
              <w:rPr>
                <w:b/>
                <w:spacing w:val="20"/>
                <w:sz w:val="36"/>
                <w:szCs w:val="36"/>
                <w14:numSpacing w14:val="proportional"/>
              </w:rPr>
            </w:pPr>
            <w:r>
              <w:rPr>
                <w:noProof/>
                <w:lang w:val="en-US"/>
              </w:rPr>
              <w:drawing>
                <wp:inline distT="0" distB="0" distL="0" distR="0" wp14:anchorId="11755D27" wp14:editId="5E8349ED">
                  <wp:extent cx="5263515" cy="2934335"/>
                  <wp:effectExtent l="0" t="0" r="0" b="0"/>
                  <wp:docPr id="104" name="圖片 104"/>
                  <wp:cNvGraphicFramePr/>
                  <a:graphic xmlns:a="http://schemas.openxmlformats.org/drawingml/2006/main">
                    <a:graphicData uri="http://schemas.openxmlformats.org/drawingml/2006/picture">
                      <pic:pic xmlns:pic="http://schemas.openxmlformats.org/drawingml/2006/picture">
                        <pic:nvPicPr>
                          <pic:cNvPr id="23" name="圖片 23"/>
                          <pic:cNvPicPr/>
                        </pic:nvPicPr>
                        <pic:blipFill rotWithShape="1">
                          <a:blip r:embed="rId109" cstate="print">
                            <a:extLst>
                              <a:ext uri="{28A0092B-C50C-407E-A947-70E740481C1C}">
                                <a14:useLocalDpi xmlns:a14="http://schemas.microsoft.com/office/drawing/2010/main" val="0"/>
                              </a:ext>
                            </a:extLst>
                          </a:blip>
                          <a:srcRect t="6519" b="2530"/>
                          <a:stretch/>
                        </pic:blipFill>
                        <pic:spPr bwMode="auto">
                          <a:xfrm>
                            <a:off x="0" y="0"/>
                            <a:ext cx="5263515" cy="29343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753E" w:rsidRPr="009815C5" w14:paraId="23404623" w14:textId="77777777" w:rsidTr="00460B08">
        <w:tblPrEx>
          <w:tblBorders>
            <w:top w:val="none" w:sz="0" w:space="0" w:color="auto"/>
            <w:bottom w:val="none" w:sz="0" w:space="0" w:color="auto"/>
            <w:insideH w:val="none" w:sz="0" w:space="0" w:color="auto"/>
            <w:insideV w:val="none" w:sz="0" w:space="0" w:color="auto"/>
          </w:tblBorders>
        </w:tblPrEx>
        <w:tc>
          <w:tcPr>
            <w:tcW w:w="8505" w:type="dxa"/>
            <w:gridSpan w:val="2"/>
          </w:tcPr>
          <w:p w14:paraId="60973104" w14:textId="77777777" w:rsidR="00EA753E" w:rsidRPr="00A20484" w:rsidRDefault="00EA753E" w:rsidP="00610797">
            <w:pPr>
              <w:overflowPunct w:val="0"/>
              <w:autoSpaceDE w:val="0"/>
              <w:autoSpaceDN w:val="0"/>
              <w:adjustRightInd w:val="0"/>
              <w:snapToGrid w:val="0"/>
              <w:jc w:val="both"/>
              <w:rPr>
                <w:rFonts w:ascii="Times New Roman" w:eastAsia="PMingLiU" w:hAnsi="Times New Roman"/>
                <w:b/>
                <w:spacing w:val="20"/>
                <w:szCs w:val="24"/>
                <w14:numSpacing w14:val="proportional"/>
              </w:rPr>
            </w:pPr>
            <w:r w:rsidRPr="004E4C86">
              <w:rPr>
                <w:rFonts w:ascii="Times New Roman" w:eastAsia="PMingLiU" w:hAnsi="Times New Roman" w:hint="eastAsia"/>
                <w:spacing w:val="20"/>
                <w:szCs w:val="24"/>
                <w:lang w:eastAsia="zh-HK"/>
                <w14:numSpacing w14:val="proportional"/>
              </w:rPr>
              <w:t>防</w:t>
            </w:r>
            <w:r>
              <w:rPr>
                <w:rFonts w:ascii="Times New Roman" w:eastAsia="PMingLiU" w:hAnsi="Times New Roman" w:hint="eastAsia"/>
                <w:spacing w:val="20"/>
                <w:szCs w:val="24"/>
                <w:lang w:eastAsia="zh-HK"/>
                <w14:numSpacing w14:val="proportional"/>
              </w:rPr>
              <w:t>止</w:t>
            </w:r>
            <w:r w:rsidRPr="004E4C86">
              <w:rPr>
                <w:rFonts w:ascii="Times New Roman" w:eastAsia="PMingLiU" w:hAnsi="Times New Roman" w:hint="eastAsia"/>
                <w:spacing w:val="20"/>
                <w:szCs w:val="24"/>
                <w:lang w:eastAsia="zh-HK"/>
                <w14:numSpacing w14:val="proportional"/>
              </w:rPr>
              <w:t>貪</w:t>
            </w:r>
            <w:r>
              <w:rPr>
                <w:rFonts w:ascii="Times New Roman" w:eastAsia="PMingLiU" w:hAnsi="Times New Roman" w:hint="eastAsia"/>
                <w:spacing w:val="20"/>
                <w:szCs w:val="24"/>
                <w:lang w:eastAsia="zh-HK"/>
                <w14:numSpacing w14:val="proportional"/>
              </w:rPr>
              <w:t>污</w:t>
            </w:r>
            <w:r w:rsidRPr="004E4C86">
              <w:rPr>
                <w:rFonts w:ascii="Times New Roman" w:eastAsia="PMingLiU" w:hAnsi="Times New Roman" w:hint="eastAsia"/>
                <w:spacing w:val="20"/>
                <w:szCs w:val="24"/>
                <w:lang w:eastAsia="zh-HK"/>
                <w14:numSpacing w14:val="proportional"/>
              </w:rPr>
              <w:t>處在</w:t>
            </w:r>
            <w:r w:rsidRPr="004A2671">
              <w:rPr>
                <w:rFonts w:ascii="Times New Roman" w:eastAsia="PMingLiU" w:hAnsi="Times New Roman"/>
                <w:spacing w:val="20"/>
                <w:szCs w:val="24"/>
                <w:lang w:eastAsia="zh-HK"/>
                <w14:numSpacing w14:val="proportional"/>
              </w:rPr>
              <w:t>香港</w:t>
            </w:r>
            <w:r w:rsidRPr="004E4C86">
              <w:rPr>
                <w:rFonts w:ascii="Times New Roman" w:eastAsia="PMingLiU" w:hAnsi="Times New Roman" w:hint="eastAsia"/>
                <w:spacing w:val="20"/>
                <w:szCs w:val="24"/>
                <w:lang w:eastAsia="zh-HK"/>
                <w14:numSpacing w14:val="proportional"/>
              </w:rPr>
              <w:t>律師會的支持下，編製了《律師行的物業轉易及相關交易防貪錦囊》。在編製過程中，防</w:t>
            </w:r>
            <w:r>
              <w:rPr>
                <w:rFonts w:ascii="Times New Roman" w:eastAsia="PMingLiU" w:hAnsi="Times New Roman" w:hint="eastAsia"/>
                <w:spacing w:val="20"/>
                <w:szCs w:val="24"/>
                <w:lang w:eastAsia="zh-HK"/>
                <w14:numSpacing w14:val="proportional"/>
              </w:rPr>
              <w:t>止</w:t>
            </w:r>
            <w:r w:rsidRPr="004E4C86">
              <w:rPr>
                <w:rFonts w:ascii="Times New Roman" w:eastAsia="PMingLiU" w:hAnsi="Times New Roman" w:hint="eastAsia"/>
                <w:spacing w:val="20"/>
                <w:szCs w:val="24"/>
                <w:lang w:eastAsia="zh-HK"/>
                <w14:numSpacing w14:val="proportional"/>
              </w:rPr>
              <w:t>貪</w:t>
            </w:r>
            <w:r>
              <w:rPr>
                <w:rFonts w:ascii="Times New Roman" w:eastAsia="PMingLiU" w:hAnsi="Times New Roman" w:hint="eastAsia"/>
                <w:spacing w:val="20"/>
                <w:szCs w:val="24"/>
                <w:lang w:eastAsia="zh-HK"/>
                <w14:numSpacing w14:val="proportional"/>
              </w:rPr>
              <w:t>污</w:t>
            </w:r>
            <w:r w:rsidRPr="004E4C86">
              <w:rPr>
                <w:rFonts w:ascii="Times New Roman" w:eastAsia="PMingLiU" w:hAnsi="Times New Roman" w:hint="eastAsia"/>
                <w:spacing w:val="20"/>
                <w:szCs w:val="24"/>
                <w:lang w:eastAsia="zh-HK"/>
                <w14:numSpacing w14:val="proportional"/>
              </w:rPr>
              <w:t>處人員與</w:t>
            </w:r>
            <w:r w:rsidRPr="004A2671">
              <w:rPr>
                <w:rFonts w:ascii="Times New Roman" w:eastAsia="PMingLiU" w:hAnsi="Times New Roman"/>
                <w:spacing w:val="20"/>
                <w:szCs w:val="24"/>
                <w:lang w:eastAsia="zh-HK"/>
                <w14:numSpacing w14:val="proportional"/>
              </w:rPr>
              <w:t>香港</w:t>
            </w:r>
            <w:r w:rsidRPr="004E4C86">
              <w:rPr>
                <w:rFonts w:ascii="Times New Roman" w:eastAsia="PMingLiU" w:hAnsi="Times New Roman" w:hint="eastAsia"/>
                <w:spacing w:val="20"/>
                <w:szCs w:val="24"/>
                <w:lang w:eastAsia="zh-HK"/>
                <w14:numSpacing w14:val="proportional"/>
              </w:rPr>
              <w:t>律師會</w:t>
            </w:r>
            <w:r>
              <w:rPr>
                <w:rFonts w:ascii="Times New Roman" w:eastAsia="PMingLiU" w:hAnsi="Times New Roman" w:hint="eastAsia"/>
                <w:spacing w:val="20"/>
                <w:szCs w:val="24"/>
                <w:lang w:eastAsia="zh-HK"/>
                <w14:numSpacing w14:val="proportional"/>
              </w:rPr>
              <w:t>代表</w:t>
            </w:r>
            <w:r w:rsidRPr="004E4C86">
              <w:rPr>
                <w:rFonts w:ascii="Times New Roman" w:eastAsia="PMingLiU" w:hAnsi="Times New Roman" w:hint="eastAsia"/>
                <w:spacing w:val="20"/>
                <w:szCs w:val="24"/>
                <w:lang w:eastAsia="zh-HK"/>
                <w14:numSpacing w14:val="proportional"/>
              </w:rPr>
              <w:t>深入交流，以了解律師行在處理物業轉易及相關交易過程中所扮演的角色</w:t>
            </w:r>
          </w:p>
        </w:tc>
      </w:tr>
      <w:tr w:rsidR="00EA753E" w:rsidRPr="009815C5" w14:paraId="7B27AA3B"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73CF84D4"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bl>
    <w:p w14:paraId="3BBA84F5" w14:textId="77777777" w:rsidR="00EA753E" w:rsidRPr="00E85B49" w:rsidRDefault="00EA753E" w:rsidP="00864E9D">
      <w:pPr>
        <w:overflowPunct w:val="0"/>
        <w:snapToGrid w:val="0"/>
        <w:spacing w:after="0" w:line="240" w:lineRule="auto"/>
        <w:jc w:val="both"/>
        <w:rPr>
          <w:rFonts w:ascii="Times New Roman" w:hAnsi="Times New Roman" w:cs="Times New Roman"/>
          <w:color w:val="0070C0"/>
          <w:sz w:val="26"/>
          <w:szCs w:val="26"/>
          <w:lang w:val="en-US" w:eastAsia="zh-TW"/>
        </w:rPr>
      </w:pPr>
    </w:p>
    <w:p w14:paraId="7D8B77A7" w14:textId="77777777" w:rsidR="00EA753E" w:rsidRPr="00A412C4" w:rsidRDefault="00EA753E" w:rsidP="00A412C4">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A412C4">
        <w:rPr>
          <w:rFonts w:ascii="Times New Roman" w:eastAsia="PMingLiU" w:hAnsi="Times New Roman" w:cs="Times New Roman" w:hint="eastAsia"/>
          <w:b/>
          <w:i/>
          <w:spacing w:val="20"/>
          <w:sz w:val="28"/>
          <w:szCs w:val="28"/>
          <w:lang w:eastAsia="zh-TW"/>
          <w14:numSpacing w14:val="proportional"/>
        </w:rPr>
        <w:lastRenderedPageBreak/>
        <w:t>非政府機構的防貪工作</w:t>
      </w:r>
      <w:r w:rsidRPr="00A412C4" w:rsidDel="00876616">
        <w:rPr>
          <w:rFonts w:ascii="Times New Roman" w:eastAsia="PMingLiU" w:hAnsi="Times New Roman" w:cs="Times New Roman" w:hint="eastAsia"/>
          <w:b/>
          <w:i/>
          <w:spacing w:val="20"/>
          <w:sz w:val="28"/>
          <w:szCs w:val="28"/>
          <w:lang w:eastAsia="zh-TW"/>
          <w14:numSpacing w14:val="proportional"/>
        </w:rPr>
        <w:t xml:space="preserve"> </w:t>
      </w:r>
    </w:p>
    <w:p w14:paraId="6A7A3AE6" w14:textId="394936AF" w:rsidR="00EA753E" w:rsidRDefault="00EA753E" w:rsidP="004C57B8">
      <w:pPr>
        <w:tabs>
          <w:tab w:val="left" w:pos="1080"/>
        </w:tabs>
        <w:overflowPunct w:val="0"/>
        <w:snapToGrid w:val="0"/>
        <w:spacing w:after="0" w:line="240" w:lineRule="auto"/>
        <w:contextualSpacing/>
        <w:jc w:val="both"/>
        <w:rPr>
          <w:rFonts w:ascii="Times New Roman" w:eastAsia="PMingLiU" w:hAnsi="Times New Roman" w:cs="Times New Roman"/>
          <w:color w:val="000000" w:themeColor="text1"/>
          <w:spacing w:val="20"/>
          <w:kern w:val="2"/>
          <w:sz w:val="28"/>
          <w:szCs w:val="28"/>
          <w:lang w:val="en-US" w:eastAsia="zh-HK"/>
          <w14:numSpacing w14:val="proportional"/>
        </w:rPr>
      </w:pP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非政府機構透過接受政府資助及公眾捐款等，向有需要人士提供福利服務。由於其所提供的服務日趨多元化，市民大眾對非政府機構的誠信要求亦日益提高。有見及</w:t>
      </w:r>
      <w:r w:rsidRPr="00E85B49" w:rsidDel="00C07097">
        <w:rPr>
          <w:rFonts w:ascii="Times New Roman" w:eastAsia="PMingLiU" w:hAnsi="Times New Roman" w:cs="Times New Roman" w:hint="eastAsia"/>
          <w:color w:val="000000" w:themeColor="text1"/>
          <w:spacing w:val="20"/>
          <w:kern w:val="2"/>
          <w:sz w:val="28"/>
          <w:szCs w:val="28"/>
          <w:lang w:val="en-US" w:eastAsia="zh-HK"/>
          <w14:numSpacing w14:val="proportional"/>
        </w:rPr>
        <w:t>此，</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防貪處編製全</w:t>
      </w:r>
      <w:bookmarkStart w:id="52" w:name="_Hlk149141263"/>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新</w:t>
      </w:r>
      <w:bookmarkEnd w:id="52"/>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版的《</w:t>
      </w:r>
      <w:bookmarkStart w:id="53" w:name="_Hlk149139488"/>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非政府機構</w:t>
      </w:r>
      <w:bookmarkEnd w:id="53"/>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的管治及內部監控防貪指南》，以協助非政府機構在日常營運中建立及加強防貪能力，和鞏固其廉潔文化。指南內容涵蓋反貪法例、良好管治及有效內部監控，並列舉非政府機構主要營運範疇（包括財務管理、提供福利服務、採購、工程及維修合約管理等）的貪污風險及相關防貪措施。</w:t>
      </w:r>
      <w:r>
        <w:rPr>
          <w:rFonts w:hint="eastAsia"/>
          <w:color w:val="000000" w:themeColor="text1"/>
          <w:spacing w:val="20"/>
          <w:sz w:val="28"/>
          <w:szCs w:val="28"/>
          <w:lang w:eastAsia="zh-TW"/>
        </w:rPr>
        <w:t>該</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指南亦透過各類型的個案分析和防貪警示，加強非政府機構對貪污風險的了解</w:t>
      </w:r>
      <w:r>
        <w:rPr>
          <w:rFonts w:ascii="Times New Roman" w:eastAsia="PMingLiU" w:hAnsi="Times New Roman" w:cs="Times New Roman" w:hint="eastAsia"/>
          <w:color w:val="000000" w:themeColor="text1"/>
          <w:spacing w:val="20"/>
          <w:kern w:val="2"/>
          <w:sz w:val="28"/>
          <w:szCs w:val="28"/>
          <w:lang w:val="en-US" w:eastAsia="zh-HK"/>
          <w14:numSpacing w14:val="proportional"/>
        </w:rPr>
        <w:t>；並</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同時更新了社會福利界非政府機構董事會成員及職員行為守則範本，除更清晰列出誠信要求（例如索取和接受利益及款待的政策）外</w:t>
      </w:r>
      <w:bookmarkStart w:id="54" w:name="_Hlk149141916"/>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w:t>
      </w:r>
      <w:bookmarkEnd w:id="54"/>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亦加強處理已申報利益衝突的指引。防貪處已於二零二三年底推出該指南，並會向非政府機構推廣，</w:t>
      </w:r>
      <w:r w:rsidR="008D0296">
        <w:rPr>
          <w:rFonts w:ascii="Times New Roman" w:eastAsia="PMingLiU" w:hAnsi="Times New Roman" w:cs="Times New Roman" w:hint="eastAsia"/>
          <w:color w:val="000000" w:themeColor="text1"/>
          <w:spacing w:val="20"/>
          <w:kern w:val="2"/>
          <w:sz w:val="28"/>
          <w:szCs w:val="28"/>
          <w:lang w:val="en-US" w:eastAsia="zh-HK"/>
          <w14:numSpacing w14:val="proportional"/>
        </w:rPr>
        <w:t>以</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及因應個別非政府機構的要求提供防貪服務。</w:t>
      </w:r>
    </w:p>
    <w:p w14:paraId="6E3285DC" w14:textId="77777777" w:rsidR="00EA753E" w:rsidRDefault="00EA753E" w:rsidP="00533C75">
      <w:pPr>
        <w:tabs>
          <w:tab w:val="left" w:pos="1080"/>
        </w:tabs>
        <w:overflowPunct w:val="0"/>
        <w:snapToGrid w:val="0"/>
        <w:spacing w:before="120" w:after="0"/>
        <w:contextualSpacing/>
        <w:jc w:val="both"/>
        <w:rPr>
          <w:rFonts w:ascii="Times New Roman" w:eastAsia="PMingLiU" w:hAnsi="Times New Roman" w:cs="Times New Roman"/>
          <w:color w:val="000000" w:themeColor="text1"/>
          <w:spacing w:val="20"/>
          <w:kern w:val="2"/>
          <w:sz w:val="28"/>
          <w:szCs w:val="28"/>
          <w:lang w:val="en-US" w:eastAsia="zh-HK"/>
          <w14:numSpacing w14:val="proportional"/>
        </w:rPr>
      </w:pPr>
    </w:p>
    <w:p w14:paraId="23462FE0" w14:textId="77777777" w:rsidR="00EA753E" w:rsidRDefault="00EA753E" w:rsidP="00533C75">
      <w:pPr>
        <w:tabs>
          <w:tab w:val="left" w:pos="1080"/>
        </w:tabs>
        <w:overflowPunct w:val="0"/>
        <w:snapToGrid w:val="0"/>
        <w:spacing w:before="120" w:after="0"/>
        <w:contextualSpacing/>
        <w:jc w:val="both"/>
        <w:rPr>
          <w:rFonts w:ascii="Times New Roman" w:eastAsia="PMingLiU" w:hAnsi="Times New Roman" w:cs="Times New Roman"/>
          <w:color w:val="000000" w:themeColor="text1"/>
          <w:spacing w:val="20"/>
          <w:kern w:val="2"/>
          <w:sz w:val="28"/>
          <w:szCs w:val="28"/>
          <w:lang w:val="en-US" w:eastAsia="zh-HK"/>
          <w14:numSpacing w14:val="proportional"/>
        </w:rPr>
      </w:pPr>
    </w:p>
    <w:p w14:paraId="56A76E07" w14:textId="77777777" w:rsidR="00EA753E" w:rsidRDefault="00EA753E" w:rsidP="00533C75">
      <w:pPr>
        <w:tabs>
          <w:tab w:val="left" w:pos="1080"/>
        </w:tabs>
        <w:overflowPunct w:val="0"/>
        <w:snapToGrid w:val="0"/>
        <w:spacing w:before="120" w:after="0"/>
        <w:contextualSpacing/>
        <w:jc w:val="both"/>
        <w:rPr>
          <w:rFonts w:ascii="Times New Roman" w:eastAsia="PMingLiU" w:hAnsi="Times New Roman" w:cs="Times New Roman"/>
          <w:color w:val="000000" w:themeColor="text1"/>
          <w:spacing w:val="20"/>
          <w:kern w:val="2"/>
          <w:sz w:val="28"/>
          <w:szCs w:val="28"/>
          <w:lang w:val="en-US" w:eastAsia="zh-HK"/>
          <w14:numSpacing w14:val="proportional"/>
        </w:rPr>
      </w:pPr>
    </w:p>
    <w:p w14:paraId="7034F196" w14:textId="77777777" w:rsidR="00EA753E" w:rsidRDefault="00EA753E" w:rsidP="00533C75">
      <w:pPr>
        <w:tabs>
          <w:tab w:val="left" w:pos="1080"/>
        </w:tabs>
        <w:overflowPunct w:val="0"/>
        <w:snapToGrid w:val="0"/>
        <w:spacing w:before="120" w:after="0"/>
        <w:contextualSpacing/>
        <w:jc w:val="both"/>
        <w:rPr>
          <w:rFonts w:ascii="Times New Roman" w:eastAsia="PMingLiU" w:hAnsi="Times New Roman" w:cs="Times New Roman"/>
          <w:color w:val="000000" w:themeColor="text1"/>
          <w:spacing w:val="20"/>
          <w:kern w:val="2"/>
          <w:sz w:val="28"/>
          <w:szCs w:val="28"/>
          <w:lang w:val="en-US" w:eastAsia="zh-HK"/>
          <w14:numSpacing w14:val="proportional"/>
        </w:rPr>
      </w:pPr>
    </w:p>
    <w:p w14:paraId="3A24E8AD" w14:textId="77777777" w:rsidR="00EA753E" w:rsidRDefault="00EA753E" w:rsidP="00533C75">
      <w:pPr>
        <w:tabs>
          <w:tab w:val="left" w:pos="1080"/>
        </w:tabs>
        <w:overflowPunct w:val="0"/>
        <w:snapToGrid w:val="0"/>
        <w:spacing w:before="120" w:after="0"/>
        <w:contextualSpacing/>
        <w:jc w:val="both"/>
        <w:rPr>
          <w:rFonts w:ascii="Times New Roman" w:eastAsia="PMingLiU" w:hAnsi="Times New Roman" w:cs="Times New Roman"/>
          <w:color w:val="000000" w:themeColor="text1"/>
          <w:spacing w:val="20"/>
          <w:kern w:val="2"/>
          <w:sz w:val="28"/>
          <w:szCs w:val="28"/>
          <w:lang w:val="en-US" w:eastAsia="zh-HK"/>
          <w14:numSpacing w14:val="proportional"/>
        </w:rPr>
      </w:pPr>
    </w:p>
    <w:p w14:paraId="34FEFEF4" w14:textId="77777777" w:rsidR="00EA753E" w:rsidRDefault="00EA753E" w:rsidP="00533C75">
      <w:pPr>
        <w:tabs>
          <w:tab w:val="left" w:pos="1080"/>
        </w:tabs>
        <w:overflowPunct w:val="0"/>
        <w:snapToGrid w:val="0"/>
        <w:spacing w:before="120" w:after="0"/>
        <w:contextualSpacing/>
        <w:jc w:val="both"/>
        <w:rPr>
          <w:rFonts w:ascii="Times New Roman" w:eastAsia="PMingLiU" w:hAnsi="Times New Roman" w:cs="Times New Roman"/>
          <w:color w:val="000000" w:themeColor="text1"/>
          <w:spacing w:val="20"/>
          <w:kern w:val="2"/>
          <w:sz w:val="28"/>
          <w:szCs w:val="28"/>
          <w:lang w:val="en-US" w:eastAsia="zh-HK"/>
          <w14:numSpacing w14:val="proportional"/>
        </w:rPr>
      </w:pPr>
    </w:p>
    <w:p w14:paraId="3587A2C5" w14:textId="77777777" w:rsidR="00EA753E" w:rsidRPr="00E85B49" w:rsidRDefault="00EA753E" w:rsidP="00533C75">
      <w:pPr>
        <w:tabs>
          <w:tab w:val="left" w:pos="1080"/>
        </w:tabs>
        <w:overflowPunct w:val="0"/>
        <w:snapToGrid w:val="0"/>
        <w:spacing w:before="120" w:after="0"/>
        <w:contextualSpacing/>
        <w:jc w:val="both"/>
        <w:rPr>
          <w:rFonts w:ascii="Times New Roman" w:eastAsia="PMingLiU" w:hAnsi="Times New Roman" w:cs="Times New Roman"/>
          <w:color w:val="000000" w:themeColor="text1"/>
          <w:spacing w:val="20"/>
          <w:kern w:val="2"/>
          <w:sz w:val="28"/>
          <w:szCs w:val="28"/>
          <w:lang w:val="en-US"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5245"/>
        <w:gridCol w:w="284"/>
        <w:gridCol w:w="2976"/>
      </w:tblGrid>
      <w:tr w:rsidR="00EA753E" w:rsidRPr="009815C5" w14:paraId="418770E5" w14:textId="77777777" w:rsidTr="009551D4">
        <w:tc>
          <w:tcPr>
            <w:tcW w:w="5529" w:type="dxa"/>
            <w:gridSpan w:val="2"/>
            <w:tcBorders>
              <w:top w:val="single" w:sz="4" w:space="0" w:color="auto"/>
              <w:bottom w:val="nil"/>
              <w:right w:val="nil"/>
            </w:tcBorders>
          </w:tcPr>
          <w:p w14:paraId="2F7C2806"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2976" w:type="dxa"/>
            <w:tcBorders>
              <w:left w:val="nil"/>
              <w:bottom w:val="nil"/>
            </w:tcBorders>
          </w:tcPr>
          <w:p w14:paraId="49183A75"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5D88D7FD" w14:textId="77777777" w:rsidTr="009551D4">
        <w:tblPrEx>
          <w:tblBorders>
            <w:top w:val="none" w:sz="0" w:space="0" w:color="auto"/>
            <w:bottom w:val="none" w:sz="0" w:space="0" w:color="auto"/>
            <w:insideH w:val="none" w:sz="0" w:space="0" w:color="auto"/>
            <w:insideV w:val="none" w:sz="0" w:space="0" w:color="auto"/>
          </w:tblBorders>
        </w:tblPrEx>
        <w:tc>
          <w:tcPr>
            <w:tcW w:w="5529" w:type="dxa"/>
            <w:gridSpan w:val="2"/>
          </w:tcPr>
          <w:p w14:paraId="0402EB98"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noProof/>
                <w:lang w:val="en-US"/>
              </w:rPr>
              <w:drawing>
                <wp:inline distT="0" distB="0" distL="0" distR="0" wp14:anchorId="6DB8021B" wp14:editId="4735AD0F">
                  <wp:extent cx="1554386" cy="2187244"/>
                  <wp:effectExtent l="0" t="0" r="8255" b="381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9125" t="10620" r="32940" b="3972"/>
                          <a:stretch/>
                        </pic:blipFill>
                        <pic:spPr bwMode="auto">
                          <a:xfrm>
                            <a:off x="0" y="0"/>
                            <a:ext cx="1562015" cy="2197979"/>
                          </a:xfrm>
                          <a:prstGeom prst="rect">
                            <a:avLst/>
                          </a:prstGeom>
                          <a:ln>
                            <a:noFill/>
                          </a:ln>
                          <a:extLst>
                            <a:ext uri="{53640926-AAD7-44D8-BBD7-CCE9431645EC}">
                              <a14:shadowObscured xmlns:a14="http://schemas.microsoft.com/office/drawing/2010/main"/>
                            </a:ext>
                          </a:extLst>
                        </pic:spPr>
                      </pic:pic>
                    </a:graphicData>
                  </a:graphic>
                </wp:inline>
              </w:drawing>
            </w:r>
            <w:r>
              <w:rPr>
                <w:b/>
                <w:spacing w:val="20"/>
                <w:sz w:val="36"/>
                <w:szCs w:val="36"/>
                <w14:numSpacing w14:val="proportional"/>
              </w:rPr>
              <w:t xml:space="preserve"> </w:t>
            </w:r>
            <w:r w:rsidRPr="00E85B49">
              <w:rPr>
                <w:noProof/>
                <w:lang w:val="en-US"/>
              </w:rPr>
              <w:drawing>
                <wp:inline distT="0" distB="0" distL="0" distR="0" wp14:anchorId="713CFDF9" wp14:editId="4BE83E61">
                  <wp:extent cx="1590949" cy="2216505"/>
                  <wp:effectExtent l="0" t="0" r="9525" b="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48361" t="11921" r="13827" b="3792"/>
                          <a:stretch/>
                        </pic:blipFill>
                        <pic:spPr bwMode="auto">
                          <a:xfrm>
                            <a:off x="0" y="0"/>
                            <a:ext cx="1595968" cy="2223497"/>
                          </a:xfrm>
                          <a:prstGeom prst="rect">
                            <a:avLst/>
                          </a:prstGeom>
                          <a:ln>
                            <a:noFill/>
                          </a:ln>
                          <a:extLst>
                            <a:ext uri="{53640926-AAD7-44D8-BBD7-CCE9431645EC}">
                              <a14:shadowObscured xmlns:a14="http://schemas.microsoft.com/office/drawing/2010/main"/>
                            </a:ext>
                          </a:extLst>
                        </pic:spPr>
                      </pic:pic>
                    </a:graphicData>
                  </a:graphic>
                </wp:inline>
              </w:drawing>
            </w:r>
          </w:p>
        </w:tc>
        <w:tc>
          <w:tcPr>
            <w:tcW w:w="2976" w:type="dxa"/>
            <w:vAlign w:val="bottom"/>
          </w:tcPr>
          <w:p w14:paraId="7F14D6FE" w14:textId="77777777" w:rsidR="00EA753E" w:rsidRPr="00A20484" w:rsidRDefault="00EA753E" w:rsidP="0023425E">
            <w:pPr>
              <w:pStyle w:val="ReParagraph"/>
              <w:widowControl/>
              <w:tabs>
                <w:tab w:val="left" w:pos="1080"/>
              </w:tabs>
              <w:overflowPunct w:val="0"/>
              <w:adjustRightInd/>
              <w:spacing w:before="0" w:after="0"/>
              <w:rPr>
                <w:noProof/>
                <w:color w:val="000000" w:themeColor="text1"/>
                <w:spacing w:val="20"/>
                <w:szCs w:val="24"/>
                <w14:numSpacing w14:val="proportional"/>
              </w:rPr>
            </w:pPr>
            <w:r w:rsidRPr="002F6FC0">
              <w:rPr>
                <w:rFonts w:hint="eastAsia"/>
                <w:noProof/>
                <w:color w:val="000000" w:themeColor="text1"/>
                <w:spacing w:val="20"/>
                <w:szCs w:val="24"/>
                <w14:numSpacing w14:val="proportional"/>
              </w:rPr>
              <w:t>《非政府機構的管治及內部監控防貪指南》</w:t>
            </w:r>
          </w:p>
        </w:tc>
      </w:tr>
      <w:tr w:rsidR="00EA753E" w:rsidRPr="009815C5" w14:paraId="711F3183" w14:textId="77777777" w:rsidTr="009551D4">
        <w:tblPrEx>
          <w:tblBorders>
            <w:left w:val="single" w:sz="4" w:space="0" w:color="auto"/>
            <w:right w:val="single" w:sz="4" w:space="0" w:color="auto"/>
          </w:tblBorders>
        </w:tblPrEx>
        <w:tc>
          <w:tcPr>
            <w:tcW w:w="5529" w:type="dxa"/>
            <w:gridSpan w:val="2"/>
            <w:tcBorders>
              <w:top w:val="nil"/>
              <w:left w:val="nil"/>
              <w:bottom w:val="single" w:sz="4" w:space="0" w:color="auto"/>
              <w:right w:val="nil"/>
            </w:tcBorders>
          </w:tcPr>
          <w:p w14:paraId="65D2FFB7"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2976" w:type="dxa"/>
            <w:tcBorders>
              <w:top w:val="nil"/>
              <w:left w:val="nil"/>
              <w:bottom w:val="single" w:sz="4" w:space="0" w:color="auto"/>
              <w:right w:val="nil"/>
            </w:tcBorders>
          </w:tcPr>
          <w:p w14:paraId="6AA90484"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136C2B97" w14:textId="77777777" w:rsidTr="00697E0E">
        <w:tc>
          <w:tcPr>
            <w:tcW w:w="5245" w:type="dxa"/>
            <w:tcBorders>
              <w:top w:val="single" w:sz="4" w:space="0" w:color="auto"/>
              <w:bottom w:val="nil"/>
              <w:right w:val="nil"/>
            </w:tcBorders>
          </w:tcPr>
          <w:p w14:paraId="54BB6E91"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3260" w:type="dxa"/>
            <w:gridSpan w:val="2"/>
            <w:tcBorders>
              <w:left w:val="nil"/>
              <w:bottom w:val="nil"/>
            </w:tcBorders>
          </w:tcPr>
          <w:p w14:paraId="358D93CF"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7405D237" w14:textId="77777777" w:rsidTr="00697E0E">
        <w:tblPrEx>
          <w:tblBorders>
            <w:top w:val="none" w:sz="0" w:space="0" w:color="auto"/>
            <w:bottom w:val="none" w:sz="0" w:space="0" w:color="auto"/>
            <w:insideH w:val="none" w:sz="0" w:space="0" w:color="auto"/>
            <w:insideV w:val="none" w:sz="0" w:space="0" w:color="auto"/>
          </w:tblBorders>
        </w:tblPrEx>
        <w:tc>
          <w:tcPr>
            <w:tcW w:w="5245" w:type="dxa"/>
          </w:tcPr>
          <w:p w14:paraId="37D10CF5" w14:textId="77777777" w:rsidR="00EA753E" w:rsidRPr="00A20484" w:rsidRDefault="00EA753E" w:rsidP="00ED42ED">
            <w:pPr>
              <w:pStyle w:val="BodyText"/>
              <w:widowControl/>
              <w:tabs>
                <w:tab w:val="clear" w:pos="1430"/>
                <w:tab w:val="left" w:pos="2160"/>
              </w:tabs>
              <w:overflowPunct w:val="0"/>
              <w:snapToGrid w:val="0"/>
              <w:spacing w:line="300" w:lineRule="auto"/>
              <w:jc w:val="right"/>
              <w:rPr>
                <w:b/>
                <w:spacing w:val="20"/>
                <w:sz w:val="36"/>
                <w:szCs w:val="36"/>
                <w14:numSpacing w14:val="proportional"/>
              </w:rPr>
            </w:pPr>
            <w:r w:rsidRPr="00E85B49">
              <w:rPr>
                <w:noProof/>
                <w:color w:val="000000" w:themeColor="text1"/>
                <w:spacing w:val="20"/>
                <w:sz w:val="28"/>
                <w:szCs w:val="28"/>
                <w:lang w:val="en-US"/>
              </w:rPr>
              <w:lastRenderedPageBreak/>
              <w:drawing>
                <wp:inline distT="0" distB="0" distL="0" distR="0" wp14:anchorId="27ADF212" wp14:editId="572C666B">
                  <wp:extent cx="3214105" cy="2406700"/>
                  <wp:effectExtent l="0" t="0" r="5715" b="0"/>
                  <wp:docPr id="107"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17349" cy="2409129"/>
                          </a:xfrm>
                          <a:prstGeom prst="rect">
                            <a:avLst/>
                          </a:prstGeom>
                          <a:noFill/>
                          <a:ln>
                            <a:noFill/>
                          </a:ln>
                        </pic:spPr>
                      </pic:pic>
                    </a:graphicData>
                  </a:graphic>
                </wp:inline>
              </w:drawing>
            </w:r>
            <w:r>
              <w:rPr>
                <w:b/>
                <w:spacing w:val="20"/>
                <w:sz w:val="36"/>
                <w:szCs w:val="36"/>
                <w14:numSpacing w14:val="proportional"/>
              </w:rPr>
              <w:t xml:space="preserve"> </w:t>
            </w:r>
          </w:p>
        </w:tc>
        <w:tc>
          <w:tcPr>
            <w:tcW w:w="3260" w:type="dxa"/>
            <w:gridSpan w:val="2"/>
            <w:vAlign w:val="bottom"/>
          </w:tcPr>
          <w:p w14:paraId="69EAE952" w14:textId="77777777" w:rsidR="00EA753E" w:rsidRPr="00A20484" w:rsidRDefault="00EA753E" w:rsidP="00561211">
            <w:pPr>
              <w:pStyle w:val="ReParagraph"/>
              <w:widowControl/>
              <w:tabs>
                <w:tab w:val="left" w:pos="1080"/>
              </w:tabs>
              <w:overflowPunct w:val="0"/>
              <w:adjustRightInd/>
              <w:spacing w:before="0" w:after="0"/>
              <w:rPr>
                <w:noProof/>
                <w:color w:val="000000" w:themeColor="text1"/>
                <w:spacing w:val="20"/>
                <w:szCs w:val="24"/>
                <w14:numSpacing w14:val="proportional"/>
              </w:rPr>
            </w:pPr>
            <w:r w:rsidRPr="002F6FC0">
              <w:rPr>
                <w:rFonts w:hint="eastAsia"/>
                <w:noProof/>
                <w:color w:val="000000" w:themeColor="text1"/>
                <w:spacing w:val="20"/>
                <w:szCs w:val="24"/>
                <w14:numSpacing w14:val="proportional"/>
              </w:rPr>
              <w:t>防</w:t>
            </w:r>
            <w:r>
              <w:rPr>
                <w:rFonts w:hint="eastAsia"/>
                <w:noProof/>
                <w:color w:val="000000" w:themeColor="text1"/>
                <w:spacing w:val="20"/>
                <w:szCs w:val="24"/>
                <w14:numSpacing w14:val="proportional"/>
              </w:rPr>
              <w:t>止</w:t>
            </w:r>
            <w:r w:rsidRPr="002F6FC0">
              <w:rPr>
                <w:rFonts w:hint="eastAsia"/>
                <w:noProof/>
                <w:color w:val="000000" w:themeColor="text1"/>
                <w:spacing w:val="20"/>
                <w:szCs w:val="24"/>
                <w14:numSpacing w14:val="proportional"/>
              </w:rPr>
              <w:t>貪</w:t>
            </w:r>
            <w:r>
              <w:rPr>
                <w:rFonts w:hint="eastAsia"/>
                <w:noProof/>
                <w:color w:val="000000" w:themeColor="text1"/>
                <w:spacing w:val="20"/>
                <w:szCs w:val="24"/>
                <w14:numSpacing w14:val="proportional"/>
              </w:rPr>
              <w:t>污</w:t>
            </w:r>
            <w:r w:rsidRPr="002F6FC0">
              <w:rPr>
                <w:rFonts w:hint="eastAsia"/>
                <w:noProof/>
                <w:color w:val="000000" w:themeColor="text1"/>
                <w:spacing w:val="20"/>
                <w:szCs w:val="24"/>
                <w14:numSpacing w14:val="proportional"/>
              </w:rPr>
              <w:t>處人員在編製</w:t>
            </w:r>
            <w:r w:rsidRPr="00706924">
              <w:rPr>
                <w:rFonts w:hint="eastAsia"/>
                <w:noProof/>
                <w:color w:val="000000" w:themeColor="text1"/>
                <w:spacing w:val="20"/>
                <w:szCs w:val="24"/>
                <w14:numSpacing w14:val="proportional"/>
              </w:rPr>
              <w:t>《非政府機構的管治及內部監控防貪指南》</w:t>
            </w:r>
            <w:r w:rsidRPr="002F6FC0">
              <w:rPr>
                <w:rFonts w:hint="eastAsia"/>
                <w:noProof/>
                <w:color w:val="000000" w:themeColor="text1"/>
                <w:spacing w:val="20"/>
                <w:szCs w:val="24"/>
                <w14:numSpacing w14:val="proportional"/>
              </w:rPr>
              <w:t>期間舉行工作會議</w:t>
            </w:r>
          </w:p>
        </w:tc>
      </w:tr>
      <w:tr w:rsidR="00EA753E" w:rsidRPr="009815C5" w14:paraId="2DE8C871" w14:textId="77777777" w:rsidTr="00697E0E">
        <w:tblPrEx>
          <w:tblBorders>
            <w:left w:val="single" w:sz="4" w:space="0" w:color="auto"/>
            <w:right w:val="single" w:sz="4" w:space="0" w:color="auto"/>
          </w:tblBorders>
        </w:tblPrEx>
        <w:tc>
          <w:tcPr>
            <w:tcW w:w="5245" w:type="dxa"/>
            <w:tcBorders>
              <w:top w:val="nil"/>
              <w:left w:val="nil"/>
              <w:bottom w:val="single" w:sz="4" w:space="0" w:color="auto"/>
              <w:right w:val="nil"/>
            </w:tcBorders>
          </w:tcPr>
          <w:p w14:paraId="1E5E899C"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3260" w:type="dxa"/>
            <w:gridSpan w:val="2"/>
            <w:tcBorders>
              <w:top w:val="nil"/>
              <w:left w:val="nil"/>
              <w:bottom w:val="single" w:sz="4" w:space="0" w:color="auto"/>
              <w:right w:val="nil"/>
            </w:tcBorders>
          </w:tcPr>
          <w:p w14:paraId="2BD1E271"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bl>
    <w:p w14:paraId="565E6427" w14:textId="77777777" w:rsidR="00EA753E" w:rsidRPr="004C57B8" w:rsidRDefault="00EA753E" w:rsidP="009307BD">
      <w:pPr>
        <w:pStyle w:val="ReParagraph"/>
        <w:widowControl/>
        <w:tabs>
          <w:tab w:val="left" w:pos="1080"/>
        </w:tabs>
        <w:overflowPunct w:val="0"/>
        <w:adjustRightInd/>
        <w:spacing w:before="0" w:after="0"/>
        <w:rPr>
          <w:color w:val="000000" w:themeColor="text1"/>
          <w:spacing w:val="20"/>
          <w:kern w:val="2"/>
          <w:sz w:val="28"/>
          <w:lang w:val="en-HK"/>
        </w:rPr>
      </w:pPr>
    </w:p>
    <w:p w14:paraId="7E35027B" w14:textId="77777777" w:rsidR="00EA753E" w:rsidRPr="00A412C4" w:rsidRDefault="00EA753E" w:rsidP="00A412C4">
      <w:pPr>
        <w:overflowPunct w:val="0"/>
        <w:snapToGrid w:val="0"/>
        <w:spacing w:after="0" w:line="240" w:lineRule="auto"/>
        <w:rPr>
          <w:rFonts w:ascii="Times New Roman" w:eastAsia="PMingLiU" w:hAnsi="Times New Roman" w:cs="Times New Roman"/>
          <w:b/>
          <w:i/>
          <w:spacing w:val="20"/>
          <w:sz w:val="28"/>
          <w:szCs w:val="28"/>
          <w:lang w:eastAsia="zh-TW"/>
          <w14:numSpacing w14:val="proportional"/>
        </w:rPr>
      </w:pPr>
      <w:r w:rsidRPr="00A412C4">
        <w:rPr>
          <w:rFonts w:ascii="Times New Roman" w:eastAsia="PMingLiU" w:hAnsi="Times New Roman" w:cs="Times New Roman"/>
          <w:b/>
          <w:i/>
          <w:spacing w:val="20"/>
          <w:sz w:val="28"/>
          <w:szCs w:val="28"/>
          <w:lang w:eastAsia="zh-TW"/>
          <w14:numSpacing w14:val="proportional"/>
        </w:rPr>
        <w:t>組裝合成建築法</w:t>
      </w:r>
      <w:r w:rsidRPr="00A412C4">
        <w:rPr>
          <w:rFonts w:ascii="Times New Roman" w:eastAsia="PMingLiU" w:hAnsi="Times New Roman" w:cs="Times New Roman" w:hint="eastAsia"/>
          <w:b/>
          <w:i/>
          <w:spacing w:val="20"/>
          <w:sz w:val="28"/>
          <w:szCs w:val="28"/>
          <w:lang w:eastAsia="zh-TW"/>
          <w14:numSpacing w14:val="proportional"/>
        </w:rPr>
        <w:t>的《</w:t>
      </w:r>
      <w:r w:rsidRPr="00A412C4">
        <w:rPr>
          <w:rFonts w:ascii="Times New Roman" w:eastAsia="PMingLiU" w:hAnsi="Times New Roman" w:cs="Times New Roman"/>
          <w:b/>
          <w:i/>
          <w:spacing w:val="20"/>
          <w:sz w:val="28"/>
          <w:szCs w:val="28"/>
          <w:lang w:eastAsia="zh-TW"/>
          <w14:numSpacing w14:val="proportional"/>
        </w:rPr>
        <w:t>防貪速學短片</w:t>
      </w:r>
      <w:r w:rsidRPr="00A412C4">
        <w:rPr>
          <w:rFonts w:ascii="Times New Roman" w:eastAsia="PMingLiU" w:hAnsi="Times New Roman" w:cs="Times New Roman" w:hint="eastAsia"/>
          <w:b/>
          <w:i/>
          <w:spacing w:val="20"/>
          <w:sz w:val="28"/>
          <w:szCs w:val="28"/>
          <w:lang w:eastAsia="zh-TW"/>
          <w14:numSpacing w14:val="proportional"/>
        </w:rPr>
        <w:t>》</w:t>
      </w:r>
      <w:r w:rsidRPr="00A412C4">
        <w:rPr>
          <w:rFonts w:ascii="Times New Roman" w:eastAsia="PMingLiU" w:hAnsi="Times New Roman" w:cs="Times New Roman" w:hint="eastAsia"/>
          <w:b/>
          <w:i/>
          <w:spacing w:val="20"/>
          <w:sz w:val="28"/>
          <w:szCs w:val="28"/>
          <w:lang w:eastAsia="zh-TW"/>
          <w14:numSpacing w14:val="proportional"/>
        </w:rPr>
        <w:t xml:space="preserve"> </w:t>
      </w:r>
    </w:p>
    <w:p w14:paraId="52AD327A" w14:textId="77777777" w:rsidR="00EA753E" w:rsidRDefault="00EA753E" w:rsidP="004C57B8">
      <w:pPr>
        <w:overflowPunct w:val="0"/>
        <w:snapToGrid w:val="0"/>
        <w:spacing w:after="0" w:line="240" w:lineRule="auto"/>
        <w:jc w:val="both"/>
        <w:rPr>
          <w:rFonts w:ascii="Times New Roman" w:eastAsia="PMingLiU" w:hAnsi="Times New Roman" w:cs="Times New Roman"/>
          <w:color w:val="000000" w:themeColor="text1"/>
          <w:spacing w:val="20"/>
          <w:kern w:val="2"/>
          <w:sz w:val="28"/>
          <w:szCs w:val="28"/>
          <w:lang w:val="en-US" w:eastAsia="zh-HK"/>
          <w14:numSpacing w14:val="proportional"/>
        </w:rPr>
      </w:pP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有見</w:t>
      </w:r>
      <w:r w:rsidRPr="00E85B49">
        <w:rPr>
          <w:rFonts w:ascii="Times New Roman" w:eastAsia="PMingLiU" w:hAnsi="Times New Roman" w:cs="Times New Roman"/>
          <w:color w:val="000000" w:themeColor="text1"/>
          <w:spacing w:val="20"/>
          <w:kern w:val="2"/>
          <w:sz w:val="28"/>
          <w:szCs w:val="28"/>
          <w:lang w:val="en-US" w:eastAsia="zh-HK"/>
          <w14:numSpacing w14:val="proportional"/>
        </w:rPr>
        <w:t>政府</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將更廣泛地</w:t>
      </w:r>
      <w:r w:rsidRPr="00E85B49">
        <w:rPr>
          <w:rFonts w:ascii="Times New Roman" w:eastAsia="PMingLiU" w:hAnsi="Times New Roman" w:cs="Times New Roman"/>
          <w:color w:val="000000" w:themeColor="text1"/>
          <w:spacing w:val="20"/>
          <w:kern w:val="2"/>
          <w:sz w:val="28"/>
          <w:szCs w:val="28"/>
          <w:lang w:val="en-US" w:eastAsia="zh-HK"/>
          <w14:numSpacing w14:val="proportional"/>
        </w:rPr>
        <w:t>採用組裝合成建築法</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以加快房屋供應，防貪處繼</w:t>
      </w:r>
      <w:r w:rsidRPr="00E85B49">
        <w:rPr>
          <w:rFonts w:ascii="Times New Roman" w:eastAsia="PMingLiU" w:hAnsi="Times New Roman" w:cs="Times New Roman"/>
          <w:color w:val="000000" w:themeColor="text1"/>
          <w:spacing w:val="20"/>
          <w:kern w:val="2"/>
          <w:sz w:val="28"/>
          <w:szCs w:val="28"/>
          <w:lang w:val="en-US" w:eastAsia="zh-HK"/>
          <w14:numSpacing w14:val="proportional"/>
        </w:rPr>
        <w:t>二零二一</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年</w:t>
      </w:r>
      <w:r w:rsidRPr="00E85B49">
        <w:rPr>
          <w:rFonts w:ascii="Times New Roman" w:eastAsia="PMingLiU" w:hAnsi="Times New Roman" w:cs="Times New Roman"/>
          <w:color w:val="000000" w:themeColor="text1"/>
          <w:spacing w:val="20"/>
          <w:kern w:val="2"/>
          <w:sz w:val="28"/>
          <w:szCs w:val="28"/>
          <w:lang w:val="en-US" w:eastAsia="zh-HK"/>
          <w14:numSpacing w14:val="proportional"/>
        </w:rPr>
        <w:t>編製</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了</w:t>
      </w:r>
      <w:r w:rsidRPr="00E85B49">
        <w:rPr>
          <w:rFonts w:ascii="Times New Roman" w:eastAsia="PMingLiU" w:hAnsi="Times New Roman" w:cs="Times New Roman"/>
          <w:color w:val="000000" w:themeColor="text1"/>
          <w:spacing w:val="20"/>
          <w:kern w:val="2"/>
          <w:sz w:val="28"/>
          <w:szCs w:val="28"/>
          <w:lang w:val="en-US" w:eastAsia="zh-HK"/>
          <w14:numSpacing w14:val="proportional"/>
        </w:rPr>
        <w:t>《防貪錦囊－組裝合成建築項目》</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後，今年亦</w:t>
      </w:r>
      <w:r w:rsidRPr="00E85B49">
        <w:rPr>
          <w:rFonts w:ascii="Times New Roman" w:eastAsia="PMingLiU" w:hAnsi="Times New Roman" w:cs="Times New Roman"/>
          <w:color w:val="000000" w:themeColor="text1"/>
          <w:spacing w:val="20"/>
          <w:kern w:val="2"/>
          <w:sz w:val="28"/>
          <w:szCs w:val="28"/>
          <w:lang w:val="en-US" w:eastAsia="zh-HK"/>
          <w14:numSpacing w14:val="proportional"/>
        </w:rPr>
        <w:t>推出了</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相應的</w:t>
      </w:r>
      <w:r w:rsidRPr="00E85B49">
        <w:rPr>
          <w:rFonts w:ascii="Times New Roman" w:eastAsia="PMingLiU" w:hAnsi="Times New Roman" w:cs="Times New Roman"/>
          <w:color w:val="000000" w:themeColor="text1"/>
          <w:spacing w:val="20"/>
          <w:kern w:val="2"/>
          <w:sz w:val="28"/>
          <w:szCs w:val="28"/>
          <w:lang w:val="en-US" w:eastAsia="zh-HK"/>
          <w14:numSpacing w14:val="proportional"/>
        </w:rPr>
        <w:t>《防貪速學短片》</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，以協助業界人士更好了解當中不同範疇（即誠信管理、在廠房內組裝以及完成組裝後）的貪污風險及防貪措施。</w:t>
      </w:r>
    </w:p>
    <w:p w14:paraId="59764DA8" w14:textId="77777777" w:rsidR="00EA753E" w:rsidRPr="00864E9D" w:rsidRDefault="00EA753E" w:rsidP="00864E9D">
      <w:pPr>
        <w:pStyle w:val="ReParagraph"/>
        <w:widowControl/>
        <w:tabs>
          <w:tab w:val="left" w:pos="1080"/>
        </w:tabs>
        <w:overflowPunct w:val="0"/>
        <w:adjustRightInd/>
        <w:spacing w:before="0" w:after="0" w:line="320" w:lineRule="exact"/>
        <w:rPr>
          <w:rFonts w:eastAsiaTheme="minorEastAsia"/>
          <w:kern w:val="2"/>
          <w:sz w:val="28"/>
          <w:szCs w:val="28"/>
          <w:lang w:val="en-US"/>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5812"/>
        <w:gridCol w:w="2693"/>
      </w:tblGrid>
      <w:tr w:rsidR="00EA753E" w:rsidRPr="009815C5" w14:paraId="74BE0474" w14:textId="77777777" w:rsidTr="007407EF">
        <w:tc>
          <w:tcPr>
            <w:tcW w:w="5812" w:type="dxa"/>
            <w:tcBorders>
              <w:top w:val="single" w:sz="4" w:space="0" w:color="auto"/>
              <w:bottom w:val="nil"/>
              <w:right w:val="nil"/>
            </w:tcBorders>
          </w:tcPr>
          <w:p w14:paraId="2A8E0FFB" w14:textId="77777777" w:rsidR="00EA753E" w:rsidRPr="00A20484" w:rsidRDefault="00EA753E" w:rsidP="00864E9D">
            <w:pPr>
              <w:overflowPunct w:val="0"/>
              <w:spacing w:line="100" w:lineRule="exact"/>
              <w:rPr>
                <w:rFonts w:ascii="Times New Roman" w:eastAsia="PMingLiU" w:hAnsi="Times New Roman"/>
                <w:b/>
                <w:spacing w:val="20"/>
                <w:sz w:val="16"/>
                <w:szCs w:val="16"/>
                <w:lang w:eastAsia="zh-HK"/>
                <w14:numSpacing w14:val="proportional"/>
              </w:rPr>
            </w:pPr>
          </w:p>
        </w:tc>
        <w:tc>
          <w:tcPr>
            <w:tcW w:w="2693" w:type="dxa"/>
            <w:tcBorders>
              <w:left w:val="nil"/>
              <w:bottom w:val="nil"/>
            </w:tcBorders>
          </w:tcPr>
          <w:p w14:paraId="2707E3E1" w14:textId="77777777" w:rsidR="00EA753E" w:rsidRPr="00A20484" w:rsidRDefault="00EA753E" w:rsidP="00864E9D">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6130AB35" w14:textId="77777777" w:rsidTr="007407EF">
        <w:tblPrEx>
          <w:tblBorders>
            <w:top w:val="none" w:sz="0" w:space="0" w:color="auto"/>
            <w:bottom w:val="none" w:sz="0" w:space="0" w:color="auto"/>
            <w:insideH w:val="none" w:sz="0" w:space="0" w:color="auto"/>
            <w:insideV w:val="none" w:sz="0" w:space="0" w:color="auto"/>
          </w:tblBorders>
        </w:tblPrEx>
        <w:tc>
          <w:tcPr>
            <w:tcW w:w="5812" w:type="dxa"/>
          </w:tcPr>
          <w:p w14:paraId="38BDCE8D" w14:textId="77777777" w:rsidR="00EA753E" w:rsidRPr="00A20484" w:rsidRDefault="00EA753E" w:rsidP="007407EF">
            <w:pPr>
              <w:pStyle w:val="BodyText"/>
              <w:widowControl/>
              <w:tabs>
                <w:tab w:val="clear" w:pos="1430"/>
                <w:tab w:val="left" w:pos="2160"/>
              </w:tabs>
              <w:overflowPunct w:val="0"/>
              <w:snapToGrid w:val="0"/>
              <w:spacing w:line="300" w:lineRule="auto"/>
              <w:jc w:val="left"/>
              <w:rPr>
                <w:b/>
                <w:spacing w:val="20"/>
                <w:sz w:val="36"/>
                <w:szCs w:val="36"/>
                <w14:numSpacing w14:val="proportional"/>
              </w:rPr>
            </w:pPr>
            <w:r w:rsidRPr="00E85B49">
              <w:rPr>
                <w:noProof/>
                <w:color w:val="000000" w:themeColor="text1"/>
                <w:spacing w:val="20"/>
                <w:sz w:val="28"/>
                <w:szCs w:val="28"/>
                <w:lang w:val="en-US"/>
              </w:rPr>
              <w:drawing>
                <wp:inline distT="0" distB="0" distL="0" distR="0" wp14:anchorId="5D61F474" wp14:editId="11EC0153">
                  <wp:extent cx="3564000" cy="1888032"/>
                  <wp:effectExtent l="0" t="0" r="0"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40"/>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564000" cy="1888032"/>
                          </a:xfrm>
                          <a:prstGeom prst="rect">
                            <a:avLst/>
                          </a:prstGeom>
                        </pic:spPr>
                      </pic:pic>
                    </a:graphicData>
                  </a:graphic>
                </wp:inline>
              </w:drawing>
            </w:r>
            <w:r>
              <w:rPr>
                <w:b/>
                <w:spacing w:val="20"/>
                <w:sz w:val="36"/>
                <w:szCs w:val="36"/>
                <w14:numSpacing w14:val="proportional"/>
              </w:rPr>
              <w:t xml:space="preserve"> </w:t>
            </w:r>
          </w:p>
        </w:tc>
        <w:tc>
          <w:tcPr>
            <w:tcW w:w="2693" w:type="dxa"/>
            <w:vAlign w:val="bottom"/>
          </w:tcPr>
          <w:p w14:paraId="64A9CD2A" w14:textId="77777777" w:rsidR="00EA753E" w:rsidRPr="00A20484" w:rsidRDefault="00EA753E" w:rsidP="009307BD">
            <w:pPr>
              <w:pStyle w:val="ReParagraph"/>
              <w:widowControl/>
              <w:tabs>
                <w:tab w:val="left" w:pos="1080"/>
              </w:tabs>
              <w:overflowPunct w:val="0"/>
              <w:adjustRightInd/>
              <w:spacing w:before="0" w:after="0"/>
              <w:rPr>
                <w:noProof/>
                <w:color w:val="000000" w:themeColor="text1"/>
                <w:spacing w:val="20"/>
                <w:szCs w:val="24"/>
                <w14:numSpacing w14:val="proportional"/>
              </w:rPr>
            </w:pPr>
            <w:r w:rsidRPr="002F6FC0">
              <w:rPr>
                <w:rFonts w:hint="eastAsia"/>
                <w:noProof/>
                <w:color w:val="000000" w:themeColor="text1"/>
                <w:spacing w:val="20"/>
                <w:szCs w:val="24"/>
                <w14:numSpacing w14:val="proportional"/>
              </w:rPr>
              <w:t>組裝合成建築法的</w:t>
            </w:r>
            <w:r w:rsidRPr="002534E7">
              <w:rPr>
                <w:rFonts w:hint="eastAsia"/>
                <w:noProof/>
                <w:color w:val="000000" w:themeColor="text1"/>
                <w:spacing w:val="20"/>
                <w:szCs w:val="24"/>
                <w14:numSpacing w14:val="proportional"/>
              </w:rPr>
              <w:t>《</w:t>
            </w:r>
            <w:r w:rsidRPr="002F6FC0">
              <w:rPr>
                <w:rFonts w:hint="eastAsia"/>
                <w:noProof/>
                <w:color w:val="000000" w:themeColor="text1"/>
                <w:spacing w:val="20"/>
                <w:szCs w:val="24"/>
                <w14:numSpacing w14:val="proportional"/>
              </w:rPr>
              <w:t>防貪速學短片</w:t>
            </w:r>
            <w:r w:rsidRPr="002534E7">
              <w:rPr>
                <w:rFonts w:hint="eastAsia"/>
                <w:noProof/>
                <w:color w:val="000000" w:themeColor="text1"/>
                <w:spacing w:val="20"/>
                <w:szCs w:val="24"/>
                <w14:numSpacing w14:val="proportional"/>
              </w:rPr>
              <w:t>》</w:t>
            </w:r>
          </w:p>
        </w:tc>
      </w:tr>
      <w:tr w:rsidR="00EA753E" w:rsidRPr="009815C5" w14:paraId="7369AD92" w14:textId="77777777" w:rsidTr="007407EF">
        <w:tblPrEx>
          <w:tblBorders>
            <w:left w:val="single" w:sz="4" w:space="0" w:color="auto"/>
            <w:right w:val="single" w:sz="4" w:space="0" w:color="auto"/>
          </w:tblBorders>
        </w:tblPrEx>
        <w:tc>
          <w:tcPr>
            <w:tcW w:w="5812" w:type="dxa"/>
            <w:tcBorders>
              <w:top w:val="nil"/>
              <w:left w:val="nil"/>
              <w:bottom w:val="single" w:sz="4" w:space="0" w:color="auto"/>
              <w:right w:val="nil"/>
            </w:tcBorders>
          </w:tcPr>
          <w:p w14:paraId="23250020" w14:textId="77777777" w:rsidR="00EA753E" w:rsidRPr="00A20484" w:rsidRDefault="00EA753E" w:rsidP="00864E9D">
            <w:pPr>
              <w:overflowPunct w:val="0"/>
              <w:spacing w:line="100" w:lineRule="exact"/>
              <w:rPr>
                <w:rFonts w:ascii="Times New Roman" w:eastAsia="PMingLiU" w:hAnsi="Times New Roman"/>
                <w:b/>
                <w:spacing w:val="20"/>
                <w:sz w:val="16"/>
                <w:szCs w:val="16"/>
                <w:lang w:eastAsia="zh-HK"/>
                <w14:numSpacing w14:val="proportional"/>
              </w:rPr>
            </w:pPr>
          </w:p>
        </w:tc>
        <w:tc>
          <w:tcPr>
            <w:tcW w:w="2693" w:type="dxa"/>
            <w:tcBorders>
              <w:top w:val="nil"/>
              <w:left w:val="nil"/>
              <w:bottom w:val="single" w:sz="4" w:space="0" w:color="auto"/>
              <w:right w:val="nil"/>
            </w:tcBorders>
          </w:tcPr>
          <w:p w14:paraId="5D82865E" w14:textId="77777777" w:rsidR="00EA753E" w:rsidRPr="00A20484" w:rsidRDefault="00EA753E" w:rsidP="00864E9D">
            <w:pPr>
              <w:overflowPunct w:val="0"/>
              <w:spacing w:line="100" w:lineRule="exact"/>
              <w:rPr>
                <w:rFonts w:ascii="Times New Roman" w:eastAsia="PMingLiU" w:hAnsi="Times New Roman"/>
                <w:b/>
                <w:spacing w:val="20"/>
                <w:sz w:val="16"/>
                <w:szCs w:val="16"/>
                <w:lang w:eastAsia="zh-HK"/>
                <w14:numSpacing w14:val="proportional"/>
              </w:rPr>
            </w:pPr>
          </w:p>
        </w:tc>
      </w:tr>
    </w:tbl>
    <w:p w14:paraId="3834A9AF" w14:textId="77777777" w:rsidR="00EA753E" w:rsidRPr="004B1206" w:rsidRDefault="00EA753E" w:rsidP="00561211">
      <w:pPr>
        <w:pStyle w:val="ReParagraph"/>
        <w:widowControl/>
        <w:tabs>
          <w:tab w:val="left" w:pos="1080"/>
        </w:tabs>
        <w:overflowPunct w:val="0"/>
        <w:adjustRightInd/>
        <w:spacing w:before="0" w:after="0"/>
        <w:rPr>
          <w:b/>
          <w:i/>
          <w:spacing w:val="20"/>
          <w:sz w:val="28"/>
          <w:szCs w:val="28"/>
          <w:lang w:eastAsia="zh-HK"/>
          <w14:numSpacing w14:val="proportional"/>
        </w:rPr>
      </w:pPr>
      <w:r w:rsidRPr="004B1206">
        <w:rPr>
          <w:rFonts w:hint="eastAsia"/>
          <w:b/>
          <w:i/>
          <w:spacing w:val="20"/>
          <w:sz w:val="28"/>
          <w:szCs w:val="28"/>
          <w:lang w:eastAsia="zh-HK"/>
          <w14:numSpacing w14:val="proportional"/>
        </w:rPr>
        <w:t>《建造業防貪指南》</w:t>
      </w:r>
      <w:r w:rsidRPr="004B1206">
        <w:rPr>
          <w:rFonts w:hint="eastAsia"/>
          <w:b/>
          <w:i/>
          <w:spacing w:val="20"/>
          <w:sz w:val="28"/>
          <w:szCs w:val="28"/>
          <w:lang w:eastAsia="zh-HK"/>
          <w14:numSpacing w14:val="proportional"/>
        </w:rPr>
        <w:t xml:space="preserve"> </w:t>
      </w:r>
    </w:p>
    <w:p w14:paraId="575E6AED" w14:textId="77777777" w:rsidR="00EA753E" w:rsidRDefault="00EA753E" w:rsidP="004C57B8">
      <w:pPr>
        <w:pStyle w:val="ReParagraph"/>
        <w:widowControl/>
        <w:tabs>
          <w:tab w:val="left" w:pos="1080"/>
        </w:tabs>
        <w:overflowPunct w:val="0"/>
        <w:adjustRightInd/>
        <w:spacing w:before="0" w:after="0"/>
        <w:rPr>
          <w:color w:val="000000" w:themeColor="text1"/>
          <w:spacing w:val="20"/>
          <w:kern w:val="2"/>
          <w:sz w:val="28"/>
          <w:szCs w:val="28"/>
          <w:lang w:val="en-US" w:eastAsia="zh-HK"/>
        </w:rPr>
      </w:pPr>
      <w:r w:rsidRPr="00E85B49">
        <w:rPr>
          <w:rFonts w:hint="eastAsia"/>
          <w:color w:val="000000" w:themeColor="text1"/>
          <w:spacing w:val="20"/>
          <w:kern w:val="2"/>
          <w:sz w:val="28"/>
          <w:szCs w:val="28"/>
          <w:lang w:val="en-US" w:eastAsia="zh-HK"/>
        </w:rPr>
        <w:t>因應近年建造業的貪污風險以及行業</w:t>
      </w:r>
      <w:r w:rsidRPr="00E85B49">
        <w:rPr>
          <w:color w:val="000000" w:themeColor="text1"/>
          <w:spacing w:val="20"/>
          <w:kern w:val="2"/>
          <w:sz w:val="28"/>
          <w:szCs w:val="28"/>
          <w:lang w:val="en-US" w:eastAsia="zh-HK"/>
        </w:rPr>
        <w:t>發展，防貪處</w:t>
      </w:r>
      <w:r w:rsidRPr="00E85B49">
        <w:rPr>
          <w:rFonts w:hint="eastAsia"/>
          <w:color w:val="000000" w:themeColor="text1"/>
          <w:spacing w:val="20"/>
          <w:kern w:val="2"/>
          <w:sz w:val="28"/>
          <w:szCs w:val="28"/>
          <w:lang w:val="en-US" w:eastAsia="zh-HK"/>
        </w:rPr>
        <w:t>於二零二三年九月，推出重新編製的《建造業防貪指南》，內容涵蓋建造業界一些常見的舞弊手法，包括工程顧問的管理、工程合約的判授和管理，以及工程質量控制測試過程中的貪污風險和建議防貪措</w:t>
      </w:r>
      <w:r w:rsidRPr="00E85B49">
        <w:rPr>
          <w:rFonts w:hint="eastAsia"/>
          <w:color w:val="000000" w:themeColor="text1"/>
          <w:spacing w:val="20"/>
          <w:kern w:val="2"/>
          <w:sz w:val="28"/>
          <w:szCs w:val="28"/>
          <w:lang w:val="en-US" w:eastAsia="zh-HK"/>
        </w:rPr>
        <w:lastRenderedPageBreak/>
        <w:t>施。</w:t>
      </w:r>
      <w:r>
        <w:rPr>
          <w:rFonts w:hint="eastAsia"/>
          <w:color w:val="000000" w:themeColor="text1"/>
          <w:spacing w:val="20"/>
          <w:kern w:val="2"/>
          <w:sz w:val="28"/>
          <w:szCs w:val="28"/>
          <w:lang w:val="en-US" w:eastAsia="zh-HK"/>
        </w:rPr>
        <w:t>該</w:t>
      </w:r>
      <w:r w:rsidRPr="00E85B49">
        <w:rPr>
          <w:rFonts w:hint="eastAsia"/>
          <w:color w:val="000000" w:themeColor="text1"/>
          <w:spacing w:val="20"/>
          <w:kern w:val="2"/>
          <w:sz w:val="28"/>
          <w:szCs w:val="28"/>
          <w:lang w:val="en-US" w:eastAsia="zh-HK"/>
        </w:rPr>
        <w:t>指南</w:t>
      </w:r>
      <w:r w:rsidRPr="00E85B49">
        <w:rPr>
          <w:rFonts w:hint="eastAsia"/>
          <w:spacing w:val="20"/>
          <w:sz w:val="28"/>
        </w:rPr>
        <w:t>亦新增了個案分析以協助工程管理人員理解有關程序中的貪污風險，</w:t>
      </w:r>
      <w:r w:rsidRPr="00E85B49">
        <w:rPr>
          <w:rFonts w:hint="eastAsia"/>
          <w:color w:val="000000" w:themeColor="text1"/>
          <w:spacing w:val="20"/>
          <w:kern w:val="2"/>
          <w:sz w:val="28"/>
          <w:szCs w:val="28"/>
          <w:lang w:val="en-US" w:eastAsia="zh-HK"/>
        </w:rPr>
        <w:t>並提升他們的防貪意識和能力。</w:t>
      </w:r>
    </w:p>
    <w:p w14:paraId="5C38E375" w14:textId="77777777" w:rsidR="00EA753E" w:rsidRPr="00864E9D" w:rsidRDefault="00EA753E" w:rsidP="00864E9D">
      <w:pPr>
        <w:pStyle w:val="ReParagraph"/>
        <w:widowControl/>
        <w:tabs>
          <w:tab w:val="left" w:pos="1080"/>
        </w:tabs>
        <w:overflowPunct w:val="0"/>
        <w:adjustRightInd/>
        <w:spacing w:before="0" w:after="0" w:line="320" w:lineRule="exact"/>
        <w:rPr>
          <w:rFonts w:eastAsiaTheme="minorEastAsia"/>
          <w:kern w:val="2"/>
          <w:sz w:val="28"/>
          <w:szCs w:val="28"/>
          <w:lang w:val="en-US"/>
        </w:rPr>
      </w:pPr>
    </w:p>
    <w:tbl>
      <w:tblPr>
        <w:tblStyle w:val="TableGrid"/>
        <w:tblW w:w="8505" w:type="dxa"/>
        <w:tblInd w:w="-5" w:type="dxa"/>
        <w:tblBorders>
          <w:left w:val="none" w:sz="0" w:space="0" w:color="auto"/>
          <w:right w:val="none" w:sz="0" w:space="0" w:color="auto"/>
          <w:insideH w:val="none" w:sz="0" w:space="0" w:color="auto"/>
        </w:tblBorders>
        <w:tblLayout w:type="fixed"/>
        <w:tblLook w:val="04A0" w:firstRow="1" w:lastRow="0" w:firstColumn="1" w:lastColumn="0" w:noHBand="0" w:noVBand="1"/>
      </w:tblPr>
      <w:tblGrid>
        <w:gridCol w:w="8505"/>
      </w:tblGrid>
      <w:tr w:rsidR="00EA753E" w:rsidRPr="009815C5" w14:paraId="3ECE012C" w14:textId="77777777" w:rsidTr="009551D4">
        <w:tc>
          <w:tcPr>
            <w:tcW w:w="8505" w:type="dxa"/>
            <w:tcBorders>
              <w:top w:val="single" w:sz="4" w:space="0" w:color="auto"/>
              <w:bottom w:val="nil"/>
            </w:tcBorders>
          </w:tcPr>
          <w:p w14:paraId="0D7AE5C9" w14:textId="77777777" w:rsidR="00EA753E" w:rsidRPr="00A20484" w:rsidRDefault="00EA753E" w:rsidP="00864E9D">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7A643BFA" w14:textId="77777777" w:rsidTr="009551D4">
        <w:tc>
          <w:tcPr>
            <w:tcW w:w="8505" w:type="dxa"/>
            <w:tcBorders>
              <w:top w:val="nil"/>
              <w:bottom w:val="nil"/>
            </w:tcBorders>
          </w:tcPr>
          <w:p w14:paraId="000FD4D2"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Pr>
                <w:b/>
                <w:noProof/>
                <w:spacing w:val="20"/>
                <w:sz w:val="36"/>
                <w:szCs w:val="36"/>
                <w:lang w:val="en-US"/>
              </w:rPr>
              <w:drawing>
                <wp:inline distT="0" distB="0" distL="0" distR="0" wp14:anchorId="25FB984F" wp14:editId="400EC94B">
                  <wp:extent cx="4548747" cy="2816352"/>
                  <wp:effectExtent l="0" t="0" r="4445" b="3175"/>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圖片 69"/>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553570" cy="2819338"/>
                          </a:xfrm>
                          <a:prstGeom prst="rect">
                            <a:avLst/>
                          </a:prstGeom>
                        </pic:spPr>
                      </pic:pic>
                    </a:graphicData>
                  </a:graphic>
                </wp:inline>
              </w:drawing>
            </w:r>
          </w:p>
        </w:tc>
      </w:tr>
      <w:tr w:rsidR="00EA753E" w:rsidRPr="009815C5" w14:paraId="13D33BA8" w14:textId="77777777" w:rsidTr="002B51CE">
        <w:tc>
          <w:tcPr>
            <w:tcW w:w="8505" w:type="dxa"/>
            <w:tcBorders>
              <w:top w:val="nil"/>
              <w:bottom w:val="nil"/>
            </w:tcBorders>
          </w:tcPr>
          <w:p w14:paraId="725DCECB" w14:textId="77777777" w:rsidR="00EA753E" w:rsidRPr="00A20484" w:rsidRDefault="00EA753E" w:rsidP="00864E9D">
            <w:pPr>
              <w:overflowPunct w:val="0"/>
              <w:autoSpaceDE w:val="0"/>
              <w:autoSpaceDN w:val="0"/>
              <w:adjustRightInd w:val="0"/>
              <w:snapToGrid w:val="0"/>
              <w:ind w:right="91"/>
              <w:jc w:val="both"/>
              <w:rPr>
                <w:rFonts w:ascii="Times New Roman" w:eastAsia="PMingLiU" w:hAnsi="Times New Roman"/>
                <w:b/>
                <w:spacing w:val="20"/>
                <w:szCs w:val="24"/>
                <w14:numSpacing w14:val="proportional"/>
              </w:rPr>
            </w:pPr>
            <w:r w:rsidRPr="002F6FC0">
              <w:rPr>
                <w:rFonts w:ascii="Times New Roman" w:eastAsia="PMingLiU" w:hAnsi="Times New Roman" w:hint="eastAsia"/>
                <w:spacing w:val="20"/>
                <w:szCs w:val="24"/>
                <w:lang w:eastAsia="zh-HK"/>
                <w14:numSpacing w14:val="proportional"/>
              </w:rPr>
              <w:t>《建造業防貪指南》</w:t>
            </w:r>
          </w:p>
        </w:tc>
      </w:tr>
      <w:tr w:rsidR="00EA753E" w:rsidRPr="009815C5" w14:paraId="2298DCB9" w14:textId="77777777" w:rsidTr="002B51CE">
        <w:tc>
          <w:tcPr>
            <w:tcW w:w="8505" w:type="dxa"/>
            <w:tcBorders>
              <w:top w:val="nil"/>
            </w:tcBorders>
          </w:tcPr>
          <w:p w14:paraId="29A463E4" w14:textId="77777777" w:rsidR="00EA753E" w:rsidRPr="00A20484" w:rsidRDefault="00EA753E" w:rsidP="00864E9D">
            <w:pPr>
              <w:overflowPunct w:val="0"/>
              <w:spacing w:line="100" w:lineRule="exact"/>
              <w:rPr>
                <w:rFonts w:ascii="Times New Roman" w:eastAsia="PMingLiU" w:hAnsi="Times New Roman"/>
                <w:b/>
                <w:spacing w:val="20"/>
                <w:sz w:val="16"/>
                <w:szCs w:val="16"/>
                <w:lang w:eastAsia="zh-HK"/>
                <w14:numSpacing w14:val="proportional"/>
              </w:rPr>
            </w:pPr>
          </w:p>
        </w:tc>
      </w:tr>
    </w:tbl>
    <w:p w14:paraId="5D587634" w14:textId="77777777" w:rsidR="00EA753E" w:rsidRPr="002F6FC0" w:rsidRDefault="00EA753E" w:rsidP="00ED42ED">
      <w:pPr>
        <w:pStyle w:val="ReParagraph"/>
        <w:widowControl/>
        <w:tabs>
          <w:tab w:val="left" w:pos="1080"/>
        </w:tabs>
        <w:overflowPunct w:val="0"/>
        <w:adjustRightInd/>
        <w:spacing w:before="0" w:after="0"/>
        <w:rPr>
          <w:b/>
          <w:i/>
          <w:spacing w:val="20"/>
          <w:sz w:val="28"/>
          <w:szCs w:val="28"/>
          <w:lang w:eastAsia="zh-HK"/>
          <w14:numSpacing w14:val="proportional"/>
        </w:rPr>
      </w:pPr>
    </w:p>
    <w:p w14:paraId="25BB904B" w14:textId="77777777" w:rsidR="00EA753E" w:rsidRPr="004B1206" w:rsidRDefault="00EA753E" w:rsidP="009307BD">
      <w:pPr>
        <w:pStyle w:val="ReParagraph"/>
        <w:widowControl/>
        <w:tabs>
          <w:tab w:val="left" w:pos="1080"/>
        </w:tabs>
        <w:overflowPunct w:val="0"/>
        <w:adjustRightInd/>
        <w:spacing w:before="0" w:after="0"/>
        <w:rPr>
          <w:b/>
          <w:i/>
          <w:spacing w:val="20"/>
          <w:sz w:val="28"/>
          <w:szCs w:val="28"/>
          <w:lang w:eastAsia="zh-HK"/>
          <w14:numSpacing w14:val="proportional"/>
        </w:rPr>
      </w:pPr>
      <w:r w:rsidRPr="004B1206">
        <w:rPr>
          <w:b/>
          <w:i/>
          <w:spacing w:val="20"/>
          <w:sz w:val="28"/>
          <w:szCs w:val="28"/>
          <w:lang w:eastAsia="zh-HK"/>
          <w14:numSpacing w14:val="proportional"/>
        </w:rPr>
        <w:t>與香港中華廠商聯合會合作推出</w:t>
      </w:r>
      <w:r w:rsidRPr="005E2A4C">
        <w:rPr>
          <w:b/>
          <w:i/>
          <w:spacing w:val="20"/>
          <w:sz w:val="28"/>
          <w:szCs w:val="28"/>
          <w:lang w:eastAsia="zh-HK"/>
          <w14:numSpacing w14:val="proportional"/>
        </w:rPr>
        <w:t>“</w:t>
      </w:r>
      <w:r w:rsidRPr="004B1206">
        <w:rPr>
          <w:b/>
          <w:i/>
          <w:spacing w:val="20"/>
          <w:sz w:val="28"/>
          <w:szCs w:val="28"/>
          <w:lang w:eastAsia="zh-HK"/>
          <w14:numSpacing w14:val="proportional"/>
        </w:rPr>
        <w:t>誠信營商約章</w:t>
      </w:r>
      <w:r w:rsidRPr="005E2A4C">
        <w:rPr>
          <w:b/>
          <w:i/>
          <w:spacing w:val="20"/>
          <w:sz w:val="28"/>
          <w:szCs w:val="28"/>
          <w:lang w:eastAsia="zh-HK"/>
          <w14:numSpacing w14:val="proportional"/>
        </w:rPr>
        <w:t>”</w:t>
      </w:r>
    </w:p>
    <w:p w14:paraId="279B5A33" w14:textId="72DB1043" w:rsidR="00EA753E" w:rsidRDefault="00EA753E" w:rsidP="004C57B8">
      <w:pPr>
        <w:overflowPunct w:val="0"/>
        <w:spacing w:after="0" w:line="240" w:lineRule="auto"/>
        <w:jc w:val="both"/>
        <w:rPr>
          <w:rFonts w:ascii="Times New Roman" w:eastAsia="PMingLiU" w:hAnsi="Times New Roman" w:cs="Times New Roman"/>
          <w:color w:val="000000" w:themeColor="text1"/>
          <w:spacing w:val="20"/>
          <w:kern w:val="2"/>
          <w:sz w:val="28"/>
          <w:szCs w:val="28"/>
          <w:lang w:val="en-US" w:eastAsia="zh-HK"/>
          <w14:numSpacing w14:val="proportional"/>
        </w:rPr>
      </w:pPr>
      <w:r w:rsidRPr="00E85B49">
        <w:rPr>
          <w:rFonts w:ascii="Times New Roman" w:eastAsia="PMingLiU" w:hAnsi="Times New Roman" w:cs="Times New Roman"/>
          <w:color w:val="000000" w:themeColor="text1"/>
          <w:spacing w:val="20"/>
          <w:kern w:val="2"/>
          <w:sz w:val="28"/>
          <w:szCs w:val="28"/>
          <w:lang w:val="en-US" w:eastAsia="zh-HK"/>
          <w14:numSpacing w14:val="proportional"/>
        </w:rPr>
        <w:t>防貪處於二零二一年試行在建造業推出</w:t>
      </w:r>
      <w:bookmarkStart w:id="55" w:name="_Hlk156483687"/>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bookmarkEnd w:id="55"/>
      <w:r w:rsidRPr="00E85B49">
        <w:rPr>
          <w:rFonts w:ascii="Times New Roman" w:eastAsia="PMingLiU" w:hAnsi="Times New Roman" w:cs="Times New Roman"/>
          <w:color w:val="000000" w:themeColor="text1"/>
          <w:spacing w:val="20"/>
          <w:kern w:val="2"/>
          <w:sz w:val="28"/>
          <w:szCs w:val="28"/>
          <w:lang w:val="en-US" w:eastAsia="zh-HK"/>
          <w14:numSpacing w14:val="proportional"/>
        </w:rPr>
        <w:t>『誠』建商約章</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計劃，旨在推動建築公司實施包括誠信政策及誠信培訓的</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誠信管理制度</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，至今已有四百多間企業參加計劃。為進一步向其他行業推廣</w:t>
      </w:r>
      <w:r w:rsidRPr="00E85B49">
        <w:rPr>
          <w:rFonts w:ascii="Times New Roman" w:eastAsia="PMingLiU" w:hAnsi="Times New Roman" w:cs="Times New Roman"/>
          <w:color w:val="000000" w:themeColor="text1"/>
          <w:spacing w:val="20"/>
          <w:kern w:val="2"/>
          <w:sz w:val="28"/>
          <w:szCs w:val="28"/>
          <w:lang w:val="en-US" w:eastAsia="zh-HK"/>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誠信管理制度</w:t>
      </w:r>
      <w:r w:rsidRPr="00E85B49">
        <w:rPr>
          <w:rFonts w:ascii="Times New Roman" w:eastAsia="PMingLiU" w:hAnsi="Times New Roman" w:cs="Times New Roman"/>
          <w:color w:val="000000" w:themeColor="text1"/>
          <w:spacing w:val="20"/>
          <w:kern w:val="2"/>
          <w:sz w:val="28"/>
          <w:szCs w:val="28"/>
          <w:lang w:val="en-US" w:eastAsia="zh-HK"/>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，防貪處於二零二三年起分階段與本港主要商會合作，推出</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誠信營商約章</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（約章）推廣計劃，鼓勵商會的會員公司自願參與，計劃的首階段合作伙伴為香港中華廠商聯合會（廠商會）。約章秉持國家《</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一帶一路</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廉潔建設高級原則》，鼓勵私營機構強化誠信經營的原則，實施</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誠信管理制度</w:t>
      </w:r>
      <w:r w:rsidRPr="00E85B49">
        <w:rPr>
          <w:rFonts w:ascii="Times New Roman" w:eastAsia="PMingLiU" w:hAnsi="Times New Roman" w:cs="Times New Roman"/>
          <w:color w:val="000000" w:themeColor="text1"/>
          <w:spacing w:val="20"/>
          <w:kern w:val="2"/>
          <w:sz w:val="28"/>
          <w:szCs w:val="28"/>
          <w:lang w:val="en-US" w:eastAsia="zh-HK"/>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。約章於二零二三年十一月七日正式推出，</w:t>
      </w:r>
      <w:r w:rsidR="008D0296">
        <w:rPr>
          <w:rFonts w:ascii="Times New Roman" w:eastAsia="PMingLiU" w:hAnsi="Times New Roman" w:cs="Times New Roman" w:hint="eastAsia"/>
          <w:color w:val="000000" w:themeColor="text1"/>
          <w:spacing w:val="20"/>
          <w:kern w:val="2"/>
          <w:sz w:val="28"/>
          <w:szCs w:val="28"/>
          <w:lang w:val="en-US" w:eastAsia="zh-HK"/>
          <w14:numSpacing w14:val="proportional"/>
        </w:rPr>
        <w:t>啓</w:t>
      </w:r>
      <w:r w:rsidRPr="00E85B49">
        <w:rPr>
          <w:rFonts w:ascii="Times New Roman" w:eastAsia="PMingLiU" w:hAnsi="Times New Roman" w:cs="Times New Roman"/>
          <w:color w:val="000000" w:themeColor="text1"/>
          <w:spacing w:val="20"/>
          <w:kern w:val="2"/>
          <w:sz w:val="28"/>
          <w:szCs w:val="28"/>
          <w:lang w:val="en-US" w:eastAsia="zh-HK"/>
          <w14:numSpacing w14:val="proportional"/>
        </w:rPr>
        <w:t>動儀式由財政司副司長、廉政專員、廠商會會長、廠商會立法會代表，以及廠商會常務副會長主持，其他出席嘉賓包括廠商會的會董會代表。所有參與約章的公司須委派一名</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誠信執行官</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協助落實並監察誠信政策，同時承諾執行一套誠信政策，並參與誠信培訓。防貪處作為約章的秘</w:t>
      </w:r>
      <w:r w:rsidRPr="00E85B49">
        <w:rPr>
          <w:rFonts w:ascii="Times New Roman" w:eastAsia="PMingLiU" w:hAnsi="Times New Roman" w:cs="Times New Roman"/>
          <w:color w:val="000000" w:themeColor="text1"/>
          <w:spacing w:val="20"/>
          <w:kern w:val="2"/>
          <w:sz w:val="28"/>
          <w:szCs w:val="28"/>
          <w:lang w:val="en-US" w:eastAsia="zh-HK"/>
          <w14:numSpacing w14:val="proportional"/>
        </w:rPr>
        <w:lastRenderedPageBreak/>
        <w:t>書處，負責為參與公司免費提供誠信培訓、防貪建議與資源等服務。約章自</w:t>
      </w:r>
      <w:r w:rsidR="008D0296">
        <w:rPr>
          <w:rFonts w:ascii="Times New Roman" w:eastAsia="PMingLiU" w:hAnsi="Times New Roman" w:cs="Times New Roman" w:hint="eastAsia"/>
          <w:color w:val="000000" w:themeColor="text1"/>
          <w:spacing w:val="20"/>
          <w:kern w:val="2"/>
          <w:sz w:val="28"/>
          <w:szCs w:val="28"/>
          <w:lang w:val="en-US" w:eastAsia="zh-HK"/>
          <w14:numSpacing w14:val="proportional"/>
        </w:rPr>
        <w:t>啓</w:t>
      </w:r>
      <w:r w:rsidRPr="00E85B49">
        <w:rPr>
          <w:rFonts w:ascii="Times New Roman" w:eastAsia="PMingLiU" w:hAnsi="Times New Roman" w:cs="Times New Roman"/>
          <w:color w:val="000000" w:themeColor="text1"/>
          <w:spacing w:val="20"/>
          <w:kern w:val="2"/>
          <w:sz w:val="28"/>
          <w:szCs w:val="28"/>
          <w:lang w:val="en-US" w:eastAsia="zh-HK"/>
          <w14:numSpacing w14:val="proportional"/>
        </w:rPr>
        <w:t>動以來獲廠商會的企業會員積極參與，防貪處未來將逐步將約章推展至其他主要商會，</w:t>
      </w:r>
      <w:r w:rsidRPr="00E85B49">
        <w:rPr>
          <w:rFonts w:ascii="Times New Roman" w:eastAsia="PMingLiU" w:hAnsi="Times New Roman" w:cs="Times New Roman" w:hint="eastAsia"/>
          <w:color w:val="000000" w:themeColor="text1"/>
          <w:spacing w:val="20"/>
          <w:kern w:val="2"/>
          <w:sz w:val="28"/>
          <w:szCs w:val="28"/>
          <w:lang w:val="en-US" w:eastAsia="zh-TW"/>
          <w14:numSpacing w14:val="proportional"/>
        </w:rPr>
        <w:t>展示</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公商積極協作</w:t>
      </w:r>
      <w:r w:rsidRPr="00E85B49">
        <w:rPr>
          <w:rFonts w:ascii="Times New Roman" w:eastAsia="PMingLiU" w:hAnsi="Times New Roman" w:cs="Times New Roman"/>
          <w:color w:val="000000" w:themeColor="text1"/>
          <w:spacing w:val="20"/>
          <w:kern w:val="2"/>
          <w:sz w:val="28"/>
          <w:szCs w:val="28"/>
          <w:lang w:val="en-US" w:eastAsia="zh-HK"/>
          <w14:numSpacing w14:val="proportional"/>
        </w:rPr>
        <w:t>，共同說好香港廉潔故事，為國家構建</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廉潔絲綢之路</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color w:val="000000" w:themeColor="text1"/>
          <w:spacing w:val="20"/>
          <w:kern w:val="2"/>
          <w:sz w:val="28"/>
          <w:szCs w:val="28"/>
          <w:lang w:val="en-US" w:eastAsia="zh-HK"/>
          <w14:numSpacing w14:val="proportional"/>
        </w:rPr>
        <w:t>貢獻力量。</w:t>
      </w:r>
    </w:p>
    <w:p w14:paraId="0DE01EE9" w14:textId="77777777" w:rsidR="00EA753E" w:rsidRPr="00533C75" w:rsidRDefault="00EA753E" w:rsidP="00533C75">
      <w:pPr>
        <w:pStyle w:val="ReParagraph"/>
        <w:widowControl/>
        <w:tabs>
          <w:tab w:val="left" w:pos="1080"/>
        </w:tabs>
        <w:overflowPunct w:val="0"/>
        <w:adjustRightInd/>
        <w:spacing w:before="0" w:after="0" w:line="320" w:lineRule="exact"/>
        <w:rPr>
          <w:rFonts w:eastAsiaTheme="minorEastAsia"/>
          <w:kern w:val="2"/>
          <w:sz w:val="28"/>
          <w:szCs w:val="28"/>
          <w:lang w:val="en-US"/>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8505"/>
      </w:tblGrid>
      <w:tr w:rsidR="00EA753E" w:rsidRPr="009815C5" w14:paraId="4C9B8C27" w14:textId="77777777" w:rsidTr="00460B08">
        <w:tc>
          <w:tcPr>
            <w:tcW w:w="8505" w:type="dxa"/>
            <w:tcBorders>
              <w:bottom w:val="nil"/>
            </w:tcBorders>
          </w:tcPr>
          <w:p w14:paraId="6A0E95F3"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2A2D9877" w14:textId="77777777" w:rsidTr="00460B08">
        <w:tblPrEx>
          <w:tblBorders>
            <w:top w:val="none" w:sz="0" w:space="0" w:color="auto"/>
            <w:bottom w:val="none" w:sz="0" w:space="0" w:color="auto"/>
            <w:insideH w:val="none" w:sz="0" w:space="0" w:color="auto"/>
            <w:insideV w:val="none" w:sz="0" w:space="0" w:color="auto"/>
          </w:tblBorders>
        </w:tblPrEx>
        <w:tc>
          <w:tcPr>
            <w:tcW w:w="8505" w:type="dxa"/>
          </w:tcPr>
          <w:p w14:paraId="065C9E32"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bCs/>
                <w:caps/>
                <w:noProof/>
                <w:spacing w:val="20"/>
                <w:sz w:val="32"/>
                <w:szCs w:val="32"/>
                <w:lang w:val="en-US"/>
                <w14:numSpacing w14:val="proportional"/>
              </w:rPr>
              <w:drawing>
                <wp:inline distT="0" distB="0" distL="0" distR="0" wp14:anchorId="124D1DBD" wp14:editId="337A86D2">
                  <wp:extent cx="5036624" cy="3073296"/>
                  <wp:effectExtent l="0" t="0" r="0" b="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4747" b="3777"/>
                          <a:stretch/>
                        </pic:blipFill>
                        <pic:spPr bwMode="auto">
                          <a:xfrm>
                            <a:off x="0" y="0"/>
                            <a:ext cx="5040418" cy="30756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753E" w:rsidRPr="009815C5" w14:paraId="30F73D70" w14:textId="77777777" w:rsidTr="00460B08">
        <w:tblPrEx>
          <w:tblBorders>
            <w:top w:val="none" w:sz="0" w:space="0" w:color="auto"/>
            <w:bottom w:val="none" w:sz="0" w:space="0" w:color="auto"/>
            <w:insideH w:val="none" w:sz="0" w:space="0" w:color="auto"/>
            <w:insideV w:val="none" w:sz="0" w:space="0" w:color="auto"/>
          </w:tblBorders>
        </w:tblPrEx>
        <w:tc>
          <w:tcPr>
            <w:tcW w:w="8505" w:type="dxa"/>
          </w:tcPr>
          <w:p w14:paraId="323EDED4" w14:textId="6CE5BC13" w:rsidR="00EA753E" w:rsidRPr="00A20484" w:rsidRDefault="00EA753E" w:rsidP="00B64AFF">
            <w:pPr>
              <w:overflowPunct w:val="0"/>
              <w:autoSpaceDE w:val="0"/>
              <w:autoSpaceDN w:val="0"/>
              <w:adjustRightInd w:val="0"/>
              <w:snapToGrid w:val="0"/>
              <w:jc w:val="both"/>
              <w:rPr>
                <w:rFonts w:ascii="Times New Roman" w:eastAsia="PMingLiU" w:hAnsi="Times New Roman"/>
                <w:b/>
                <w:spacing w:val="20"/>
                <w:szCs w:val="24"/>
                <w14:numSpacing w14:val="proportional"/>
              </w:rPr>
            </w:pPr>
            <w:r w:rsidRPr="002F6FC0">
              <w:rPr>
                <w:rFonts w:ascii="Times New Roman" w:eastAsia="PMingLiU" w:hAnsi="Times New Roman" w:hint="eastAsia"/>
                <w:spacing w:val="20"/>
                <w:szCs w:val="24"/>
                <w:lang w:eastAsia="zh-HK"/>
                <w14:numSpacing w14:val="proportional"/>
              </w:rPr>
              <w:t>財政司副司長</w:t>
            </w:r>
            <w:r w:rsidR="00A10D03">
              <w:rPr>
                <w:rFonts w:ascii="Times New Roman" w:eastAsia="PMingLiU" w:hAnsi="Times New Roman" w:hint="eastAsia"/>
                <w:spacing w:val="20"/>
                <w:szCs w:val="24"/>
                <w:lang w:eastAsia="zh-HK"/>
                <w14:numSpacing w14:val="proportional"/>
              </w:rPr>
              <w:t>和</w:t>
            </w:r>
            <w:r w:rsidRPr="002F6FC0">
              <w:rPr>
                <w:rFonts w:ascii="Times New Roman" w:eastAsia="PMingLiU" w:hAnsi="Times New Roman" w:hint="eastAsia"/>
                <w:spacing w:val="20"/>
                <w:szCs w:val="24"/>
                <w:lang w:eastAsia="zh-HK"/>
                <w14:numSpacing w14:val="proportional"/>
              </w:rPr>
              <w:t>廉政專員</w:t>
            </w:r>
            <w:r w:rsidR="00A10D03">
              <w:rPr>
                <w:rFonts w:ascii="Times New Roman" w:eastAsia="PMingLiU" w:hAnsi="Times New Roman" w:hint="eastAsia"/>
                <w:spacing w:val="20"/>
                <w:szCs w:val="24"/>
                <w:lang w:eastAsia="zh-HK"/>
                <w14:numSpacing w14:val="proportional"/>
              </w:rPr>
              <w:t>，</w:t>
            </w:r>
            <w:r w:rsidR="00A10D03" w:rsidRPr="002F6FC0">
              <w:rPr>
                <w:rFonts w:ascii="Times New Roman" w:eastAsia="PMingLiU" w:hAnsi="Times New Roman" w:hint="eastAsia"/>
                <w:spacing w:val="20"/>
                <w:szCs w:val="24"/>
                <w:lang w:eastAsia="zh-HK"/>
                <w14:numSpacing w14:val="proportional"/>
              </w:rPr>
              <w:t>聯</w:t>
            </w:r>
            <w:r w:rsidR="00A10D03">
              <w:rPr>
                <w:rFonts w:ascii="Times New Roman" w:eastAsia="PMingLiU" w:hAnsi="Times New Roman" w:hint="eastAsia"/>
                <w:spacing w:val="20"/>
                <w:szCs w:val="24"/>
                <w:lang w:eastAsia="zh-HK"/>
                <w14:numSpacing w14:val="proportional"/>
              </w:rPr>
              <w:t>同</w:t>
            </w:r>
            <w:r w:rsidR="00A10D03" w:rsidRPr="00A10D03">
              <w:rPr>
                <w:rFonts w:ascii="Times New Roman" w:eastAsia="PMingLiU" w:hAnsi="Times New Roman" w:hint="eastAsia"/>
                <w:spacing w:val="20"/>
                <w:szCs w:val="24"/>
                <w:lang w:eastAsia="zh-HK"/>
                <w14:numSpacing w14:val="proportional"/>
              </w:rPr>
              <w:t>香港中華廠商聯合會</w:t>
            </w:r>
            <w:r w:rsidR="00A10D03">
              <w:rPr>
                <w:rFonts w:ascii="Times New Roman" w:eastAsia="PMingLiU" w:hAnsi="Times New Roman" w:hint="eastAsia"/>
                <w:spacing w:val="20"/>
                <w:szCs w:val="24"/>
                <w:lang w:eastAsia="zh-HK"/>
                <w14:numSpacing w14:val="proportional"/>
              </w:rPr>
              <w:t>的</w:t>
            </w:r>
            <w:r w:rsidRPr="002F6FC0">
              <w:rPr>
                <w:rFonts w:ascii="Times New Roman" w:eastAsia="PMingLiU" w:hAnsi="Times New Roman" w:hint="eastAsia"/>
                <w:spacing w:val="20"/>
                <w:szCs w:val="24"/>
                <w:lang w:eastAsia="zh-HK"/>
                <w14:numSpacing w14:val="proportional"/>
              </w:rPr>
              <w:t>會長、立法會代表及常務副會長主持</w:t>
            </w:r>
            <w:r w:rsidRPr="005E2A4C">
              <w:rPr>
                <w:rFonts w:ascii="Times New Roman" w:hAnsi="Times New Roman" w:cs="Times New Roman"/>
                <w:color w:val="000000" w:themeColor="text1"/>
                <w:spacing w:val="20"/>
                <w:szCs w:val="24"/>
                <w:shd w:val="clear" w:color="auto" w:fill="FFFFFF"/>
                <w14:numSpacing w14:val="proportional"/>
              </w:rPr>
              <w:t>“</w:t>
            </w:r>
            <w:r w:rsidRPr="002F6FC0">
              <w:rPr>
                <w:rFonts w:ascii="Times New Roman" w:eastAsia="PMingLiU" w:hAnsi="Times New Roman" w:hint="eastAsia"/>
                <w:spacing w:val="20"/>
                <w:szCs w:val="24"/>
                <w:lang w:eastAsia="zh-HK"/>
                <w14:numSpacing w14:val="proportional"/>
              </w:rPr>
              <w:t>誠信營商約章</w:t>
            </w:r>
            <w:r w:rsidRPr="005E2A4C">
              <w:rPr>
                <w:rFonts w:ascii="Times New Roman" w:hAnsi="Times New Roman" w:cs="Times New Roman"/>
                <w:color w:val="000000" w:themeColor="text1"/>
                <w:spacing w:val="20"/>
                <w:szCs w:val="24"/>
                <w:shd w:val="clear" w:color="auto" w:fill="FFFFFF"/>
                <w14:numSpacing w14:val="proportional"/>
              </w:rPr>
              <w:t>”</w:t>
            </w:r>
            <w:r w:rsidR="008D0296">
              <w:rPr>
                <w:rFonts w:ascii="Times New Roman" w:eastAsia="PMingLiU" w:hAnsi="Times New Roman" w:cs="Times New Roman" w:hint="eastAsia"/>
                <w:color w:val="000000" w:themeColor="text1"/>
                <w:spacing w:val="20"/>
                <w:sz w:val="28"/>
                <w:szCs w:val="28"/>
                <w:lang w:eastAsia="zh-HK"/>
                <w14:numSpacing w14:val="proportional"/>
              </w:rPr>
              <w:t xml:space="preserve"> </w:t>
            </w:r>
            <w:r w:rsidR="008D0296" w:rsidRPr="008D0296">
              <w:rPr>
                <w:rFonts w:ascii="Times New Roman" w:eastAsia="PMingLiU" w:hAnsi="Times New Roman" w:hint="eastAsia"/>
                <w:spacing w:val="20"/>
                <w:szCs w:val="24"/>
                <w:lang w:eastAsia="zh-HK"/>
                <w14:numSpacing w14:val="proportional"/>
              </w:rPr>
              <w:t>啓</w:t>
            </w:r>
            <w:r w:rsidRPr="002F6FC0">
              <w:rPr>
                <w:rFonts w:ascii="Times New Roman" w:eastAsia="PMingLiU" w:hAnsi="Times New Roman" w:hint="eastAsia"/>
                <w:spacing w:val="20"/>
                <w:szCs w:val="24"/>
                <w:lang w:eastAsia="zh-HK"/>
                <w14:numSpacing w14:val="proportional"/>
              </w:rPr>
              <w:t>動禮</w:t>
            </w:r>
          </w:p>
        </w:tc>
      </w:tr>
      <w:tr w:rsidR="00EA753E" w:rsidRPr="009815C5" w14:paraId="56F958A5" w14:textId="77777777" w:rsidTr="00460B08">
        <w:tblPrEx>
          <w:tblBorders>
            <w:left w:val="single" w:sz="4" w:space="0" w:color="auto"/>
            <w:right w:val="single" w:sz="4" w:space="0" w:color="auto"/>
          </w:tblBorders>
        </w:tblPrEx>
        <w:tc>
          <w:tcPr>
            <w:tcW w:w="8505" w:type="dxa"/>
            <w:tcBorders>
              <w:top w:val="nil"/>
              <w:left w:val="nil"/>
              <w:bottom w:val="single" w:sz="4" w:space="0" w:color="auto"/>
              <w:right w:val="nil"/>
            </w:tcBorders>
          </w:tcPr>
          <w:p w14:paraId="17FCC409" w14:textId="77777777" w:rsidR="00EA753E" w:rsidRPr="00533C75" w:rsidRDefault="00EA753E" w:rsidP="00533C75">
            <w:pPr>
              <w:overflowPunct w:val="0"/>
              <w:spacing w:line="100" w:lineRule="exact"/>
              <w:rPr>
                <w:rFonts w:ascii="Times New Roman" w:eastAsia="PMingLiU" w:hAnsi="Times New Roman"/>
                <w:b/>
                <w:spacing w:val="20"/>
                <w:sz w:val="16"/>
                <w:szCs w:val="16"/>
                <w:lang w:val="en-HK" w:eastAsia="zh-HK"/>
                <w14:numSpacing w14:val="proportional"/>
              </w:rPr>
            </w:pPr>
          </w:p>
        </w:tc>
      </w:tr>
      <w:tr w:rsidR="00EA753E" w:rsidRPr="009815C5" w14:paraId="179458F7" w14:textId="77777777" w:rsidTr="00460B08">
        <w:tc>
          <w:tcPr>
            <w:tcW w:w="8505" w:type="dxa"/>
            <w:tcBorders>
              <w:bottom w:val="nil"/>
            </w:tcBorders>
          </w:tcPr>
          <w:p w14:paraId="36CAA7CE"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0CAB6258" w14:textId="77777777" w:rsidTr="00460B08">
        <w:tblPrEx>
          <w:tblBorders>
            <w:top w:val="none" w:sz="0" w:space="0" w:color="auto"/>
            <w:bottom w:val="none" w:sz="0" w:space="0" w:color="auto"/>
            <w:insideH w:val="none" w:sz="0" w:space="0" w:color="auto"/>
            <w:insideV w:val="none" w:sz="0" w:space="0" w:color="auto"/>
          </w:tblBorders>
        </w:tblPrEx>
        <w:tc>
          <w:tcPr>
            <w:tcW w:w="8505" w:type="dxa"/>
          </w:tcPr>
          <w:p w14:paraId="3125A804"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rFonts w:asciiTheme="minorEastAsia" w:hAnsiTheme="minorEastAsia" w:hint="eastAsia"/>
                <w:i/>
                <w:iCs/>
                <w:noProof/>
                <w:sz w:val="26"/>
                <w:szCs w:val="26"/>
                <w:lang w:val="en-US"/>
              </w:rPr>
              <w:drawing>
                <wp:inline distT="0" distB="0" distL="0" distR="0" wp14:anchorId="7E92F1BD" wp14:editId="6650DC7D">
                  <wp:extent cx="5382585" cy="2317898"/>
                  <wp:effectExtent l="0" t="0" r="8890" b="6350"/>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8257" b="9742"/>
                          <a:stretch/>
                        </pic:blipFill>
                        <pic:spPr bwMode="auto">
                          <a:xfrm>
                            <a:off x="0" y="0"/>
                            <a:ext cx="5388217" cy="23203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753E" w:rsidRPr="009815C5" w14:paraId="64DBFC2B" w14:textId="77777777" w:rsidTr="00460B08">
        <w:tblPrEx>
          <w:tblBorders>
            <w:top w:val="none" w:sz="0" w:space="0" w:color="auto"/>
            <w:bottom w:val="none" w:sz="0" w:space="0" w:color="auto"/>
            <w:insideH w:val="none" w:sz="0" w:space="0" w:color="auto"/>
            <w:insideV w:val="none" w:sz="0" w:space="0" w:color="auto"/>
          </w:tblBorders>
        </w:tblPrEx>
        <w:tc>
          <w:tcPr>
            <w:tcW w:w="8505" w:type="dxa"/>
          </w:tcPr>
          <w:p w14:paraId="25E888FC" w14:textId="2E666DE2" w:rsidR="00EA753E" w:rsidRPr="00A20484" w:rsidRDefault="00EA753E" w:rsidP="00B64AFF">
            <w:pPr>
              <w:overflowPunct w:val="0"/>
              <w:autoSpaceDE w:val="0"/>
              <w:autoSpaceDN w:val="0"/>
              <w:adjustRightInd w:val="0"/>
              <w:snapToGrid w:val="0"/>
              <w:jc w:val="both"/>
              <w:rPr>
                <w:rFonts w:ascii="Times New Roman" w:eastAsia="PMingLiU" w:hAnsi="Times New Roman"/>
                <w:b/>
                <w:spacing w:val="20"/>
                <w:szCs w:val="24"/>
                <w14:numSpacing w14:val="proportional"/>
              </w:rPr>
            </w:pPr>
            <w:r w:rsidRPr="005E2A4C">
              <w:rPr>
                <w:rFonts w:ascii="Times New Roman" w:eastAsia="PMingLiU" w:hAnsi="Times New Roman"/>
                <w:spacing w:val="20"/>
                <w:szCs w:val="24"/>
                <w:lang w:eastAsia="zh-HK"/>
                <w14:numSpacing w14:val="proportional"/>
              </w:rPr>
              <w:t>香港中華廠商聯合會</w:t>
            </w:r>
            <w:r w:rsidRPr="002F6FC0">
              <w:rPr>
                <w:rFonts w:ascii="Times New Roman" w:eastAsia="PMingLiU" w:hAnsi="Times New Roman" w:hint="eastAsia"/>
                <w:spacing w:val="20"/>
                <w:szCs w:val="24"/>
                <w:lang w:eastAsia="zh-HK"/>
                <w14:numSpacing w14:val="proportional"/>
              </w:rPr>
              <w:t>的會董會代表率先參與</w:t>
            </w:r>
            <w:r w:rsidRPr="005E2A4C">
              <w:rPr>
                <w:rFonts w:ascii="Times New Roman" w:hAnsi="Times New Roman" w:cs="Times New Roman"/>
                <w:color w:val="000000" w:themeColor="text1"/>
                <w:spacing w:val="20"/>
                <w:szCs w:val="24"/>
                <w:shd w:val="clear" w:color="auto" w:fill="FFFFFF"/>
                <w14:numSpacing w14:val="proportional"/>
              </w:rPr>
              <w:t>“</w:t>
            </w:r>
            <w:r w:rsidRPr="002F6FC0">
              <w:rPr>
                <w:rFonts w:ascii="Times New Roman" w:eastAsia="PMingLiU" w:hAnsi="Times New Roman" w:hint="eastAsia"/>
                <w:spacing w:val="20"/>
                <w:szCs w:val="24"/>
                <w:lang w:eastAsia="zh-HK"/>
                <w14:numSpacing w14:val="proportional"/>
              </w:rPr>
              <w:t>誠信營商約章</w:t>
            </w:r>
            <w:r w:rsidRPr="005E2A4C">
              <w:rPr>
                <w:rFonts w:ascii="Times New Roman" w:hAnsi="Times New Roman" w:cs="Times New Roman"/>
                <w:color w:val="000000" w:themeColor="text1"/>
                <w:spacing w:val="20"/>
                <w:szCs w:val="24"/>
                <w:shd w:val="clear" w:color="auto" w:fill="FFFFFF"/>
                <w14:numSpacing w14:val="proportional"/>
              </w:rPr>
              <w:t>”</w:t>
            </w:r>
            <w:r w:rsidRPr="002F6FC0">
              <w:rPr>
                <w:rFonts w:ascii="Times New Roman" w:eastAsia="PMingLiU" w:hAnsi="Times New Roman" w:hint="eastAsia"/>
                <w:spacing w:val="20"/>
                <w:szCs w:val="24"/>
                <w:lang w:eastAsia="zh-HK"/>
                <w14:numSpacing w14:val="proportional"/>
              </w:rPr>
              <w:t>，並於</w:t>
            </w:r>
            <w:r w:rsidR="00416EDE" w:rsidRPr="008D0296">
              <w:rPr>
                <w:rFonts w:ascii="Times New Roman" w:eastAsia="PMingLiU" w:hAnsi="Times New Roman" w:hint="eastAsia"/>
                <w:spacing w:val="20"/>
                <w:szCs w:val="24"/>
                <w:lang w:eastAsia="zh-HK"/>
                <w14:numSpacing w14:val="proportional"/>
              </w:rPr>
              <w:t>啓</w:t>
            </w:r>
            <w:r w:rsidRPr="002F6FC0">
              <w:rPr>
                <w:rFonts w:ascii="Times New Roman" w:eastAsia="PMingLiU" w:hAnsi="Times New Roman" w:hint="eastAsia"/>
                <w:spacing w:val="20"/>
                <w:szCs w:val="24"/>
                <w:lang w:eastAsia="zh-HK"/>
                <w14:numSpacing w14:val="proportional"/>
              </w:rPr>
              <w:t>動禮上進行誓師儀式</w:t>
            </w:r>
          </w:p>
        </w:tc>
      </w:tr>
      <w:tr w:rsidR="00EA753E" w:rsidRPr="009815C5" w14:paraId="6E96FE0D" w14:textId="77777777" w:rsidTr="00460B08">
        <w:tblPrEx>
          <w:tblBorders>
            <w:left w:val="single" w:sz="4" w:space="0" w:color="auto"/>
            <w:right w:val="single" w:sz="4" w:space="0" w:color="auto"/>
          </w:tblBorders>
        </w:tblPrEx>
        <w:tc>
          <w:tcPr>
            <w:tcW w:w="8505" w:type="dxa"/>
            <w:tcBorders>
              <w:top w:val="nil"/>
              <w:left w:val="nil"/>
              <w:bottom w:val="single" w:sz="4" w:space="0" w:color="auto"/>
              <w:right w:val="nil"/>
            </w:tcBorders>
          </w:tcPr>
          <w:p w14:paraId="6665E88B"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bl>
    <w:p w14:paraId="319D2598" w14:textId="77777777" w:rsidR="00EA753E" w:rsidRPr="00533C75" w:rsidRDefault="00EA753E" w:rsidP="00ED42ED">
      <w:pPr>
        <w:pStyle w:val="ReParagraph"/>
        <w:widowControl/>
        <w:tabs>
          <w:tab w:val="left" w:pos="1080"/>
        </w:tabs>
        <w:overflowPunct w:val="0"/>
        <w:adjustRightInd/>
        <w:spacing w:before="0" w:after="0"/>
        <w:rPr>
          <w:b/>
          <w:iCs/>
          <w:spacing w:val="20"/>
          <w:sz w:val="28"/>
          <w:szCs w:val="28"/>
          <w:lang w:val="en-HK" w:eastAsia="zh-HK"/>
          <w14:numSpacing w14:val="proportional"/>
        </w:rPr>
      </w:pPr>
    </w:p>
    <w:p w14:paraId="74B80F35" w14:textId="77777777" w:rsidR="00EA753E" w:rsidRPr="004B1206" w:rsidRDefault="00EA753E" w:rsidP="00F538F9">
      <w:pPr>
        <w:pStyle w:val="ReParagraph"/>
        <w:widowControl/>
        <w:tabs>
          <w:tab w:val="left" w:pos="1080"/>
        </w:tabs>
        <w:overflowPunct w:val="0"/>
        <w:adjustRightInd/>
        <w:spacing w:before="0" w:after="0"/>
        <w:rPr>
          <w:b/>
          <w:i/>
          <w:spacing w:val="20"/>
          <w:sz w:val="28"/>
          <w:szCs w:val="28"/>
          <w:lang w:eastAsia="zh-HK"/>
          <w14:numSpacing w14:val="proportional"/>
        </w:rPr>
      </w:pPr>
      <w:r w:rsidRPr="004B1206">
        <w:rPr>
          <w:b/>
          <w:i/>
          <w:spacing w:val="20"/>
          <w:sz w:val="28"/>
          <w:szCs w:val="28"/>
          <w:lang w:eastAsia="zh-HK"/>
          <w14:numSpacing w14:val="proportional"/>
        </w:rPr>
        <w:t>銀行業的防貪工作</w:t>
      </w:r>
      <w:r w:rsidRPr="004B1206">
        <w:rPr>
          <w:rFonts w:hint="eastAsia"/>
          <w:b/>
          <w:i/>
          <w:spacing w:val="20"/>
          <w:sz w:val="28"/>
          <w:szCs w:val="28"/>
          <w:lang w:eastAsia="zh-HK"/>
          <w14:numSpacing w14:val="proportional"/>
        </w:rPr>
        <w:t xml:space="preserve">  </w:t>
      </w:r>
    </w:p>
    <w:p w14:paraId="542C6009" w14:textId="06F84195" w:rsidR="00EA753E" w:rsidRDefault="00EA753E" w:rsidP="004C57B8">
      <w:pPr>
        <w:overflowPunct w:val="0"/>
        <w:spacing w:after="0" w:line="240" w:lineRule="auto"/>
        <w:jc w:val="both"/>
        <w:rPr>
          <w:rFonts w:ascii="Times New Roman" w:eastAsia="PMingLiU" w:hAnsi="Times New Roman" w:cs="Times New Roman"/>
          <w:color w:val="000000" w:themeColor="text1"/>
          <w:spacing w:val="20"/>
          <w:kern w:val="2"/>
          <w:sz w:val="28"/>
          <w:szCs w:val="28"/>
          <w:lang w:val="en-US" w:eastAsia="zh-HK"/>
          <w14:numSpacing w14:val="proportional"/>
        </w:rPr>
      </w:pP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lastRenderedPageBreak/>
        <w:t>銀行</w:t>
      </w:r>
      <w:r w:rsidRPr="00E85B49">
        <w:rPr>
          <w:rFonts w:ascii="Times New Roman" w:eastAsia="PMingLiU" w:hAnsi="Times New Roman" w:cs="Times New Roman" w:hint="eastAsia"/>
          <w:color w:val="000000" w:themeColor="text1"/>
          <w:spacing w:val="20"/>
          <w:kern w:val="2"/>
          <w:sz w:val="28"/>
          <w:szCs w:val="28"/>
          <w:lang w:val="en-US" w:eastAsia="zh-TW"/>
          <w14:numSpacing w14:val="proportional"/>
        </w:rPr>
        <w:t>被稱為</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TW"/>
          <w14:numSpacing w14:val="proportional"/>
        </w:rPr>
        <w:t>百業之母</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，穩健的銀行</w:t>
      </w:r>
      <w:r w:rsidRPr="008E5436">
        <w:rPr>
          <w:rFonts w:ascii="Times New Roman" w:eastAsia="PMingLiU" w:hAnsi="Times New Roman" w:cs="Times New Roman" w:hint="eastAsia"/>
          <w:color w:val="000000" w:themeColor="text1"/>
          <w:spacing w:val="20"/>
          <w:kern w:val="2"/>
          <w:sz w:val="28"/>
          <w:szCs w:val="28"/>
          <w:lang w:val="en-US" w:eastAsia="zh-HK"/>
          <w14:numSpacing w14:val="proportional"/>
        </w:rPr>
        <w:t>體</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系是香港作為國際金融中心的重要基石。防貪處與香港金融管理局（金管局）及銀行業緊密合作，於二零二二年編製了全新的《銀行防貪指南》（《指南》）</w:t>
      </w:r>
      <w:r w:rsidR="00416EDE"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並於二零二三年展開一系列的推廣活動。首先在廉署及防貪諮詢服務網站發佈《指南》，協助銀行業減低貪污風險。另外，防貪處透過金管局及香港銀行公會等合作伙伴向銀行業推廣《指南》，</w:t>
      </w:r>
      <w:r>
        <w:rPr>
          <w:rFonts w:ascii="Times New Roman" w:eastAsia="PMingLiU" w:hAnsi="Times New Roman" w:cs="Times New Roman" w:hint="eastAsia"/>
          <w:color w:val="000000" w:themeColor="text1"/>
          <w:spacing w:val="20"/>
          <w:kern w:val="2"/>
          <w:sz w:val="28"/>
          <w:szCs w:val="28"/>
          <w:lang w:val="en-US" w:eastAsia="zh-HK"/>
          <w14:numSpacing w14:val="proportional"/>
        </w:rPr>
        <w:t>其</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中金管局協助防貪處向全港</w:t>
      </w:r>
      <w:r>
        <w:rPr>
          <w:rFonts w:ascii="Times New Roman" w:eastAsia="PMingLiU" w:hAnsi="Times New Roman" w:cs="Times New Roman" w:hint="eastAsia"/>
          <w:color w:val="000000" w:themeColor="text1"/>
          <w:spacing w:val="20"/>
          <w:kern w:val="2"/>
          <w:sz w:val="28"/>
          <w:szCs w:val="28"/>
          <w:lang w:val="en-US" w:eastAsia="zh-TW"/>
          <w14:numSpacing w14:val="proportional"/>
        </w:rPr>
        <w:t>一百七十</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多間認可機構派發實體版《指南》，並發出通函，鼓勵銀行在執行新修訂的監管政策時參考《指南》的防貪措施。同年五月，金管局舉辦了疫情後首次的</w:t>
      </w:r>
      <w:bookmarkStart w:id="56" w:name="_Hlk155344190"/>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bookmarkEnd w:id="56"/>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與監管機構對話</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專題研討會，並邀請廉署向</w:t>
      </w:r>
      <w:r>
        <w:rPr>
          <w:rFonts w:ascii="Times New Roman" w:eastAsia="PMingLiU" w:hAnsi="Times New Roman" w:cs="Times New Roman" w:hint="eastAsia"/>
          <w:color w:val="000000" w:themeColor="text1"/>
          <w:spacing w:val="20"/>
          <w:kern w:val="2"/>
          <w:sz w:val="28"/>
          <w:szCs w:val="28"/>
          <w:lang w:val="en-US" w:eastAsia="zh-HK"/>
          <w14:numSpacing w14:val="proportional"/>
        </w:rPr>
        <w:t>四百五十</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多名銀行管理人員分享貪污個案趨勢及《指南》中的主要內容。防貪處亦因應個別銀行的要求，提供防貪意見及培訓。自《</w:t>
      </w:r>
      <w:r w:rsidRPr="00E85B49">
        <w:rPr>
          <w:rFonts w:ascii="Times New Roman" w:eastAsia="PMingLiU" w:hAnsi="Times New Roman" w:cs="Times New Roman"/>
          <w:color w:val="000000" w:themeColor="text1"/>
          <w:spacing w:val="20"/>
          <w:kern w:val="2"/>
          <w:sz w:val="28"/>
          <w:szCs w:val="28"/>
          <w:lang w:val="en-US" w:eastAsia="zh-HK"/>
          <w14:numSpacing w14:val="proportional"/>
        </w:rPr>
        <w:t> </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指南》推出以來，防貪處共收到及處理了超過</w:t>
      </w:r>
      <w:r w:rsidRPr="00E85B49">
        <w:rPr>
          <w:rFonts w:ascii="Times New Roman" w:eastAsia="PMingLiU" w:hAnsi="Times New Roman" w:cs="Times New Roman" w:hint="eastAsia"/>
          <w:color w:val="000000" w:themeColor="text1"/>
          <w:spacing w:val="20"/>
          <w:kern w:val="2"/>
          <w:sz w:val="28"/>
          <w:szCs w:val="28"/>
          <w:lang w:val="en-US" w:eastAsia="zh-TW"/>
          <w14:numSpacing w14:val="proportional"/>
        </w:rPr>
        <w:t>6</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40</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個有關銀行業的防貪諮詢服務查詢，並為不同銀行舉辦了超過</w:t>
      </w:r>
      <w:r w:rsidRPr="00E85B49">
        <w:rPr>
          <w:rFonts w:ascii="Times New Roman" w:eastAsia="PMingLiU" w:hAnsi="Times New Roman" w:cs="Times New Roman"/>
          <w:color w:val="000000" w:themeColor="text1"/>
          <w:spacing w:val="20"/>
          <w:kern w:val="2"/>
          <w:sz w:val="28"/>
          <w:szCs w:val="28"/>
          <w:lang w:val="en-US" w:eastAsia="zh-HK"/>
          <w14:numSpacing w14:val="proportional"/>
        </w:rPr>
        <w:t>2</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5</w:t>
      </w:r>
      <w:r w:rsidRPr="00E85B49">
        <w:rPr>
          <w:rFonts w:ascii="Times New Roman" w:eastAsia="PMingLiU" w:hAnsi="Times New Roman" w:cs="Times New Roman"/>
          <w:color w:val="000000" w:themeColor="text1"/>
          <w:spacing w:val="20"/>
          <w:kern w:val="2"/>
          <w:sz w:val="28"/>
          <w:szCs w:val="28"/>
          <w:lang w:val="en-US" w:eastAsia="zh-HK"/>
          <w14:numSpacing w14:val="proportional"/>
        </w:rPr>
        <w:t xml:space="preserve"> </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場防貪培訓，向超過</w:t>
      </w:r>
      <w:r w:rsidRPr="00E85B49">
        <w:rPr>
          <w:rFonts w:ascii="Times New Roman" w:eastAsia="PMingLiU" w:hAnsi="Times New Roman" w:cs="Times New Roman" w:hint="eastAsia"/>
          <w:color w:val="000000" w:themeColor="text1"/>
          <w:spacing w:val="20"/>
          <w:kern w:val="2"/>
          <w:sz w:val="28"/>
          <w:szCs w:val="28"/>
          <w:lang w:val="en-US" w:eastAsia="zh-TW"/>
          <w14:numSpacing w14:val="proportional"/>
        </w:rPr>
        <w:t>5</w:t>
      </w:r>
      <w:r w:rsidRPr="00E85B49">
        <w:rPr>
          <w:rFonts w:ascii="Times New Roman" w:eastAsia="PMingLiU" w:hAnsi="Times New Roman" w:cs="Times New Roman"/>
          <w:color w:val="000000" w:themeColor="text1"/>
          <w:spacing w:val="20"/>
          <w:kern w:val="2"/>
          <w:sz w:val="28"/>
          <w:szCs w:val="28"/>
          <w:lang w:val="en-US" w:eastAsia="zh-HK"/>
          <w14:numSpacing w14:val="proportional"/>
        </w:rPr>
        <w:t> 000</w:t>
      </w:r>
      <w:r w:rsidRPr="00E85B49">
        <w:rPr>
          <w:rFonts w:ascii="Times New Roman" w:eastAsia="PMingLiU" w:hAnsi="Times New Roman" w:cs="Times New Roman" w:hint="eastAsia"/>
          <w:color w:val="000000" w:themeColor="text1"/>
          <w:spacing w:val="20"/>
          <w:kern w:val="2"/>
          <w:sz w:val="28"/>
          <w:szCs w:val="28"/>
          <w:lang w:val="en-US" w:eastAsia="zh-HK"/>
          <w14:numSpacing w14:val="proportional"/>
        </w:rPr>
        <w:t>名銀行從業人員介紹《指南》中的內容。</w:t>
      </w:r>
    </w:p>
    <w:p w14:paraId="456D15CE" w14:textId="77777777" w:rsidR="00EA753E" w:rsidRPr="00E85B49" w:rsidRDefault="00EA753E" w:rsidP="00533C75">
      <w:pPr>
        <w:overflowPunct w:val="0"/>
        <w:spacing w:before="120" w:after="0"/>
        <w:jc w:val="both"/>
        <w:rPr>
          <w:rFonts w:ascii="Times New Roman" w:eastAsia="PMingLiU" w:hAnsi="Times New Roman" w:cs="Times New Roman"/>
          <w:color w:val="000000" w:themeColor="text1"/>
          <w:spacing w:val="20"/>
          <w:kern w:val="2"/>
          <w:sz w:val="28"/>
          <w:szCs w:val="28"/>
          <w:lang w:val="en-US"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5103"/>
        <w:gridCol w:w="3402"/>
      </w:tblGrid>
      <w:tr w:rsidR="00EA753E" w:rsidRPr="009815C5" w14:paraId="6F0BC272" w14:textId="77777777" w:rsidTr="00F469CA">
        <w:tc>
          <w:tcPr>
            <w:tcW w:w="5103" w:type="dxa"/>
            <w:tcBorders>
              <w:top w:val="single" w:sz="4" w:space="0" w:color="auto"/>
              <w:bottom w:val="nil"/>
              <w:right w:val="nil"/>
            </w:tcBorders>
          </w:tcPr>
          <w:p w14:paraId="04EA6631"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3402" w:type="dxa"/>
            <w:tcBorders>
              <w:left w:val="nil"/>
              <w:bottom w:val="nil"/>
            </w:tcBorders>
          </w:tcPr>
          <w:p w14:paraId="2F5F1DEC"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1F7A8B6A" w14:textId="77777777" w:rsidTr="00F469CA">
        <w:tblPrEx>
          <w:tblBorders>
            <w:top w:val="none" w:sz="0" w:space="0" w:color="auto"/>
            <w:bottom w:val="none" w:sz="0" w:space="0" w:color="auto"/>
            <w:insideH w:val="none" w:sz="0" w:space="0" w:color="auto"/>
            <w:insideV w:val="none" w:sz="0" w:space="0" w:color="auto"/>
          </w:tblBorders>
        </w:tblPrEx>
        <w:tc>
          <w:tcPr>
            <w:tcW w:w="5103" w:type="dxa"/>
          </w:tcPr>
          <w:p w14:paraId="312F75D8"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noProof/>
                <w:lang w:val="en-US"/>
              </w:rPr>
              <w:drawing>
                <wp:inline distT="0" distB="0" distL="0" distR="0" wp14:anchorId="472798ED" wp14:editId="55229D0E">
                  <wp:extent cx="3092400" cy="2061302"/>
                  <wp:effectExtent l="0" t="0" r="0" b="0"/>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3092400" cy="2061302"/>
                          </a:xfrm>
                          <a:prstGeom prst="rect">
                            <a:avLst/>
                          </a:prstGeom>
                          <a:noFill/>
                          <a:ln>
                            <a:noFill/>
                          </a:ln>
                        </pic:spPr>
                      </pic:pic>
                    </a:graphicData>
                  </a:graphic>
                </wp:inline>
              </w:drawing>
            </w:r>
          </w:p>
        </w:tc>
        <w:tc>
          <w:tcPr>
            <w:tcW w:w="3402" w:type="dxa"/>
            <w:vAlign w:val="bottom"/>
          </w:tcPr>
          <w:p w14:paraId="04C89EA3" w14:textId="77777777" w:rsidR="00EA753E" w:rsidRPr="00A20484" w:rsidRDefault="00EA753E" w:rsidP="00F538F9">
            <w:pPr>
              <w:pStyle w:val="BodyText"/>
              <w:widowControl/>
              <w:tabs>
                <w:tab w:val="clear" w:pos="1430"/>
                <w:tab w:val="left" w:pos="2160"/>
              </w:tabs>
              <w:overflowPunct w:val="0"/>
              <w:snapToGrid w:val="0"/>
              <w:spacing w:line="240" w:lineRule="auto"/>
              <w:rPr>
                <w:noProof/>
                <w:color w:val="000000" w:themeColor="text1"/>
                <w:spacing w:val="20"/>
                <w:sz w:val="28"/>
                <w:szCs w:val="28"/>
                <w14:numSpacing w14:val="proportional"/>
              </w:rPr>
            </w:pPr>
            <w:r w:rsidRPr="002F6FC0">
              <w:rPr>
                <w:rFonts w:hint="eastAsia"/>
                <w:spacing w:val="20"/>
                <w:szCs w:val="24"/>
                <w:lang w:eastAsia="zh-HK"/>
                <w14:numSpacing w14:val="proportional"/>
              </w:rPr>
              <w:t>發佈《銀行防貪指南》，協助銀行業減低貪污風險</w:t>
            </w:r>
          </w:p>
        </w:tc>
      </w:tr>
      <w:tr w:rsidR="00EA753E" w:rsidRPr="009815C5" w14:paraId="4C76E1D5" w14:textId="77777777" w:rsidTr="00F469CA">
        <w:tblPrEx>
          <w:tblBorders>
            <w:left w:val="single" w:sz="4" w:space="0" w:color="auto"/>
            <w:right w:val="single" w:sz="4" w:space="0" w:color="auto"/>
          </w:tblBorders>
        </w:tblPrEx>
        <w:tc>
          <w:tcPr>
            <w:tcW w:w="5103" w:type="dxa"/>
            <w:tcBorders>
              <w:top w:val="nil"/>
              <w:left w:val="nil"/>
              <w:bottom w:val="single" w:sz="4" w:space="0" w:color="auto"/>
              <w:right w:val="nil"/>
            </w:tcBorders>
          </w:tcPr>
          <w:p w14:paraId="3B431DD3"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c>
          <w:tcPr>
            <w:tcW w:w="3402" w:type="dxa"/>
            <w:tcBorders>
              <w:top w:val="nil"/>
              <w:left w:val="nil"/>
              <w:bottom w:val="single" w:sz="4" w:space="0" w:color="auto"/>
              <w:right w:val="nil"/>
            </w:tcBorders>
          </w:tcPr>
          <w:p w14:paraId="18DC09F6"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bl>
    <w:p w14:paraId="07C27C74" w14:textId="77777777" w:rsidR="00EA753E" w:rsidRPr="00E85B49" w:rsidRDefault="00EA753E" w:rsidP="00697E0E">
      <w:pPr>
        <w:pStyle w:val="ReParagraph"/>
        <w:widowControl/>
        <w:tabs>
          <w:tab w:val="left" w:pos="1080"/>
        </w:tabs>
        <w:overflowPunct w:val="0"/>
        <w:adjustRightInd/>
        <w:spacing w:before="0" w:after="0"/>
        <w:rPr>
          <w:color w:val="808080" w:themeColor="background1" w:themeShade="80"/>
          <w:spacing w:val="20"/>
          <w:sz w:val="28"/>
          <w:szCs w:val="28"/>
          <w14:numSpacing w14:val="proportional"/>
        </w:rPr>
      </w:pPr>
    </w:p>
    <w:p w14:paraId="4B2D19F9" w14:textId="77777777" w:rsidR="00EA753E" w:rsidRPr="00E85B49" w:rsidRDefault="00EA753E" w:rsidP="00697E0E">
      <w:pPr>
        <w:pStyle w:val="ReParagraph"/>
        <w:widowControl/>
        <w:tabs>
          <w:tab w:val="left" w:pos="1080"/>
        </w:tabs>
        <w:overflowPunct w:val="0"/>
        <w:adjustRightInd/>
        <w:spacing w:before="0" w:after="0"/>
        <w:rPr>
          <w:color w:val="808080" w:themeColor="background1" w:themeShade="80"/>
          <w:spacing w:val="20"/>
          <w:sz w:val="28"/>
          <w:szCs w:val="28"/>
          <w14:numSpacing w14:val="proportional"/>
        </w:rPr>
      </w:pPr>
    </w:p>
    <w:p w14:paraId="1C4A4944" w14:textId="77777777" w:rsidR="00EA753E" w:rsidRPr="001C607E" w:rsidRDefault="00EA753E" w:rsidP="00ED42ED">
      <w:pPr>
        <w:overflowPunct w:val="0"/>
        <w:snapToGrid w:val="0"/>
        <w:spacing w:after="0" w:line="300" w:lineRule="auto"/>
        <w:jc w:val="both"/>
        <w:textAlignment w:val="baseline"/>
        <w:rPr>
          <w:rFonts w:ascii="Times New Roman" w:eastAsia="PMingLiU" w:hAnsi="Times New Roman"/>
          <w:b/>
          <w:caps/>
          <w:spacing w:val="20"/>
          <w:sz w:val="32"/>
          <w:szCs w:val="32"/>
          <w:lang w:val="en-GB" w:eastAsia="zh-TW"/>
          <w14:numSpacing w14:val="proportional"/>
        </w:rPr>
      </w:pPr>
      <w:r w:rsidRPr="001C607E">
        <w:rPr>
          <w:rFonts w:ascii="Times New Roman" w:eastAsia="PMingLiU" w:hAnsi="Times New Roman"/>
          <w:b/>
          <w:caps/>
          <w:spacing w:val="20"/>
          <w:sz w:val="32"/>
          <w:szCs w:val="32"/>
          <w:lang w:val="en-GB" w:eastAsia="zh-TW"/>
          <w14:numSpacing w14:val="proportional"/>
        </w:rPr>
        <w:t>推動科技防貪</w:t>
      </w:r>
    </w:p>
    <w:p w14:paraId="68E96714" w14:textId="77777777" w:rsidR="00EA753E" w:rsidRPr="00E85B49" w:rsidRDefault="00EA753E" w:rsidP="00B64AFF">
      <w:pPr>
        <w:overflowPunct w:val="0"/>
        <w:spacing w:after="0" w:line="240" w:lineRule="auto"/>
        <w:jc w:val="both"/>
        <w:rPr>
          <w:rFonts w:ascii="Times New Roman" w:eastAsia="PMingLiU" w:hAnsi="Times New Roman" w:cs="Times New Roman"/>
          <w:color w:val="000000" w:themeColor="text1"/>
          <w:spacing w:val="20"/>
          <w:sz w:val="28"/>
          <w:szCs w:val="28"/>
          <w:lang w:val="en-GB" w:eastAsia="zh-HK"/>
          <w14:numSpacing w14:val="proportional"/>
        </w:rPr>
      </w:pPr>
      <w:r w:rsidRPr="00E85B49">
        <w:rPr>
          <w:rFonts w:ascii="Times New Roman" w:eastAsia="PMingLiU" w:hAnsi="Times New Roman" w:cs="Times New Roman"/>
          <w:color w:val="000000" w:themeColor="text1"/>
          <w:spacing w:val="20"/>
          <w:sz w:val="28"/>
          <w:szCs w:val="28"/>
          <w:lang w:val="en-GB" w:eastAsia="zh-HK"/>
          <w14:numSpacing w14:val="proportional"/>
        </w:rPr>
        <w:t>把工作流程電子化和善用科技，不但可提升政府、公共機構和私營機構的工作效率及服務質素，亦可藉此加強機構的防貪能力。</w:t>
      </w:r>
      <w:r w:rsidRPr="00E85B49">
        <w:rPr>
          <w:rFonts w:ascii="Times New Roman" w:eastAsia="PMingLiU" w:hAnsi="Times New Roman" w:cs="Times New Roman"/>
          <w:color w:val="000000" w:themeColor="text1"/>
          <w:spacing w:val="20"/>
          <w:sz w:val="28"/>
          <w:szCs w:val="28"/>
          <w:lang w:val="en-GB" w:eastAsia="zh-HK"/>
          <w14:numSpacing w14:val="proportional"/>
        </w:rPr>
        <w:lastRenderedPageBreak/>
        <w:t>乘著政府近年大力開展電子政府服務，數碼化是重點防貪策略，以下是有關推動科技防貪工作的例子：</w:t>
      </w:r>
    </w:p>
    <w:p w14:paraId="5D245F01" w14:textId="77777777" w:rsidR="00EA753E" w:rsidRPr="00E85B49" w:rsidRDefault="00EA753E" w:rsidP="00B64AFF">
      <w:pPr>
        <w:overflowPunct w:val="0"/>
        <w:spacing w:after="0" w:line="240" w:lineRule="auto"/>
        <w:jc w:val="both"/>
        <w:rPr>
          <w:rFonts w:ascii="Times New Roman" w:eastAsia="PMingLiU" w:hAnsi="Times New Roman" w:cs="Times New Roman"/>
          <w:color w:val="000000" w:themeColor="text1"/>
          <w:spacing w:val="20"/>
          <w:sz w:val="28"/>
          <w:szCs w:val="28"/>
          <w:lang w:val="en-GB" w:eastAsia="zh-HK"/>
          <w14:numSpacing w14:val="proportional"/>
        </w:rPr>
      </w:pPr>
    </w:p>
    <w:p w14:paraId="575D830D" w14:textId="77777777" w:rsidR="00EA753E" w:rsidRPr="004B1206" w:rsidRDefault="00EA753E">
      <w:pPr>
        <w:pStyle w:val="ReParagraph"/>
        <w:widowControl/>
        <w:tabs>
          <w:tab w:val="left" w:pos="1080"/>
        </w:tabs>
        <w:overflowPunct w:val="0"/>
        <w:adjustRightInd/>
        <w:spacing w:before="0" w:after="0"/>
        <w:rPr>
          <w:b/>
          <w:i/>
          <w:spacing w:val="20"/>
          <w:sz w:val="28"/>
          <w:szCs w:val="28"/>
          <w:lang w:eastAsia="zh-HK"/>
          <w14:numSpacing w14:val="proportional"/>
        </w:rPr>
      </w:pPr>
      <w:r w:rsidRPr="004B1206">
        <w:rPr>
          <w:rFonts w:hint="eastAsia"/>
          <w:b/>
          <w:i/>
          <w:spacing w:val="20"/>
          <w:sz w:val="28"/>
          <w:szCs w:val="28"/>
          <w:lang w:eastAsia="zh-HK"/>
          <w14:numSpacing w14:val="proportional"/>
        </w:rPr>
        <w:t>編</w:t>
      </w:r>
      <w:r w:rsidRPr="000C70F7">
        <w:rPr>
          <w:rFonts w:hint="eastAsia"/>
          <w:b/>
          <w:i/>
          <w:spacing w:val="20"/>
          <w:sz w:val="28"/>
          <w:szCs w:val="28"/>
          <w:lang w:eastAsia="zh-HK"/>
          <w14:numSpacing w14:val="proportional"/>
        </w:rPr>
        <w:t>製</w:t>
      </w:r>
      <w:r w:rsidRPr="004B1206">
        <w:rPr>
          <w:rFonts w:hint="eastAsia"/>
          <w:b/>
          <w:i/>
          <w:spacing w:val="20"/>
          <w:sz w:val="28"/>
          <w:szCs w:val="28"/>
          <w:lang w:eastAsia="zh-HK"/>
          <w14:numSpacing w14:val="proportional"/>
        </w:rPr>
        <w:t>及推廣《數碼化防貪指南》</w:t>
      </w:r>
      <w:r w:rsidRPr="004B1206">
        <w:rPr>
          <w:rFonts w:hint="eastAsia"/>
          <w:b/>
          <w:i/>
          <w:spacing w:val="20"/>
          <w:sz w:val="28"/>
          <w:szCs w:val="28"/>
          <w:lang w:eastAsia="zh-HK"/>
          <w14:numSpacing w14:val="proportional"/>
        </w:rPr>
        <w:t xml:space="preserve"> </w:t>
      </w:r>
    </w:p>
    <w:p w14:paraId="397973D2" w14:textId="77777777" w:rsidR="00EA753E" w:rsidRDefault="00EA753E" w:rsidP="004C57B8">
      <w:pPr>
        <w:overflowPunct w:val="0"/>
        <w:spacing w:after="0" w:line="240" w:lineRule="auto"/>
        <w:jc w:val="both"/>
        <w:rPr>
          <w:rFonts w:ascii="Times New Roman" w:eastAsia="PMingLiU" w:hAnsi="Times New Roman" w:cs="Times New Roman"/>
          <w:color w:val="000000" w:themeColor="text1"/>
          <w:spacing w:val="20"/>
          <w:sz w:val="28"/>
          <w:szCs w:val="28"/>
          <w:lang w:val="en-GB" w:eastAsia="zh-HK"/>
          <w14:numSpacing w14:val="proportional"/>
        </w:rPr>
      </w:pPr>
      <w:r w:rsidRPr="00E85B49">
        <w:rPr>
          <w:rFonts w:ascii="Times New Roman" w:eastAsia="PMingLiU" w:hAnsi="Times New Roman" w:cs="Times New Roman" w:hint="eastAsia"/>
          <w:color w:val="000000" w:themeColor="text1"/>
          <w:spacing w:val="20"/>
          <w:sz w:val="28"/>
          <w:szCs w:val="28"/>
          <w:lang w:val="en-GB" w:eastAsia="zh-HK"/>
          <w14:numSpacing w14:val="proportional"/>
        </w:rPr>
        <w:t>為響應政府施政方針中有關加快建設數字政府的倡議，防貪處於二零二二年完成首階段有關利用數碼化加強防貪的研究，並</w:t>
      </w:r>
      <w:r w:rsidRPr="000C70F7">
        <w:rPr>
          <w:rFonts w:ascii="Times New Roman" w:eastAsia="PMingLiU" w:hAnsi="Times New Roman" w:cs="Times New Roman" w:hint="eastAsia"/>
          <w:color w:val="000000" w:themeColor="text1"/>
          <w:spacing w:val="20"/>
          <w:sz w:val="28"/>
          <w:szCs w:val="28"/>
          <w:lang w:val="en-GB" w:eastAsia="zh-HK"/>
          <w14:numSpacing w14:val="proportional"/>
        </w:rPr>
        <w:t>編製了《數碼化防貪指南》，以誠信管理角度向政府</w:t>
      </w:r>
      <w:r w:rsidRPr="001C13D2">
        <w:rPr>
          <w:rFonts w:ascii="Times New Roman" w:eastAsia="PMingLiU" w:hAnsi="Times New Roman" w:cs="Times New Roman" w:hint="eastAsia"/>
          <w:color w:val="000000" w:themeColor="text1"/>
          <w:spacing w:val="20"/>
          <w:sz w:val="28"/>
          <w:szCs w:val="28"/>
          <w:lang w:val="en-GB" w:eastAsia="zh-HK"/>
          <w14:numSpacing w14:val="proportional"/>
        </w:rPr>
        <w:t>決策局／</w:t>
      </w:r>
      <w:r w:rsidRPr="000C70F7">
        <w:rPr>
          <w:rFonts w:ascii="Times New Roman" w:eastAsia="PMingLiU" w:hAnsi="Times New Roman" w:cs="Times New Roman" w:hint="eastAsia"/>
          <w:color w:val="000000" w:themeColor="text1"/>
          <w:spacing w:val="20"/>
          <w:sz w:val="28"/>
          <w:szCs w:val="28"/>
          <w:lang w:val="en-GB" w:eastAsia="zh-HK"/>
          <w14:numSpacing w14:val="proportional"/>
        </w:rPr>
        <w:t>部門和公</w:t>
      </w:r>
      <w:r w:rsidRPr="00E85B49">
        <w:rPr>
          <w:rFonts w:ascii="Times New Roman" w:eastAsia="PMingLiU" w:hAnsi="Times New Roman" w:cs="Times New Roman" w:hint="eastAsia"/>
          <w:color w:val="000000" w:themeColor="text1"/>
          <w:spacing w:val="20"/>
          <w:sz w:val="28"/>
          <w:szCs w:val="28"/>
          <w:lang w:val="en-GB" w:eastAsia="zh-HK"/>
          <w14:numSpacing w14:val="proportional"/>
        </w:rPr>
        <w:t>共機構建議一個利用數碼化和資訊科技防貪的框架。防貪處正就如何更有效運用此框架展開第二階段研究，以配合行政長官二零二三年施政報告中提及以建設數字政府提升</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sz w:val="28"/>
          <w:szCs w:val="28"/>
          <w:lang w:val="en-GB" w:eastAsia="zh-HK"/>
          <w14:numSpacing w14:val="proportional"/>
        </w:rPr>
        <w:t>治理能力</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sz w:val="28"/>
          <w:szCs w:val="28"/>
          <w:lang w:val="en-GB" w:eastAsia="zh-HK"/>
          <w14:numSpacing w14:val="proportional"/>
        </w:rPr>
        <w:t>和</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sz w:val="28"/>
          <w:szCs w:val="28"/>
          <w:lang w:val="en-GB" w:eastAsia="zh-HK"/>
          <w14:numSpacing w14:val="proportional"/>
        </w:rPr>
        <w:t>治理效能</w:t>
      </w:r>
      <w:r w:rsidRPr="00A20484">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E85B49">
        <w:rPr>
          <w:rFonts w:ascii="Times New Roman" w:eastAsia="PMingLiU" w:hAnsi="Times New Roman" w:cs="Times New Roman" w:hint="eastAsia"/>
          <w:color w:val="000000" w:themeColor="text1"/>
          <w:spacing w:val="20"/>
          <w:sz w:val="28"/>
          <w:szCs w:val="28"/>
          <w:lang w:val="en-GB" w:eastAsia="zh-HK"/>
          <w14:numSpacing w14:val="proportional"/>
        </w:rPr>
        <w:t>的政策措施。</w:t>
      </w:r>
    </w:p>
    <w:p w14:paraId="035D20ED" w14:textId="77777777" w:rsidR="00EA753E" w:rsidRPr="00E85B49" w:rsidRDefault="00EA753E" w:rsidP="00533C75">
      <w:pPr>
        <w:overflowPunct w:val="0"/>
        <w:spacing w:after="0" w:line="360" w:lineRule="exact"/>
        <w:jc w:val="both"/>
        <w:rPr>
          <w:rFonts w:ascii="Times New Roman" w:eastAsia="PMingLiU" w:hAnsi="Times New Roman" w:cs="Times New Roman"/>
          <w:color w:val="000000" w:themeColor="text1"/>
          <w:spacing w:val="20"/>
          <w:sz w:val="28"/>
          <w:szCs w:val="28"/>
          <w:lang w:val="en-GB" w:eastAsia="zh-HK"/>
          <w14:numSpacing w14:val="proportional"/>
        </w:rPr>
      </w:pPr>
    </w:p>
    <w:tbl>
      <w:tblPr>
        <w:tblStyle w:val="4"/>
        <w:tblW w:w="8505" w:type="dxa"/>
        <w:tblBorders>
          <w:left w:val="none" w:sz="0" w:space="0" w:color="auto"/>
          <w:right w:val="none" w:sz="0" w:space="0" w:color="auto"/>
        </w:tblBorders>
        <w:tblLayout w:type="fixed"/>
        <w:tblLook w:val="04A0" w:firstRow="1" w:lastRow="0" w:firstColumn="1" w:lastColumn="0" w:noHBand="0" w:noVBand="1"/>
      </w:tblPr>
      <w:tblGrid>
        <w:gridCol w:w="4111"/>
        <w:gridCol w:w="4394"/>
      </w:tblGrid>
      <w:tr w:rsidR="00EA753E" w:rsidRPr="009815C5" w14:paraId="66B4A969" w14:textId="77777777" w:rsidTr="00460B08">
        <w:tc>
          <w:tcPr>
            <w:tcW w:w="8505" w:type="dxa"/>
            <w:gridSpan w:val="2"/>
            <w:tcBorders>
              <w:bottom w:val="nil"/>
            </w:tcBorders>
          </w:tcPr>
          <w:p w14:paraId="26C4CB36"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7EE85C87" w14:textId="77777777" w:rsidTr="002F6FC0">
        <w:tblPrEx>
          <w:tblBorders>
            <w:top w:val="none" w:sz="0" w:space="0" w:color="auto"/>
            <w:bottom w:val="none" w:sz="0" w:space="0" w:color="auto"/>
            <w:insideH w:val="none" w:sz="0" w:space="0" w:color="auto"/>
            <w:insideV w:val="none" w:sz="0" w:space="0" w:color="auto"/>
          </w:tblBorders>
        </w:tblPrEx>
        <w:tc>
          <w:tcPr>
            <w:tcW w:w="4111" w:type="dxa"/>
          </w:tcPr>
          <w:p w14:paraId="3BD41655" w14:textId="77777777" w:rsidR="00EA753E" w:rsidRPr="00A20484" w:rsidRDefault="00EA753E" w:rsidP="00ED42ED">
            <w:pPr>
              <w:pStyle w:val="BodyText"/>
              <w:widowControl/>
              <w:tabs>
                <w:tab w:val="clear" w:pos="1430"/>
                <w:tab w:val="left" w:pos="2160"/>
              </w:tabs>
              <w:overflowPunct w:val="0"/>
              <w:snapToGrid w:val="0"/>
              <w:spacing w:line="300" w:lineRule="auto"/>
              <w:jc w:val="center"/>
              <w:rPr>
                <w:b/>
                <w:spacing w:val="20"/>
                <w:sz w:val="36"/>
                <w:szCs w:val="36"/>
                <w14:numSpacing w14:val="proportional"/>
              </w:rPr>
            </w:pPr>
            <w:r w:rsidRPr="00E85B49">
              <w:rPr>
                <w:noProof/>
                <w:szCs w:val="24"/>
                <w:lang w:val="en-US"/>
              </w:rPr>
              <w:drawing>
                <wp:inline distT="0" distB="0" distL="0" distR="0" wp14:anchorId="2BEFFD93" wp14:editId="30DFC1ED">
                  <wp:extent cx="1556266" cy="2209800"/>
                  <wp:effectExtent l="0" t="0" r="6350" b="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562624" cy="2218828"/>
                          </a:xfrm>
                          <a:prstGeom prst="rect">
                            <a:avLst/>
                          </a:prstGeom>
                        </pic:spPr>
                      </pic:pic>
                    </a:graphicData>
                  </a:graphic>
                </wp:inline>
              </w:drawing>
            </w:r>
          </w:p>
        </w:tc>
        <w:tc>
          <w:tcPr>
            <w:tcW w:w="4394" w:type="dxa"/>
          </w:tcPr>
          <w:p w14:paraId="52699804" w14:textId="77777777" w:rsidR="00EA753E" w:rsidRDefault="00EA753E" w:rsidP="00F538F9">
            <w:pPr>
              <w:pStyle w:val="BodyText"/>
              <w:widowControl/>
              <w:tabs>
                <w:tab w:val="clear" w:pos="1430"/>
                <w:tab w:val="left" w:pos="2160"/>
              </w:tabs>
              <w:overflowPunct w:val="0"/>
              <w:snapToGrid w:val="0"/>
              <w:spacing w:line="300" w:lineRule="auto"/>
              <w:rPr>
                <w:b/>
                <w:spacing w:val="20"/>
                <w:sz w:val="22"/>
                <w:szCs w:val="22"/>
                <w14:numSpacing w14:val="proportional"/>
              </w:rPr>
            </w:pPr>
          </w:p>
          <w:p w14:paraId="37F9A2D3" w14:textId="77777777" w:rsidR="00EA753E" w:rsidRPr="00A20484" w:rsidRDefault="00EA753E" w:rsidP="00267960">
            <w:pPr>
              <w:pStyle w:val="BodyText"/>
              <w:widowControl/>
              <w:tabs>
                <w:tab w:val="clear" w:pos="1430"/>
                <w:tab w:val="left" w:pos="2160"/>
              </w:tabs>
              <w:overflowPunct w:val="0"/>
              <w:snapToGrid w:val="0"/>
              <w:spacing w:line="300" w:lineRule="auto"/>
              <w:rPr>
                <w:b/>
                <w:spacing w:val="20"/>
                <w:sz w:val="36"/>
                <w:szCs w:val="36"/>
                <w14:numSpacing w14:val="proportional"/>
              </w:rPr>
            </w:pPr>
            <w:r>
              <w:rPr>
                <w:b/>
                <w:noProof/>
                <w:spacing w:val="20"/>
                <w:sz w:val="36"/>
                <w:szCs w:val="36"/>
                <w:lang w:val="en-US"/>
              </w:rPr>
              <w:drawing>
                <wp:inline distT="0" distB="0" distL="0" distR="0" wp14:anchorId="131F6C8E" wp14:editId="379433B1">
                  <wp:extent cx="2327564" cy="1936865"/>
                  <wp:effectExtent l="0" t="0" r="0" b="635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圖片 70"/>
                          <pic:cNvPicPr/>
                        </pic:nvPicPr>
                        <pic:blipFill>
                          <a:blip r:embed="rId119">
                            <a:extLst>
                              <a:ext uri="{28A0092B-C50C-407E-A947-70E740481C1C}">
                                <a14:useLocalDpi xmlns:a14="http://schemas.microsoft.com/office/drawing/2010/main" val="0"/>
                              </a:ext>
                            </a:extLst>
                          </a:blip>
                          <a:stretch>
                            <a:fillRect/>
                          </a:stretch>
                        </pic:blipFill>
                        <pic:spPr>
                          <a:xfrm>
                            <a:off x="0" y="0"/>
                            <a:ext cx="2327564" cy="1936865"/>
                          </a:xfrm>
                          <a:prstGeom prst="rect">
                            <a:avLst/>
                          </a:prstGeom>
                        </pic:spPr>
                      </pic:pic>
                    </a:graphicData>
                  </a:graphic>
                </wp:inline>
              </w:drawing>
            </w:r>
          </w:p>
        </w:tc>
      </w:tr>
      <w:tr w:rsidR="00EA753E" w:rsidRPr="009815C5" w14:paraId="70F5433B" w14:textId="77777777" w:rsidTr="002F6FC0">
        <w:tblPrEx>
          <w:tblBorders>
            <w:top w:val="none" w:sz="0" w:space="0" w:color="auto"/>
            <w:bottom w:val="none" w:sz="0" w:space="0" w:color="auto"/>
            <w:insideH w:val="none" w:sz="0" w:space="0" w:color="auto"/>
            <w:insideV w:val="none" w:sz="0" w:space="0" w:color="auto"/>
          </w:tblBorders>
        </w:tblPrEx>
        <w:tc>
          <w:tcPr>
            <w:tcW w:w="4111" w:type="dxa"/>
          </w:tcPr>
          <w:p w14:paraId="3332AC1E" w14:textId="77777777" w:rsidR="00EA753E" w:rsidRPr="00A20484" w:rsidRDefault="00EA753E" w:rsidP="00533C75">
            <w:pPr>
              <w:overflowPunct w:val="0"/>
              <w:autoSpaceDE w:val="0"/>
              <w:autoSpaceDN w:val="0"/>
              <w:adjustRightInd w:val="0"/>
              <w:snapToGrid w:val="0"/>
              <w:ind w:right="91"/>
              <w:jc w:val="center"/>
              <w:rPr>
                <w:rFonts w:ascii="Times New Roman" w:eastAsia="PMingLiU" w:hAnsi="Times New Roman"/>
                <w:b/>
                <w:spacing w:val="20"/>
                <w:szCs w:val="24"/>
                <w14:numSpacing w14:val="proportional"/>
              </w:rPr>
            </w:pPr>
            <w:r w:rsidRPr="002F6FC0">
              <w:rPr>
                <w:rFonts w:ascii="Times New Roman" w:eastAsia="PMingLiU" w:hAnsi="Times New Roman" w:hint="eastAsia"/>
                <w:spacing w:val="20"/>
                <w:szCs w:val="24"/>
                <w:lang w:eastAsia="zh-HK"/>
                <w14:numSpacing w14:val="proportional"/>
              </w:rPr>
              <w:t>《數碼化防貪指南》</w:t>
            </w:r>
          </w:p>
        </w:tc>
        <w:tc>
          <w:tcPr>
            <w:tcW w:w="4394" w:type="dxa"/>
          </w:tcPr>
          <w:p w14:paraId="3A01C527" w14:textId="77777777" w:rsidR="00EA753E" w:rsidRPr="00A20484" w:rsidRDefault="00EA753E" w:rsidP="00533C75">
            <w:pPr>
              <w:overflowPunct w:val="0"/>
              <w:autoSpaceDE w:val="0"/>
              <w:autoSpaceDN w:val="0"/>
              <w:adjustRightInd w:val="0"/>
              <w:snapToGrid w:val="0"/>
              <w:ind w:right="91"/>
              <w:jc w:val="center"/>
              <w:rPr>
                <w:rFonts w:ascii="Times New Roman" w:eastAsia="PMingLiU" w:hAnsi="Times New Roman"/>
                <w:b/>
                <w:spacing w:val="20"/>
                <w:szCs w:val="24"/>
                <w14:numSpacing w14:val="proportional"/>
              </w:rPr>
            </w:pPr>
            <w:r w:rsidRPr="002F6FC0">
              <w:rPr>
                <w:rFonts w:ascii="Times New Roman" w:eastAsia="PMingLiU" w:hAnsi="Times New Roman" w:hint="eastAsia"/>
                <w:spacing w:val="20"/>
                <w:szCs w:val="24"/>
                <w:lang w:eastAsia="zh-HK"/>
                <w14:numSpacing w14:val="proportional"/>
              </w:rPr>
              <w:t>數碼化防貪框架</w:t>
            </w:r>
          </w:p>
        </w:tc>
      </w:tr>
      <w:tr w:rsidR="00EA753E" w:rsidRPr="009815C5" w14:paraId="6C2FE130"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0C211504"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bl>
    <w:p w14:paraId="03DEEB1F" w14:textId="77777777" w:rsidR="00EA753E" w:rsidRPr="00533C75" w:rsidRDefault="00EA753E" w:rsidP="00ED42ED">
      <w:pPr>
        <w:overflowPunct w:val="0"/>
        <w:spacing w:after="0" w:line="360" w:lineRule="exact"/>
        <w:jc w:val="both"/>
        <w:rPr>
          <w:rFonts w:ascii="Times New Roman" w:eastAsia="PMingLiU" w:hAnsi="Times New Roman" w:cs="Times New Roman"/>
          <w:color w:val="000000" w:themeColor="text1"/>
          <w:spacing w:val="20"/>
          <w:sz w:val="28"/>
          <w:szCs w:val="28"/>
          <w:lang w:val="en-GB" w:eastAsia="zh-HK"/>
          <w14:numSpacing w14:val="proportional"/>
        </w:rPr>
      </w:pPr>
    </w:p>
    <w:p w14:paraId="19EEC155" w14:textId="77777777" w:rsidR="00EA753E" w:rsidRDefault="00EA753E" w:rsidP="004C57B8">
      <w:pPr>
        <w:overflowPunct w:val="0"/>
        <w:spacing w:after="0" w:line="240" w:lineRule="auto"/>
        <w:jc w:val="both"/>
        <w:rPr>
          <w:rFonts w:ascii="Times New Roman" w:eastAsia="PMingLiU" w:hAnsi="Times New Roman" w:cs="Times New Roman"/>
          <w:color w:val="000000" w:themeColor="text1"/>
          <w:spacing w:val="20"/>
          <w:sz w:val="28"/>
          <w:szCs w:val="28"/>
          <w:lang w:val="en-GB" w:eastAsia="zh-HK"/>
          <w14:numSpacing w14:val="proportional"/>
        </w:rPr>
      </w:pPr>
      <w:r w:rsidRPr="00E85B49">
        <w:rPr>
          <w:rFonts w:ascii="Times New Roman" w:eastAsia="PMingLiU" w:hAnsi="Times New Roman" w:cs="Times New Roman" w:hint="eastAsia"/>
          <w:color w:val="000000" w:themeColor="text1"/>
          <w:spacing w:val="20"/>
          <w:sz w:val="28"/>
          <w:szCs w:val="28"/>
          <w:lang w:val="en-GB" w:eastAsia="zh-HK"/>
          <w14:numSpacing w14:val="proportional"/>
        </w:rPr>
        <w:t>防貪處在二零二三年進行了一系列與推廣該指南有關的工作，例如以防貪審查或諮詢服務形式，向政府</w:t>
      </w:r>
      <w:r w:rsidRPr="00C615E8">
        <w:rPr>
          <w:rFonts w:ascii="Times New Roman" w:eastAsia="PMingLiU" w:hAnsi="Times New Roman" w:cs="Times New Roman" w:hint="eastAsia"/>
          <w:color w:val="000000" w:themeColor="text1"/>
          <w:spacing w:val="20"/>
          <w:sz w:val="28"/>
          <w:szCs w:val="28"/>
          <w:lang w:val="en-GB" w:eastAsia="zh-HK"/>
          <w14:numSpacing w14:val="proportional"/>
        </w:rPr>
        <w:t>決策局／</w:t>
      </w:r>
      <w:r w:rsidRPr="00E85B49">
        <w:rPr>
          <w:rFonts w:ascii="Times New Roman" w:eastAsia="PMingLiU" w:hAnsi="Times New Roman" w:cs="Times New Roman" w:hint="eastAsia"/>
          <w:color w:val="000000" w:themeColor="text1"/>
          <w:spacing w:val="20"/>
          <w:sz w:val="28"/>
          <w:szCs w:val="28"/>
          <w:lang w:val="en-GB" w:eastAsia="zh-HK"/>
          <w14:numSpacing w14:val="proportional"/>
        </w:rPr>
        <w:t>部門及公共機構，為</w:t>
      </w:r>
      <w:r w:rsidRPr="00E85B49">
        <w:rPr>
          <w:rFonts w:ascii="Times New Roman" w:eastAsia="PMingLiU" w:hAnsi="Times New Roman" w:cs="Times New Roman"/>
          <w:color w:val="000000" w:themeColor="text1"/>
          <w:spacing w:val="20"/>
          <w:sz w:val="28"/>
          <w:szCs w:val="28"/>
          <w:lang w:val="en-GB" w:eastAsia="zh-HK"/>
          <w14:numSpacing w14:val="proportional"/>
        </w:rPr>
        <w:t>50</w:t>
      </w:r>
      <w:r w:rsidRPr="00E85B49">
        <w:rPr>
          <w:rFonts w:ascii="Times New Roman" w:eastAsia="PMingLiU" w:hAnsi="Times New Roman" w:cs="Times New Roman" w:hint="eastAsia"/>
          <w:color w:val="000000" w:themeColor="text1"/>
          <w:spacing w:val="20"/>
          <w:sz w:val="28"/>
          <w:szCs w:val="28"/>
          <w:lang w:val="en-GB" w:eastAsia="zh-HK"/>
          <w14:numSpacing w14:val="proportional"/>
        </w:rPr>
        <w:t>項公共服務工作流程提供超過</w:t>
      </w:r>
      <w:r w:rsidRPr="00E85B49">
        <w:rPr>
          <w:rFonts w:ascii="Times New Roman" w:eastAsia="PMingLiU" w:hAnsi="Times New Roman" w:cs="Times New Roman"/>
          <w:color w:val="000000" w:themeColor="text1"/>
          <w:spacing w:val="20"/>
          <w:sz w:val="28"/>
          <w:szCs w:val="28"/>
          <w:lang w:val="en-GB" w:eastAsia="zh-HK"/>
          <w14:numSpacing w14:val="proportional"/>
        </w:rPr>
        <w:t>100</w:t>
      </w:r>
      <w:r w:rsidRPr="00E85B49">
        <w:rPr>
          <w:rFonts w:ascii="Times New Roman" w:eastAsia="PMingLiU" w:hAnsi="Times New Roman" w:cs="Times New Roman" w:hint="eastAsia"/>
          <w:color w:val="000000" w:themeColor="text1"/>
          <w:spacing w:val="20"/>
          <w:sz w:val="28"/>
          <w:szCs w:val="28"/>
          <w:lang w:val="en-GB" w:eastAsia="zh-HK"/>
          <w14:numSpacing w14:val="proportional"/>
        </w:rPr>
        <w:t>個數碼化防貪建議，當中包括檢視數碼化需要及優化有關功能及政策以強化防貪成效。</w:t>
      </w:r>
    </w:p>
    <w:p w14:paraId="777B8EC6" w14:textId="77777777" w:rsidR="00EA753E" w:rsidRPr="00E85B49" w:rsidRDefault="00EA753E" w:rsidP="004C57B8">
      <w:pPr>
        <w:overflowPunct w:val="0"/>
        <w:spacing w:after="0" w:line="240" w:lineRule="auto"/>
        <w:jc w:val="both"/>
        <w:rPr>
          <w:rFonts w:ascii="Times New Roman" w:eastAsia="PMingLiU" w:hAnsi="Times New Roman" w:cs="Times New Roman"/>
          <w:color w:val="000000" w:themeColor="text1"/>
          <w:spacing w:val="20"/>
          <w:sz w:val="28"/>
          <w:szCs w:val="28"/>
          <w:lang w:val="en-GB"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4962"/>
        <w:gridCol w:w="3543"/>
      </w:tblGrid>
      <w:tr w:rsidR="00EA753E" w:rsidRPr="009815C5" w14:paraId="4A519452" w14:textId="77777777" w:rsidTr="00460B08">
        <w:tc>
          <w:tcPr>
            <w:tcW w:w="8505" w:type="dxa"/>
            <w:gridSpan w:val="2"/>
            <w:tcBorders>
              <w:bottom w:val="nil"/>
            </w:tcBorders>
          </w:tcPr>
          <w:p w14:paraId="5A214B46"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4849EDAD" w14:textId="77777777" w:rsidTr="001C607E">
        <w:tblPrEx>
          <w:tblBorders>
            <w:top w:val="none" w:sz="0" w:space="0" w:color="auto"/>
            <w:bottom w:val="none" w:sz="0" w:space="0" w:color="auto"/>
            <w:insideH w:val="none" w:sz="0" w:space="0" w:color="auto"/>
            <w:insideV w:val="none" w:sz="0" w:space="0" w:color="auto"/>
          </w:tblBorders>
        </w:tblPrEx>
        <w:tc>
          <w:tcPr>
            <w:tcW w:w="4962" w:type="dxa"/>
          </w:tcPr>
          <w:p w14:paraId="36B3EA1A" w14:textId="77777777" w:rsidR="00EA753E" w:rsidRPr="00A20484" w:rsidRDefault="00EA753E" w:rsidP="00ED42ED">
            <w:pPr>
              <w:pStyle w:val="BodyText"/>
              <w:widowControl/>
              <w:tabs>
                <w:tab w:val="clear" w:pos="1430"/>
                <w:tab w:val="left" w:pos="2160"/>
              </w:tabs>
              <w:overflowPunct w:val="0"/>
              <w:snapToGrid w:val="0"/>
              <w:spacing w:line="300" w:lineRule="auto"/>
              <w:jc w:val="right"/>
              <w:rPr>
                <w:b/>
                <w:spacing w:val="20"/>
                <w:sz w:val="36"/>
                <w:szCs w:val="36"/>
                <w14:numSpacing w14:val="proportional"/>
              </w:rPr>
            </w:pPr>
            <w:r w:rsidRPr="00E85B49">
              <w:rPr>
                <w:noProof/>
                <w:color w:val="000000" w:themeColor="text1"/>
                <w:spacing w:val="20"/>
                <w:sz w:val="28"/>
                <w:szCs w:val="28"/>
                <w:lang w:val="en-US"/>
              </w:rPr>
              <w:lastRenderedPageBreak/>
              <w:drawing>
                <wp:inline distT="0" distB="0" distL="0" distR="0" wp14:anchorId="4B8FD84E" wp14:editId="6869FB5B">
                  <wp:extent cx="2665046" cy="1998000"/>
                  <wp:effectExtent l="0" t="0" r="2540" b="2540"/>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65046" cy="1998000"/>
                          </a:xfrm>
                          <a:prstGeom prst="rect">
                            <a:avLst/>
                          </a:prstGeom>
                          <a:noFill/>
                          <a:ln>
                            <a:noFill/>
                          </a:ln>
                        </pic:spPr>
                      </pic:pic>
                    </a:graphicData>
                  </a:graphic>
                </wp:inline>
              </w:drawing>
            </w:r>
          </w:p>
        </w:tc>
        <w:tc>
          <w:tcPr>
            <w:tcW w:w="3543" w:type="dxa"/>
          </w:tcPr>
          <w:p w14:paraId="2F28B8E5" w14:textId="77777777" w:rsidR="00EA753E" w:rsidRPr="00A20484" w:rsidRDefault="00EA753E" w:rsidP="009307B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noProof/>
                <w:color w:val="000000" w:themeColor="text1"/>
                <w:spacing w:val="20"/>
                <w:sz w:val="28"/>
                <w:szCs w:val="28"/>
                <w:lang w:val="en-US"/>
              </w:rPr>
              <w:drawing>
                <wp:inline distT="0" distB="0" distL="0" distR="0" wp14:anchorId="44DCB5CA" wp14:editId="6236D727">
                  <wp:extent cx="1749287" cy="1999272"/>
                  <wp:effectExtent l="0" t="0" r="3810" b="1270"/>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60688" cy="2012303"/>
                          </a:xfrm>
                          <a:prstGeom prst="rect">
                            <a:avLst/>
                          </a:prstGeom>
                          <a:noFill/>
                          <a:ln>
                            <a:noFill/>
                          </a:ln>
                        </pic:spPr>
                      </pic:pic>
                    </a:graphicData>
                  </a:graphic>
                </wp:inline>
              </w:drawing>
            </w:r>
          </w:p>
        </w:tc>
      </w:tr>
      <w:tr w:rsidR="00EA753E" w:rsidRPr="009815C5" w14:paraId="62C1F350" w14:textId="77777777" w:rsidTr="00460B08">
        <w:tblPrEx>
          <w:tblBorders>
            <w:top w:val="none" w:sz="0" w:space="0" w:color="auto"/>
            <w:bottom w:val="none" w:sz="0" w:space="0" w:color="auto"/>
            <w:insideH w:val="none" w:sz="0" w:space="0" w:color="auto"/>
            <w:insideV w:val="none" w:sz="0" w:space="0" w:color="auto"/>
          </w:tblBorders>
        </w:tblPrEx>
        <w:tc>
          <w:tcPr>
            <w:tcW w:w="8505" w:type="dxa"/>
            <w:gridSpan w:val="2"/>
          </w:tcPr>
          <w:p w14:paraId="572FE06F" w14:textId="77777777" w:rsidR="00EA753E" w:rsidRPr="00A20484" w:rsidRDefault="00EA753E" w:rsidP="00B64AFF">
            <w:pPr>
              <w:overflowPunct w:val="0"/>
              <w:autoSpaceDE w:val="0"/>
              <w:autoSpaceDN w:val="0"/>
              <w:adjustRightInd w:val="0"/>
              <w:snapToGrid w:val="0"/>
              <w:rPr>
                <w:rFonts w:ascii="Times New Roman" w:eastAsia="PMingLiU" w:hAnsi="Times New Roman"/>
                <w:b/>
                <w:spacing w:val="20"/>
                <w:szCs w:val="24"/>
                <w14:numSpacing w14:val="proportional"/>
              </w:rPr>
            </w:pPr>
            <w:r w:rsidRPr="001C607E">
              <w:rPr>
                <w:rFonts w:ascii="Times New Roman" w:eastAsia="PMingLiU" w:hAnsi="Times New Roman" w:hint="eastAsia"/>
                <w:spacing w:val="20"/>
                <w:szCs w:val="24"/>
                <w:lang w:eastAsia="zh-HK"/>
                <w14:numSpacing w14:val="proportional"/>
              </w:rPr>
              <w:t>防</w:t>
            </w:r>
            <w:r>
              <w:rPr>
                <w:rFonts w:ascii="Times New Roman" w:eastAsia="PMingLiU" w:hAnsi="Times New Roman" w:hint="eastAsia"/>
                <w:spacing w:val="20"/>
                <w:szCs w:val="24"/>
                <w:lang w:eastAsia="zh-HK"/>
                <w14:numSpacing w14:val="proportional"/>
              </w:rPr>
              <w:t>止</w:t>
            </w:r>
            <w:r w:rsidRPr="001C607E">
              <w:rPr>
                <w:rFonts w:ascii="Times New Roman" w:eastAsia="PMingLiU" w:hAnsi="Times New Roman" w:hint="eastAsia"/>
                <w:spacing w:val="20"/>
                <w:szCs w:val="24"/>
                <w:lang w:eastAsia="zh-HK"/>
                <w14:numSpacing w14:val="proportional"/>
              </w:rPr>
              <w:t>貪</w:t>
            </w:r>
            <w:r>
              <w:rPr>
                <w:rFonts w:ascii="Times New Roman" w:eastAsia="PMingLiU" w:hAnsi="Times New Roman" w:hint="eastAsia"/>
                <w:spacing w:val="20"/>
                <w:szCs w:val="24"/>
                <w:lang w:eastAsia="zh-HK"/>
                <w14:numSpacing w14:val="proportional"/>
              </w:rPr>
              <w:t>污</w:t>
            </w:r>
            <w:r w:rsidRPr="001C607E">
              <w:rPr>
                <w:rFonts w:ascii="Times New Roman" w:eastAsia="PMingLiU" w:hAnsi="Times New Roman" w:hint="eastAsia"/>
                <w:spacing w:val="20"/>
                <w:szCs w:val="24"/>
                <w:lang w:eastAsia="zh-HK"/>
                <w14:numSpacing w14:val="proportional"/>
              </w:rPr>
              <w:t>處人員為政府</w:t>
            </w:r>
            <w:r w:rsidRPr="00B427E6">
              <w:rPr>
                <w:rFonts w:ascii="Times New Roman" w:eastAsia="PMingLiU" w:hAnsi="Times New Roman" w:hint="eastAsia"/>
                <w:spacing w:val="20"/>
                <w:szCs w:val="24"/>
                <w:lang w:eastAsia="zh-HK"/>
                <w14:numSpacing w14:val="proportional"/>
              </w:rPr>
              <w:t>決策局／</w:t>
            </w:r>
            <w:r w:rsidRPr="001C607E">
              <w:rPr>
                <w:rFonts w:ascii="Times New Roman" w:eastAsia="PMingLiU" w:hAnsi="Times New Roman" w:hint="eastAsia"/>
                <w:spacing w:val="20"/>
                <w:szCs w:val="24"/>
                <w:lang w:eastAsia="zh-HK"/>
                <w14:numSpacing w14:val="proportional"/>
              </w:rPr>
              <w:t>部門就其公共服務作業資訊系統提供防貪建議</w:t>
            </w:r>
          </w:p>
        </w:tc>
      </w:tr>
      <w:tr w:rsidR="00EA753E" w:rsidRPr="009815C5" w14:paraId="2FE93C11"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45A040F8"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bl>
    <w:p w14:paraId="21B22714" w14:textId="77777777" w:rsidR="00EA753E" w:rsidRDefault="00EA753E" w:rsidP="00533C75">
      <w:pPr>
        <w:overflowPunct w:val="0"/>
        <w:snapToGrid w:val="0"/>
        <w:spacing w:after="0" w:line="240" w:lineRule="auto"/>
        <w:jc w:val="both"/>
        <w:rPr>
          <w:rFonts w:asciiTheme="minorEastAsia" w:hAnsiTheme="minorEastAsia"/>
          <w:sz w:val="24"/>
          <w:lang w:eastAsia="zh-TW"/>
        </w:rPr>
      </w:pPr>
    </w:p>
    <w:p w14:paraId="4A91E802" w14:textId="77777777" w:rsidR="00EA753E" w:rsidRDefault="00EA753E" w:rsidP="004C57B8">
      <w:pPr>
        <w:overflowPunct w:val="0"/>
        <w:snapToGrid w:val="0"/>
        <w:spacing w:after="0" w:line="240" w:lineRule="auto"/>
        <w:jc w:val="both"/>
        <w:rPr>
          <w:rFonts w:ascii="Times New Roman" w:eastAsia="PMingLiU" w:hAnsi="Times New Roman" w:cs="Times New Roman"/>
          <w:color w:val="000000" w:themeColor="text1"/>
          <w:spacing w:val="20"/>
          <w:sz w:val="28"/>
          <w:szCs w:val="28"/>
          <w:lang w:val="en-GB" w:eastAsia="zh-HK"/>
          <w14:numSpacing w14:val="proportional"/>
        </w:rPr>
      </w:pPr>
      <w:r w:rsidRPr="00E85B49">
        <w:rPr>
          <w:rFonts w:ascii="Times New Roman" w:eastAsia="PMingLiU" w:hAnsi="Times New Roman" w:cs="Times New Roman" w:hint="eastAsia"/>
          <w:color w:val="000000" w:themeColor="text1"/>
          <w:spacing w:val="20"/>
          <w:sz w:val="28"/>
          <w:szCs w:val="28"/>
          <w:lang w:val="en-GB" w:eastAsia="zh-HK"/>
          <w14:numSpacing w14:val="proportional"/>
        </w:rPr>
        <w:t>防貪處同時透過舉辦防貪培訓，推動政府</w:t>
      </w:r>
      <w:r w:rsidRPr="00C615E8">
        <w:rPr>
          <w:rFonts w:ascii="Times New Roman" w:eastAsia="PMingLiU" w:hAnsi="Times New Roman" w:cs="Times New Roman" w:hint="eastAsia"/>
          <w:color w:val="000000" w:themeColor="text1"/>
          <w:spacing w:val="20"/>
          <w:sz w:val="28"/>
          <w:szCs w:val="28"/>
          <w:lang w:val="en-GB" w:eastAsia="zh-HK"/>
          <w14:numSpacing w14:val="proportional"/>
        </w:rPr>
        <w:t>決策局／</w:t>
      </w:r>
      <w:r w:rsidRPr="00E85B49">
        <w:rPr>
          <w:rFonts w:ascii="Times New Roman" w:eastAsia="PMingLiU" w:hAnsi="Times New Roman" w:cs="Times New Roman" w:hint="eastAsia"/>
          <w:color w:val="000000" w:themeColor="text1"/>
          <w:spacing w:val="20"/>
          <w:sz w:val="28"/>
          <w:szCs w:val="28"/>
          <w:lang w:val="en-GB" w:eastAsia="zh-HK"/>
          <w14:numSpacing w14:val="proportional"/>
        </w:rPr>
        <w:t>部門及公共機構的管理人員支持以工作流程和公共服務數碼化加強防貪能力。此外，防貪處亦為創科界別的私營機構提供</w:t>
      </w:r>
      <w:r w:rsidRPr="00E85B49">
        <w:rPr>
          <w:rFonts w:eastAsia="PMingLiU" w:hint="eastAsia"/>
          <w:color w:val="000000" w:themeColor="text1"/>
          <w:spacing w:val="20"/>
          <w:kern w:val="2"/>
          <w:sz w:val="28"/>
          <w:szCs w:val="28"/>
          <w:lang w:val="en-US" w:eastAsia="zh-TW"/>
        </w:rPr>
        <w:t>防貪</w:t>
      </w:r>
      <w:r w:rsidRPr="00E85B49">
        <w:rPr>
          <w:rFonts w:eastAsia="PMingLiU" w:hint="eastAsia"/>
          <w:color w:val="000000" w:themeColor="text1"/>
          <w:spacing w:val="20"/>
          <w:kern w:val="2"/>
          <w:sz w:val="28"/>
          <w:szCs w:val="28"/>
          <w:lang w:val="en-US" w:eastAsia="zh-HK"/>
        </w:rPr>
        <w:t>培訓</w:t>
      </w:r>
      <w:r w:rsidRPr="00E85B49">
        <w:rPr>
          <w:rFonts w:ascii="Times New Roman" w:eastAsia="PMingLiU" w:hAnsi="Times New Roman" w:cs="Times New Roman" w:hint="eastAsia"/>
          <w:color w:val="000000" w:themeColor="text1"/>
          <w:spacing w:val="20"/>
          <w:sz w:val="28"/>
          <w:szCs w:val="28"/>
          <w:lang w:val="en-GB" w:eastAsia="zh-HK"/>
          <w14:numSpacing w14:val="proportional"/>
        </w:rPr>
        <w:t>。</w:t>
      </w:r>
    </w:p>
    <w:p w14:paraId="5A7E61FA" w14:textId="77777777" w:rsidR="00EA753E" w:rsidRDefault="00EA753E" w:rsidP="004C57B8">
      <w:pPr>
        <w:overflowPunct w:val="0"/>
        <w:snapToGrid w:val="0"/>
        <w:spacing w:after="0" w:line="240" w:lineRule="auto"/>
        <w:jc w:val="both"/>
        <w:rPr>
          <w:rFonts w:ascii="Times New Roman" w:eastAsia="PMingLiU" w:hAnsi="Times New Roman" w:cs="Times New Roman"/>
          <w:color w:val="000000" w:themeColor="text1"/>
          <w:spacing w:val="20"/>
          <w:sz w:val="28"/>
          <w:szCs w:val="28"/>
          <w:lang w:val="en-GB" w:eastAsia="zh-HK"/>
          <w14:numSpacing w14:val="proportional"/>
        </w:rPr>
      </w:pPr>
    </w:p>
    <w:p w14:paraId="3D819813" w14:textId="77777777" w:rsidR="00EA753E" w:rsidRDefault="00EA753E" w:rsidP="00533C75">
      <w:pPr>
        <w:overflowPunct w:val="0"/>
        <w:snapToGrid w:val="0"/>
        <w:spacing w:after="0" w:line="240" w:lineRule="auto"/>
        <w:rPr>
          <w:rFonts w:ascii="Times New Roman" w:eastAsia="PMingLiU" w:hAnsi="Times New Roman" w:cs="Times New Roman"/>
          <w:color w:val="000000" w:themeColor="text1"/>
          <w:spacing w:val="20"/>
          <w:sz w:val="28"/>
          <w:szCs w:val="28"/>
          <w:lang w:eastAsia="zh-HK"/>
          <w14:numSpacing w14:val="proportional"/>
        </w:rPr>
      </w:pPr>
    </w:p>
    <w:p w14:paraId="2FB3EC17" w14:textId="77777777" w:rsidR="00EA753E" w:rsidRDefault="00EA753E" w:rsidP="00533C75">
      <w:pPr>
        <w:overflowPunct w:val="0"/>
        <w:snapToGrid w:val="0"/>
        <w:spacing w:after="0" w:line="240" w:lineRule="auto"/>
        <w:rPr>
          <w:rFonts w:ascii="Times New Roman" w:eastAsia="PMingLiU" w:hAnsi="Times New Roman" w:cs="Times New Roman"/>
          <w:color w:val="000000" w:themeColor="text1"/>
          <w:spacing w:val="20"/>
          <w:sz w:val="28"/>
          <w:szCs w:val="28"/>
          <w:lang w:eastAsia="zh-HK"/>
          <w14:numSpacing w14:val="proportional"/>
        </w:rPr>
      </w:pPr>
    </w:p>
    <w:p w14:paraId="24750A5F" w14:textId="77777777" w:rsidR="00EA753E" w:rsidRDefault="00EA753E" w:rsidP="00533C75">
      <w:pPr>
        <w:overflowPunct w:val="0"/>
        <w:snapToGrid w:val="0"/>
        <w:spacing w:after="0" w:line="240" w:lineRule="auto"/>
        <w:rPr>
          <w:rFonts w:ascii="Times New Roman" w:eastAsia="PMingLiU" w:hAnsi="Times New Roman" w:cs="Times New Roman"/>
          <w:color w:val="000000" w:themeColor="text1"/>
          <w:spacing w:val="20"/>
          <w:sz w:val="28"/>
          <w:szCs w:val="28"/>
          <w:lang w:eastAsia="zh-HK"/>
          <w14:numSpacing w14:val="proportional"/>
        </w:rPr>
      </w:pPr>
    </w:p>
    <w:p w14:paraId="391B9416" w14:textId="77777777" w:rsidR="00EA753E" w:rsidRDefault="00EA753E" w:rsidP="00533C75">
      <w:pPr>
        <w:overflowPunct w:val="0"/>
        <w:snapToGrid w:val="0"/>
        <w:spacing w:after="0" w:line="240" w:lineRule="auto"/>
        <w:rPr>
          <w:rFonts w:ascii="Times New Roman" w:eastAsia="PMingLiU" w:hAnsi="Times New Roman" w:cs="Times New Roman"/>
          <w:color w:val="000000" w:themeColor="text1"/>
          <w:spacing w:val="20"/>
          <w:sz w:val="28"/>
          <w:szCs w:val="28"/>
          <w:lang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4252"/>
        <w:gridCol w:w="4253"/>
      </w:tblGrid>
      <w:tr w:rsidR="00EA753E" w:rsidRPr="009815C5" w14:paraId="73B88A74" w14:textId="77777777" w:rsidTr="00460B08">
        <w:tc>
          <w:tcPr>
            <w:tcW w:w="8505" w:type="dxa"/>
            <w:gridSpan w:val="2"/>
            <w:tcBorders>
              <w:bottom w:val="nil"/>
            </w:tcBorders>
          </w:tcPr>
          <w:p w14:paraId="720CE4F5"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r w:rsidR="00EA753E" w:rsidRPr="009815C5" w14:paraId="4B86835E" w14:textId="77777777" w:rsidTr="00874F9A">
        <w:tblPrEx>
          <w:tblBorders>
            <w:top w:val="none" w:sz="0" w:space="0" w:color="auto"/>
            <w:bottom w:val="none" w:sz="0" w:space="0" w:color="auto"/>
            <w:insideH w:val="none" w:sz="0" w:space="0" w:color="auto"/>
            <w:insideV w:val="none" w:sz="0" w:space="0" w:color="auto"/>
          </w:tblBorders>
        </w:tblPrEx>
        <w:tc>
          <w:tcPr>
            <w:tcW w:w="4252" w:type="dxa"/>
          </w:tcPr>
          <w:p w14:paraId="09A4834C" w14:textId="77777777" w:rsidR="00EA753E" w:rsidRPr="00A20484" w:rsidRDefault="00EA753E" w:rsidP="00ED42E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rFonts w:asciiTheme="minorEastAsia" w:hAnsiTheme="minorEastAsia"/>
                <w:noProof/>
                <w:szCs w:val="24"/>
                <w:lang w:val="en-US"/>
              </w:rPr>
              <w:drawing>
                <wp:inline distT="0" distB="0" distL="0" distR="0" wp14:anchorId="6CE8EC06" wp14:editId="3EB3A1DC">
                  <wp:extent cx="2700000" cy="1801889"/>
                  <wp:effectExtent l="0" t="0" r="5715" b="8255"/>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00000" cy="1801889"/>
                          </a:xfrm>
                          <a:prstGeom prst="rect">
                            <a:avLst/>
                          </a:prstGeom>
                          <a:noFill/>
                          <a:ln>
                            <a:noFill/>
                          </a:ln>
                        </pic:spPr>
                      </pic:pic>
                    </a:graphicData>
                  </a:graphic>
                </wp:inline>
              </w:drawing>
            </w:r>
          </w:p>
        </w:tc>
        <w:tc>
          <w:tcPr>
            <w:tcW w:w="4253" w:type="dxa"/>
          </w:tcPr>
          <w:p w14:paraId="074DB788" w14:textId="77777777" w:rsidR="00EA753E" w:rsidRPr="00A20484" w:rsidRDefault="00EA753E" w:rsidP="009307BD">
            <w:pPr>
              <w:pStyle w:val="BodyText"/>
              <w:widowControl/>
              <w:tabs>
                <w:tab w:val="clear" w:pos="1430"/>
                <w:tab w:val="left" w:pos="2160"/>
              </w:tabs>
              <w:overflowPunct w:val="0"/>
              <w:snapToGrid w:val="0"/>
              <w:spacing w:line="300" w:lineRule="auto"/>
              <w:rPr>
                <w:b/>
                <w:spacing w:val="20"/>
                <w:sz w:val="36"/>
                <w:szCs w:val="36"/>
                <w14:numSpacing w14:val="proportional"/>
              </w:rPr>
            </w:pPr>
            <w:r w:rsidRPr="00E85B49">
              <w:rPr>
                <w:noProof/>
                <w:szCs w:val="24"/>
                <w:lang w:val="en-US"/>
              </w:rPr>
              <w:drawing>
                <wp:inline distT="0" distB="0" distL="0" distR="0" wp14:anchorId="0C553C2F" wp14:editId="3CF28096">
                  <wp:extent cx="2700000" cy="1797883"/>
                  <wp:effectExtent l="0" t="0" r="5715" b="0"/>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00000" cy="1797883"/>
                          </a:xfrm>
                          <a:prstGeom prst="rect">
                            <a:avLst/>
                          </a:prstGeom>
                          <a:noFill/>
                          <a:ln>
                            <a:noFill/>
                          </a:ln>
                        </pic:spPr>
                      </pic:pic>
                    </a:graphicData>
                  </a:graphic>
                </wp:inline>
              </w:drawing>
            </w:r>
          </w:p>
        </w:tc>
      </w:tr>
      <w:tr w:rsidR="00EA753E" w:rsidRPr="009815C5" w14:paraId="4E644B94" w14:textId="77777777" w:rsidTr="00460B08">
        <w:tblPrEx>
          <w:tblBorders>
            <w:top w:val="none" w:sz="0" w:space="0" w:color="auto"/>
            <w:bottom w:val="none" w:sz="0" w:space="0" w:color="auto"/>
            <w:insideH w:val="none" w:sz="0" w:space="0" w:color="auto"/>
            <w:insideV w:val="none" w:sz="0" w:space="0" w:color="auto"/>
          </w:tblBorders>
        </w:tblPrEx>
        <w:tc>
          <w:tcPr>
            <w:tcW w:w="8505" w:type="dxa"/>
            <w:gridSpan w:val="2"/>
          </w:tcPr>
          <w:p w14:paraId="026A9860" w14:textId="77777777" w:rsidR="00EA753E" w:rsidRPr="00A20484" w:rsidRDefault="00EA753E" w:rsidP="00B64AFF">
            <w:pPr>
              <w:overflowPunct w:val="0"/>
              <w:autoSpaceDE w:val="0"/>
              <w:autoSpaceDN w:val="0"/>
              <w:adjustRightInd w:val="0"/>
              <w:snapToGrid w:val="0"/>
              <w:jc w:val="both"/>
              <w:rPr>
                <w:rFonts w:ascii="Times New Roman" w:eastAsia="PMingLiU" w:hAnsi="Times New Roman"/>
                <w:b/>
                <w:spacing w:val="20"/>
                <w:szCs w:val="24"/>
                <w14:numSpacing w14:val="proportional"/>
              </w:rPr>
            </w:pPr>
            <w:r w:rsidRPr="002F6FC0">
              <w:rPr>
                <w:rFonts w:ascii="Times New Roman" w:eastAsia="PMingLiU" w:hAnsi="Times New Roman" w:hint="eastAsia"/>
                <w:spacing w:val="20"/>
                <w:szCs w:val="24"/>
                <w:lang w:eastAsia="zh-HK"/>
                <w14:numSpacing w14:val="proportional"/>
              </w:rPr>
              <w:t>與公私營機構的管理人員及資訊科技專家交流數碼化防貪經驗</w:t>
            </w:r>
          </w:p>
        </w:tc>
      </w:tr>
      <w:tr w:rsidR="00EA753E" w:rsidRPr="009815C5" w14:paraId="37674C96"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78B44927" w14:textId="77777777" w:rsidR="00EA753E" w:rsidRPr="00A20484" w:rsidRDefault="00EA753E" w:rsidP="00533C75">
            <w:pPr>
              <w:overflowPunct w:val="0"/>
              <w:spacing w:line="100" w:lineRule="exact"/>
              <w:rPr>
                <w:rFonts w:ascii="Times New Roman" w:eastAsia="PMingLiU" w:hAnsi="Times New Roman"/>
                <w:b/>
                <w:spacing w:val="20"/>
                <w:sz w:val="16"/>
                <w:szCs w:val="16"/>
                <w:lang w:eastAsia="zh-HK"/>
                <w14:numSpacing w14:val="proportional"/>
              </w:rPr>
            </w:pPr>
          </w:p>
        </w:tc>
      </w:tr>
    </w:tbl>
    <w:p w14:paraId="10F1F43B" w14:textId="77777777" w:rsidR="00EA753E" w:rsidRPr="00E85B49" w:rsidRDefault="00EA753E" w:rsidP="004C57B8">
      <w:pPr>
        <w:overflowPunct w:val="0"/>
        <w:rPr>
          <w:rFonts w:ascii="Times New Roman" w:eastAsia="PMingLiU" w:hAnsi="Times New Roman" w:cs="Times New Roman"/>
          <w:b/>
          <w:caps/>
          <w:spacing w:val="20"/>
          <w:sz w:val="32"/>
          <w:szCs w:val="32"/>
          <w:lang w:val="en-GB" w:eastAsia="zh-HK"/>
          <w14:numSpacing w14:val="proportional"/>
        </w:rPr>
      </w:pPr>
    </w:p>
    <w:p w14:paraId="2D3337D4" w14:textId="77777777" w:rsidR="00EA753E" w:rsidRPr="006B1085" w:rsidRDefault="00EA753E" w:rsidP="00864E9D">
      <w:pPr>
        <w:overflowPunct w:val="0"/>
        <w:snapToGrid w:val="0"/>
        <w:spacing w:after="0" w:line="240" w:lineRule="auto"/>
        <w:rPr>
          <w:rFonts w:ascii="Times New Roman" w:hAnsi="Times New Roman" w:cs="Times New Roman"/>
          <w:bCs/>
          <w:spacing w:val="20"/>
          <w:sz w:val="28"/>
          <w:szCs w:val="28"/>
          <w:lang w:eastAsia="zh-TW"/>
          <w14:numSpacing w14:val="proportional"/>
        </w:rPr>
      </w:pPr>
    </w:p>
    <w:p w14:paraId="5145BBBD" w14:textId="77777777" w:rsidR="00EA753E" w:rsidRDefault="00EA753E" w:rsidP="0088479D">
      <w:pPr>
        <w:widowControl w:val="0"/>
        <w:overflowPunct w:val="0"/>
        <w:snapToGrid w:val="0"/>
        <w:spacing w:after="0" w:line="240" w:lineRule="auto"/>
        <w:jc w:val="both"/>
        <w:textAlignment w:val="baseline"/>
        <w:rPr>
          <w:rFonts w:ascii="Times New Roman" w:eastAsia="PMingLiU" w:hAnsi="Times New Roman" w:cs="Times New Roman"/>
          <w:b/>
          <w:spacing w:val="20"/>
          <w:sz w:val="36"/>
          <w:szCs w:val="36"/>
          <w:lang w:val="en-US" w:eastAsia="zh-TW"/>
        </w:rPr>
        <w:sectPr w:rsidR="00EA753E" w:rsidSect="008C7ACA">
          <w:pgSz w:w="11906" w:h="16838"/>
          <w:pgMar w:top="1418" w:right="1701" w:bottom="1418" w:left="1701" w:header="709" w:footer="709" w:gutter="0"/>
          <w:pgNumType w:fmt="numberInDash"/>
          <w:cols w:space="708"/>
          <w:docGrid w:linePitch="360"/>
        </w:sectPr>
      </w:pPr>
      <w:bookmarkStart w:id="57" w:name="_Hlk153475567"/>
      <w:bookmarkEnd w:id="57"/>
    </w:p>
    <w:p w14:paraId="0626991E" w14:textId="78FB06ED" w:rsidR="00EA753E" w:rsidRPr="008845E7" w:rsidRDefault="00EA753E" w:rsidP="008845E7">
      <w:pPr>
        <w:overflowPunct w:val="0"/>
        <w:snapToGrid w:val="0"/>
        <w:spacing w:after="0" w:line="240" w:lineRule="auto"/>
        <w:jc w:val="both"/>
        <w:rPr>
          <w:rFonts w:ascii="Times New Roman" w:eastAsia="PMingLiU" w:hAnsi="Times New Roman" w:cs="Times New Roman"/>
          <w:b/>
          <w:spacing w:val="20"/>
          <w:sz w:val="36"/>
          <w:szCs w:val="36"/>
          <w:lang w:eastAsia="zh-TW"/>
        </w:rPr>
      </w:pPr>
      <w:r w:rsidRPr="008845E7">
        <w:rPr>
          <w:rFonts w:ascii="Times New Roman" w:eastAsia="PMingLiU" w:hAnsi="Times New Roman" w:cs="Times New Roman"/>
          <w:b/>
          <w:spacing w:val="20"/>
          <w:sz w:val="36"/>
          <w:szCs w:val="36"/>
          <w:lang w:eastAsia="zh-TW"/>
        </w:rPr>
        <w:lastRenderedPageBreak/>
        <w:t>第六章</w:t>
      </w:r>
      <w:r w:rsidRPr="008845E7">
        <w:rPr>
          <w:rFonts w:ascii="Times New Roman" w:eastAsia="PMingLiU" w:hAnsi="Times New Roman" w:cs="Times New Roman"/>
          <w:b/>
          <w:spacing w:val="20"/>
          <w:sz w:val="36"/>
          <w:szCs w:val="36"/>
          <w:lang w:eastAsia="zh-TW"/>
        </w:rPr>
        <w:tab/>
      </w:r>
      <w:r w:rsidRPr="008845E7">
        <w:rPr>
          <w:rFonts w:ascii="Times New Roman" w:eastAsia="PMingLiU" w:hAnsi="Times New Roman" w:cs="Times New Roman"/>
          <w:b/>
          <w:spacing w:val="20"/>
          <w:sz w:val="36"/>
          <w:szCs w:val="36"/>
          <w:lang w:eastAsia="zh-TW"/>
        </w:rPr>
        <w:t>社區關係處</w:t>
      </w:r>
    </w:p>
    <w:p w14:paraId="11CCD11E" w14:textId="77777777" w:rsidR="00EA753E" w:rsidRPr="000572F5" w:rsidRDefault="00EA753E" w:rsidP="0088479D">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rPr>
      </w:pPr>
    </w:p>
    <w:p w14:paraId="797F2EBB" w14:textId="77777777" w:rsidR="00EA753E" w:rsidRPr="000572F5" w:rsidRDefault="00EA753E" w:rsidP="0088479D">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rPr>
      </w:pPr>
    </w:p>
    <w:p w14:paraId="1F30BD0A" w14:textId="77777777" w:rsidR="00EA753E" w:rsidRPr="000572F5" w:rsidRDefault="00EA753E" w:rsidP="0088479D">
      <w:pPr>
        <w:overflowPunct w:val="0"/>
        <w:snapToGrid w:val="0"/>
        <w:spacing w:after="0" w:line="300" w:lineRule="auto"/>
        <w:jc w:val="both"/>
        <w:textAlignment w:val="baseline"/>
        <w:rPr>
          <w:rFonts w:ascii="Times New Roman" w:eastAsia="PMingLiU" w:hAnsi="Times New Roman" w:cs="Times New Roman"/>
          <w:b/>
          <w:caps/>
          <w:spacing w:val="20"/>
          <w:sz w:val="32"/>
          <w:szCs w:val="32"/>
          <w:lang w:val="en-GB" w:eastAsia="zh-TW"/>
          <w14:numSpacing w14:val="proportional"/>
        </w:rPr>
      </w:pPr>
      <w:r w:rsidRPr="000572F5">
        <w:rPr>
          <w:rFonts w:ascii="Times New Roman" w:eastAsia="PMingLiU" w:hAnsi="Times New Roman" w:cs="Times New Roman"/>
          <w:b/>
          <w:caps/>
          <w:spacing w:val="20"/>
          <w:sz w:val="32"/>
          <w:szCs w:val="32"/>
          <w:lang w:val="en-GB" w:eastAsia="zh-TW"/>
          <w14:numSpacing w14:val="proportional"/>
        </w:rPr>
        <w:t>法定職責</w:t>
      </w:r>
    </w:p>
    <w:p w14:paraId="2BD0DAE9" w14:textId="77777777" w:rsidR="00EA753E" w:rsidRPr="000572F5" w:rsidRDefault="00EA753E" w:rsidP="00527330">
      <w:pPr>
        <w:pStyle w:val="ReParagraph"/>
        <w:widowControl/>
        <w:numPr>
          <w:ilvl w:val="0"/>
          <w:numId w:val="18"/>
        </w:numPr>
        <w:tabs>
          <w:tab w:val="left" w:pos="567"/>
        </w:tabs>
        <w:overflowPunct w:val="0"/>
        <w:adjustRightInd/>
        <w:spacing w:before="0" w:after="0"/>
        <w:ind w:left="567" w:hanging="567"/>
        <w:rPr>
          <w:spacing w:val="20"/>
          <w:sz w:val="28"/>
          <w:szCs w:val="28"/>
          <w14:numSpacing w14:val="proportional"/>
        </w:rPr>
      </w:pPr>
      <w:r w:rsidRPr="000572F5">
        <w:rPr>
          <w:spacing w:val="20"/>
          <w:sz w:val="28"/>
          <w:szCs w:val="28"/>
          <w14:numSpacing w14:val="proportional"/>
        </w:rPr>
        <w:t>教育公眾認識貪污的禍害。</w:t>
      </w:r>
    </w:p>
    <w:p w14:paraId="066AF1EB" w14:textId="77777777" w:rsidR="00EA753E" w:rsidRPr="000572F5" w:rsidRDefault="00EA753E" w:rsidP="00527330">
      <w:pPr>
        <w:pStyle w:val="ReParagraph"/>
        <w:widowControl/>
        <w:numPr>
          <w:ilvl w:val="0"/>
          <w:numId w:val="18"/>
        </w:numPr>
        <w:tabs>
          <w:tab w:val="left" w:pos="567"/>
        </w:tabs>
        <w:overflowPunct w:val="0"/>
        <w:adjustRightInd/>
        <w:spacing w:before="0" w:after="0"/>
        <w:ind w:left="567" w:hanging="567"/>
        <w:rPr>
          <w:spacing w:val="20"/>
          <w:sz w:val="28"/>
          <w:szCs w:val="28"/>
          <w14:numSpacing w14:val="proportional"/>
        </w:rPr>
      </w:pPr>
      <w:r w:rsidRPr="000572F5">
        <w:rPr>
          <w:spacing w:val="20"/>
          <w:sz w:val="28"/>
          <w:szCs w:val="28"/>
          <w14:numSpacing w14:val="proportional"/>
        </w:rPr>
        <w:t>爭取公眾支持肅貪倡廉的工作。</w:t>
      </w:r>
    </w:p>
    <w:p w14:paraId="4FCF6C9B" w14:textId="77777777" w:rsidR="00EA753E" w:rsidRPr="000572F5" w:rsidRDefault="00EA753E" w:rsidP="0088479D">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val="en-US" w:eastAsia="zh-TW"/>
        </w:rPr>
      </w:pPr>
    </w:p>
    <w:p w14:paraId="638664E7" w14:textId="77777777" w:rsidR="00EA753E" w:rsidRPr="000572F5" w:rsidRDefault="00EA753E" w:rsidP="0088479D">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val="en-US" w:eastAsia="zh-TW"/>
        </w:rPr>
      </w:pPr>
    </w:p>
    <w:p w14:paraId="35D9CFA7" w14:textId="77777777" w:rsidR="00EA753E" w:rsidRPr="000572F5" w:rsidRDefault="00EA753E" w:rsidP="0088479D">
      <w:pPr>
        <w:overflowPunct w:val="0"/>
        <w:snapToGrid w:val="0"/>
        <w:spacing w:after="0" w:line="300" w:lineRule="auto"/>
        <w:jc w:val="both"/>
        <w:textAlignment w:val="baseline"/>
        <w:rPr>
          <w:rFonts w:ascii="Times New Roman" w:eastAsia="PMingLiU" w:hAnsi="Times New Roman" w:cs="Times New Roman"/>
          <w:b/>
          <w:caps/>
          <w:spacing w:val="20"/>
          <w:sz w:val="32"/>
          <w:szCs w:val="32"/>
          <w:lang w:val="en-GB" w:eastAsia="zh-TW"/>
          <w14:numSpacing w14:val="proportional"/>
        </w:rPr>
      </w:pPr>
      <w:r w:rsidRPr="000572F5">
        <w:rPr>
          <w:rFonts w:ascii="Times New Roman" w:eastAsia="PMingLiU" w:hAnsi="Times New Roman" w:cs="Times New Roman"/>
          <w:b/>
          <w:caps/>
          <w:spacing w:val="20"/>
          <w:sz w:val="32"/>
          <w:szCs w:val="32"/>
          <w:lang w:val="en-GB" w:eastAsia="zh-TW"/>
          <w14:numSpacing w14:val="proportional"/>
        </w:rPr>
        <w:t>教育及宣傳策略</w:t>
      </w:r>
    </w:p>
    <w:p w14:paraId="00001C6D" w14:textId="77777777" w:rsidR="00EA753E" w:rsidRPr="000572F5" w:rsidRDefault="00EA753E" w:rsidP="00527330">
      <w:pPr>
        <w:pStyle w:val="ReParagraph"/>
        <w:widowControl/>
        <w:numPr>
          <w:ilvl w:val="0"/>
          <w:numId w:val="18"/>
        </w:numPr>
        <w:tabs>
          <w:tab w:val="left" w:pos="567"/>
        </w:tabs>
        <w:overflowPunct w:val="0"/>
        <w:adjustRightInd/>
        <w:spacing w:before="0" w:after="0"/>
        <w:ind w:left="567" w:hanging="567"/>
        <w:rPr>
          <w:spacing w:val="20"/>
          <w:sz w:val="28"/>
          <w:szCs w:val="28"/>
          <w14:numSpacing w14:val="proportional"/>
        </w:rPr>
      </w:pPr>
      <w:r w:rsidRPr="000572F5">
        <w:rPr>
          <w:spacing w:val="20"/>
          <w:sz w:val="28"/>
          <w:szCs w:val="28"/>
          <w14:numSpacing w14:val="proportional"/>
        </w:rPr>
        <w:t>採用</w:t>
      </w:r>
      <w:r w:rsidRPr="000572F5">
        <w:rPr>
          <w:spacing w:val="20"/>
          <w:sz w:val="28"/>
          <w:szCs w:val="28"/>
          <w14:numSpacing w14:val="proportional"/>
        </w:rPr>
        <w:t>“</w:t>
      </w:r>
      <w:r w:rsidRPr="000572F5">
        <w:rPr>
          <w:spacing w:val="20"/>
          <w:sz w:val="28"/>
          <w:szCs w:val="28"/>
          <w14:numSpacing w14:val="proportional"/>
        </w:rPr>
        <w:t>全民誠信</w:t>
      </w:r>
      <w:r w:rsidRPr="000572F5">
        <w:rPr>
          <w:spacing w:val="20"/>
          <w:sz w:val="28"/>
          <w:szCs w:val="28"/>
          <w14:numSpacing w14:val="proportional"/>
        </w:rPr>
        <w:t>”</w:t>
      </w:r>
      <w:r w:rsidRPr="000572F5">
        <w:rPr>
          <w:spacing w:val="20"/>
          <w:sz w:val="28"/>
          <w:szCs w:val="28"/>
          <w14:numSpacing w14:val="proportional"/>
        </w:rPr>
        <w:t>策略，為社會不同界別提供適切的倡廉教育。</w:t>
      </w:r>
    </w:p>
    <w:p w14:paraId="1F4F4483" w14:textId="77777777" w:rsidR="00EA753E" w:rsidRPr="000572F5" w:rsidRDefault="00EA753E" w:rsidP="00527330">
      <w:pPr>
        <w:pStyle w:val="ReParagraph"/>
        <w:widowControl/>
        <w:numPr>
          <w:ilvl w:val="0"/>
          <w:numId w:val="18"/>
        </w:numPr>
        <w:tabs>
          <w:tab w:val="left" w:pos="567"/>
        </w:tabs>
        <w:overflowPunct w:val="0"/>
        <w:adjustRightInd/>
        <w:spacing w:before="0" w:after="0"/>
        <w:ind w:left="567" w:hanging="567"/>
        <w:rPr>
          <w:spacing w:val="20"/>
          <w:sz w:val="28"/>
          <w:szCs w:val="28"/>
          <w14:numSpacing w14:val="proportional"/>
        </w:rPr>
      </w:pPr>
      <w:r w:rsidRPr="000572F5">
        <w:rPr>
          <w:spacing w:val="20"/>
          <w:sz w:val="28"/>
          <w:szCs w:val="28"/>
          <w14:numSpacing w14:val="proportional"/>
        </w:rPr>
        <w:t>加強結合媒體宣傳及面對面的倡廉教育活動。</w:t>
      </w:r>
    </w:p>
    <w:p w14:paraId="3F0410EF" w14:textId="77777777" w:rsidR="00EA753E" w:rsidRPr="000572F5" w:rsidRDefault="00EA753E" w:rsidP="00527330">
      <w:pPr>
        <w:pStyle w:val="ReParagraph"/>
        <w:widowControl/>
        <w:numPr>
          <w:ilvl w:val="0"/>
          <w:numId w:val="18"/>
        </w:numPr>
        <w:tabs>
          <w:tab w:val="left" w:pos="567"/>
        </w:tabs>
        <w:overflowPunct w:val="0"/>
        <w:adjustRightInd/>
        <w:spacing w:before="0" w:after="0"/>
        <w:ind w:left="567" w:hanging="567"/>
        <w:rPr>
          <w:spacing w:val="20"/>
          <w:sz w:val="28"/>
          <w:szCs w:val="28"/>
          <w14:numSpacing w14:val="proportional"/>
        </w:rPr>
      </w:pPr>
      <w:r w:rsidRPr="000572F5">
        <w:rPr>
          <w:spacing w:val="20"/>
          <w:sz w:val="28"/>
          <w:szCs w:val="28"/>
          <w14:numSpacing w14:val="proportional"/>
        </w:rPr>
        <w:t>善用與社會各界建立的伙伴合作關係，籌劃及推展各項倡廉活動。</w:t>
      </w:r>
    </w:p>
    <w:p w14:paraId="1A0A830F" w14:textId="77777777" w:rsidR="00EA753E" w:rsidRPr="000572F5" w:rsidRDefault="00EA753E" w:rsidP="00AD669D">
      <w:pPr>
        <w:spacing w:after="0" w:line="360" w:lineRule="auto"/>
        <w:rPr>
          <w:rFonts w:ascii="Times New Roman" w:eastAsia="PMingLiU" w:hAnsi="Times New Roman" w:cs="Times New Roman"/>
          <w:color w:val="000000"/>
          <w:spacing w:val="20"/>
          <w:lang w:val="en-GB" w:eastAsia="zh-TW"/>
          <w14:numSpacing w14:val="proportional"/>
        </w:rPr>
      </w:pPr>
    </w:p>
    <w:p w14:paraId="20528EF3" w14:textId="77777777" w:rsidR="00EA753E" w:rsidRPr="000572F5" w:rsidRDefault="00EA753E" w:rsidP="00AD669D">
      <w:pPr>
        <w:spacing w:after="0" w:line="360" w:lineRule="auto"/>
        <w:rPr>
          <w:rFonts w:ascii="Times New Roman" w:eastAsia="PMingLiU" w:hAnsi="Times New Roman" w:cs="Times New Roman"/>
          <w:color w:val="000000"/>
          <w:spacing w:val="20"/>
          <w:lang w:eastAsia="zh-TW"/>
          <w14:numSpacing w14:val="proportional"/>
        </w:rPr>
      </w:pPr>
    </w:p>
    <w:p w14:paraId="1A42B21B" w14:textId="77777777" w:rsidR="00EA753E" w:rsidRPr="000572F5" w:rsidRDefault="00EA753E" w:rsidP="00D95236">
      <w:pPr>
        <w:tabs>
          <w:tab w:val="left" w:pos="2472"/>
        </w:tabs>
        <w:overflowPunct w:val="0"/>
        <w:snapToGrid w:val="0"/>
        <w:spacing w:after="0" w:line="300" w:lineRule="auto"/>
        <w:jc w:val="both"/>
        <w:textAlignment w:val="baseline"/>
        <w:rPr>
          <w:rFonts w:ascii="Times New Roman" w:eastAsia="PMingLiU" w:hAnsi="Times New Roman" w:cs="Times New Roman"/>
          <w:b/>
          <w:caps/>
          <w:spacing w:val="20"/>
          <w:sz w:val="32"/>
          <w:szCs w:val="32"/>
          <w:lang w:val="en-GB" w:eastAsia="zh-TW"/>
          <w14:numSpacing w14:val="proportional"/>
        </w:rPr>
      </w:pPr>
      <w:r w:rsidRPr="000572F5">
        <w:rPr>
          <w:rFonts w:ascii="Times New Roman" w:eastAsia="PMingLiU" w:hAnsi="Times New Roman" w:cs="Times New Roman"/>
          <w:b/>
          <w:caps/>
          <w:spacing w:val="20"/>
          <w:sz w:val="32"/>
          <w:szCs w:val="32"/>
          <w:lang w:val="en-GB" w:eastAsia="zh-TW"/>
          <w14:numSpacing w14:val="proportional"/>
        </w:rPr>
        <w:t>分區辦事處</w:t>
      </w:r>
    </w:p>
    <w:p w14:paraId="0BB787A2" w14:textId="77777777" w:rsidR="00EA753E" w:rsidRPr="000572F5" w:rsidRDefault="00EA753E" w:rsidP="00527330">
      <w:pPr>
        <w:pStyle w:val="ReParagraph"/>
        <w:widowControl/>
        <w:tabs>
          <w:tab w:val="left" w:pos="567"/>
        </w:tabs>
        <w:overflowPunct w:val="0"/>
        <w:adjustRightInd/>
        <w:spacing w:before="0" w:after="0"/>
        <w:rPr>
          <w:spacing w:val="20"/>
          <w:sz w:val="28"/>
          <w:szCs w:val="28"/>
          <w14:numSpacing w14:val="proportional"/>
        </w:rPr>
      </w:pPr>
      <w:r w:rsidRPr="000572F5">
        <w:rPr>
          <w:spacing w:val="20"/>
          <w:sz w:val="28"/>
          <w:szCs w:val="28"/>
          <w14:numSpacing w14:val="proportional"/>
        </w:rPr>
        <w:t>社區關係處（社關處）由一名處長執掌，轄下設有兩個科。社關處的架構及轄下單位的職能簡介見附錄一。</w:t>
      </w:r>
    </w:p>
    <w:p w14:paraId="1ADB12D1" w14:textId="77777777" w:rsidR="00EA753E" w:rsidRPr="000572F5" w:rsidRDefault="00EA753E" w:rsidP="00527330">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val="en-GB" w:eastAsia="zh-TW"/>
          <w14:numSpacing w14:val="proportional"/>
        </w:rPr>
      </w:pPr>
    </w:p>
    <w:p w14:paraId="616DA1E8" w14:textId="77777777" w:rsidR="00EA753E" w:rsidRPr="000572F5" w:rsidRDefault="00EA753E" w:rsidP="00527330">
      <w:pPr>
        <w:pStyle w:val="ReParagraph"/>
        <w:widowControl/>
        <w:tabs>
          <w:tab w:val="left" w:pos="1080"/>
        </w:tabs>
        <w:overflowPunct w:val="0"/>
        <w:adjustRightInd/>
        <w:spacing w:before="0" w:after="0"/>
        <w:rPr>
          <w:spacing w:val="20"/>
          <w:sz w:val="28"/>
          <w:szCs w:val="28"/>
          <w14:numSpacing w14:val="proportional"/>
        </w:rPr>
      </w:pPr>
      <w:r w:rsidRPr="000572F5">
        <w:rPr>
          <w:spacing w:val="20"/>
          <w:sz w:val="28"/>
          <w:szCs w:val="28"/>
          <w14:numSpacing w14:val="proportional"/>
        </w:rPr>
        <w:t>廉政公署（廉署）設有</w:t>
      </w:r>
      <w:hyperlink r:id="rId124" w:history="1">
        <w:r w:rsidRPr="000572F5">
          <w:rPr>
            <w:rStyle w:val="Hyperlink"/>
            <w:szCs w:val="28"/>
            <w14:numSpacing w14:val="proportional"/>
          </w:rPr>
          <w:t>七間分區辦事處</w:t>
        </w:r>
      </w:hyperlink>
      <w:r w:rsidRPr="000572F5">
        <w:rPr>
          <w:spacing w:val="20"/>
          <w:sz w:val="28"/>
          <w:szCs w:val="28"/>
          <w14:numSpacing w14:val="proportional"/>
        </w:rPr>
        <w:t>，向社會不同界別（</w:t>
      </w:r>
      <w:r w:rsidRPr="000572F5">
        <w:rPr>
          <w:caps/>
          <w:spacing w:val="20"/>
          <w:sz w:val="28"/>
          <w:szCs w:val="32"/>
          <w14:numSpacing w14:val="proportional"/>
        </w:rPr>
        <w:t>包括政府及公營機構、商界、青少年、地區及非牟利機構，以及公共選舉各持份者</w:t>
      </w:r>
      <w:r w:rsidRPr="000572F5">
        <w:rPr>
          <w:spacing w:val="20"/>
          <w:sz w:val="28"/>
          <w:szCs w:val="28"/>
          <w14:numSpacing w14:val="proportional"/>
        </w:rPr>
        <w:t>）提供倡廉教育</w:t>
      </w:r>
      <w:r w:rsidRPr="000572F5">
        <w:rPr>
          <w:caps/>
          <w:spacing w:val="20"/>
          <w:sz w:val="28"/>
          <w:szCs w:val="32"/>
          <w14:numSpacing w14:val="proportional"/>
        </w:rPr>
        <w:t>，並深入社區持續地爭取市民支持香港的廉政工作</w:t>
      </w:r>
      <w:r w:rsidRPr="000572F5">
        <w:rPr>
          <w:spacing w:val="20"/>
          <w:sz w:val="28"/>
          <w:szCs w:val="28"/>
          <w14:numSpacing w14:val="proportional"/>
        </w:rPr>
        <w:t>。</w:t>
      </w:r>
    </w:p>
    <w:p w14:paraId="45E93425" w14:textId="77777777" w:rsidR="00EA753E" w:rsidRPr="000572F5" w:rsidRDefault="00EA753E" w:rsidP="00527330">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val="en-GB" w:eastAsia="zh-TW"/>
          <w14:numSpacing w14:val="proportional"/>
        </w:rPr>
      </w:pPr>
    </w:p>
    <w:p w14:paraId="1E825ABE" w14:textId="77777777" w:rsidR="00EA753E" w:rsidRDefault="00EA753E" w:rsidP="00527330">
      <w:pPr>
        <w:pStyle w:val="ReParagraph"/>
        <w:widowControl/>
        <w:tabs>
          <w:tab w:val="left" w:pos="1080"/>
        </w:tabs>
        <w:overflowPunct w:val="0"/>
        <w:adjustRightInd/>
        <w:spacing w:before="0" w:after="0"/>
        <w:rPr>
          <w:spacing w:val="20"/>
          <w:sz w:val="28"/>
          <w:szCs w:val="28"/>
          <w14:numSpacing w14:val="proportional"/>
        </w:rPr>
      </w:pPr>
      <w:r w:rsidRPr="000572F5">
        <w:rPr>
          <w:spacing w:val="20"/>
          <w:sz w:val="28"/>
          <w:szCs w:val="28"/>
          <w14:numSpacing w14:val="proportional"/>
        </w:rPr>
        <w:t>社關處為鼓勵市民挺身舉報貪污，加強網上網下宣傳，消除大眾對舉報貪污的誤解及回應市民的關注。</w:t>
      </w:r>
    </w:p>
    <w:p w14:paraId="09DFE2B3" w14:textId="77777777" w:rsidR="00EA753E" w:rsidRDefault="00EA753E" w:rsidP="004B2B59">
      <w:pPr>
        <w:pStyle w:val="ReParagraph"/>
        <w:widowControl/>
        <w:tabs>
          <w:tab w:val="left" w:pos="1080"/>
        </w:tabs>
        <w:overflowPunct w:val="0"/>
        <w:adjustRightInd/>
        <w:spacing w:before="0" w:afterLines="20" w:after="48"/>
        <w:rPr>
          <w:spacing w:val="20"/>
          <w:sz w:val="28"/>
          <w:szCs w:val="28"/>
          <w14:numSpacing w14:val="proportional"/>
        </w:rPr>
      </w:pPr>
    </w:p>
    <w:p w14:paraId="6D089EED" w14:textId="77777777" w:rsidR="00EA753E" w:rsidRDefault="00EA753E" w:rsidP="004B2B59">
      <w:pPr>
        <w:pStyle w:val="ReParagraph"/>
        <w:widowControl/>
        <w:tabs>
          <w:tab w:val="left" w:pos="1080"/>
        </w:tabs>
        <w:overflowPunct w:val="0"/>
        <w:adjustRightInd/>
        <w:spacing w:before="0" w:afterLines="20" w:after="48"/>
        <w:rPr>
          <w:spacing w:val="20"/>
          <w:sz w:val="28"/>
          <w:szCs w:val="28"/>
          <w14:numSpacing w14:val="proportional"/>
        </w:rPr>
      </w:pPr>
    </w:p>
    <w:p w14:paraId="7EC5E93F" w14:textId="77777777" w:rsidR="00EA753E" w:rsidRDefault="00EA753E" w:rsidP="004B2B59">
      <w:pPr>
        <w:pStyle w:val="ReParagraph"/>
        <w:widowControl/>
        <w:tabs>
          <w:tab w:val="left" w:pos="1080"/>
        </w:tabs>
        <w:overflowPunct w:val="0"/>
        <w:adjustRightInd/>
        <w:spacing w:before="0" w:afterLines="20" w:after="48"/>
        <w:rPr>
          <w:spacing w:val="20"/>
          <w:sz w:val="28"/>
          <w:szCs w:val="28"/>
          <w14:numSpacing w14:val="proportional"/>
        </w:rPr>
      </w:pPr>
    </w:p>
    <w:p w14:paraId="09921F89" w14:textId="77777777" w:rsidR="00EA753E" w:rsidRDefault="00EA753E" w:rsidP="004B2B59">
      <w:pPr>
        <w:pStyle w:val="ReParagraph"/>
        <w:widowControl/>
        <w:tabs>
          <w:tab w:val="left" w:pos="1080"/>
        </w:tabs>
        <w:overflowPunct w:val="0"/>
        <w:adjustRightInd/>
        <w:spacing w:before="0" w:afterLines="20" w:after="48"/>
        <w:rPr>
          <w:spacing w:val="20"/>
          <w:sz w:val="28"/>
          <w:szCs w:val="28"/>
          <w14:numSpacing w14:val="proportional"/>
        </w:rPr>
      </w:pPr>
    </w:p>
    <w:p w14:paraId="45D071CF" w14:textId="791F56A3" w:rsidR="00EA753E" w:rsidRDefault="00EA753E" w:rsidP="004B2B59">
      <w:pPr>
        <w:pStyle w:val="ReParagraph"/>
        <w:widowControl/>
        <w:tabs>
          <w:tab w:val="left" w:pos="1080"/>
        </w:tabs>
        <w:overflowPunct w:val="0"/>
        <w:adjustRightInd/>
        <w:spacing w:before="0" w:afterLines="20" w:after="48"/>
        <w:rPr>
          <w:spacing w:val="20"/>
          <w:sz w:val="28"/>
          <w:szCs w:val="28"/>
          <w14:numSpacing w14:val="proportional"/>
        </w:rPr>
      </w:pPr>
    </w:p>
    <w:p w14:paraId="424B94CA" w14:textId="77777777" w:rsidR="00527330" w:rsidRDefault="00527330" w:rsidP="004B2B59">
      <w:pPr>
        <w:pStyle w:val="ReParagraph"/>
        <w:widowControl/>
        <w:tabs>
          <w:tab w:val="left" w:pos="1080"/>
        </w:tabs>
        <w:overflowPunct w:val="0"/>
        <w:adjustRightInd/>
        <w:spacing w:before="0" w:afterLines="20" w:after="48"/>
        <w:rPr>
          <w:spacing w:val="20"/>
          <w:sz w:val="28"/>
          <w:szCs w:val="28"/>
          <w14:numSpacing w14:val="proportional"/>
        </w:rPr>
      </w:pPr>
    </w:p>
    <w:p w14:paraId="68AADE06" w14:textId="77777777" w:rsidR="00EA753E" w:rsidRDefault="00EA753E" w:rsidP="004B2B59">
      <w:pPr>
        <w:pStyle w:val="ReParagraph"/>
        <w:widowControl/>
        <w:tabs>
          <w:tab w:val="left" w:pos="1080"/>
        </w:tabs>
        <w:overflowPunct w:val="0"/>
        <w:adjustRightInd/>
        <w:spacing w:before="0" w:afterLines="20" w:after="48"/>
        <w:rPr>
          <w:spacing w:val="20"/>
          <w:sz w:val="28"/>
          <w:szCs w:val="28"/>
          <w14:numSpacing w14:val="proportional"/>
        </w:rPr>
      </w:pPr>
    </w:p>
    <w:p w14:paraId="7E14857C" w14:textId="77777777" w:rsidR="00EA753E" w:rsidRDefault="00EA753E" w:rsidP="004B2B59">
      <w:pPr>
        <w:pStyle w:val="ReParagraph"/>
        <w:widowControl/>
        <w:tabs>
          <w:tab w:val="left" w:pos="1080"/>
        </w:tabs>
        <w:overflowPunct w:val="0"/>
        <w:adjustRightInd/>
        <w:spacing w:before="0" w:afterLines="20" w:after="48"/>
        <w:rPr>
          <w:spacing w:val="20"/>
          <w:sz w:val="28"/>
          <w:szCs w:val="28"/>
          <w14:numSpacing w14:val="proportional"/>
        </w:rPr>
      </w:pPr>
    </w:p>
    <w:p w14:paraId="7451E92B" w14:textId="77777777" w:rsidR="00EA753E" w:rsidRDefault="00EA753E" w:rsidP="004B2B59">
      <w:pPr>
        <w:pStyle w:val="ReParagraph"/>
        <w:widowControl/>
        <w:tabs>
          <w:tab w:val="left" w:pos="1080"/>
        </w:tabs>
        <w:overflowPunct w:val="0"/>
        <w:adjustRightInd/>
        <w:spacing w:before="0" w:afterLines="20" w:after="48"/>
        <w:rPr>
          <w:spacing w:val="20"/>
          <w:sz w:val="28"/>
          <w:szCs w:val="28"/>
          <w14:numSpacing w14:val="proportional"/>
        </w:rPr>
      </w:pPr>
    </w:p>
    <w:p w14:paraId="056B1208" w14:textId="77777777" w:rsidR="00EA753E" w:rsidRPr="000572F5" w:rsidRDefault="00EA753E" w:rsidP="004B2B59">
      <w:pPr>
        <w:pStyle w:val="ReParagraph"/>
        <w:widowControl/>
        <w:tabs>
          <w:tab w:val="left" w:pos="1080"/>
        </w:tabs>
        <w:overflowPunct w:val="0"/>
        <w:adjustRightInd/>
        <w:spacing w:before="0" w:afterLines="20" w:after="48"/>
        <w:rPr>
          <w:spacing w:val="20"/>
          <w:sz w:val="28"/>
          <w:szCs w:val="28"/>
          <w14:numSpacing w14:val="proportional"/>
        </w:rPr>
      </w:pPr>
    </w:p>
    <w:p w14:paraId="779F76AC" w14:textId="77777777" w:rsidR="00EA753E" w:rsidRPr="000572F5" w:rsidRDefault="00EA753E" w:rsidP="00945ED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tbl>
      <w:tblPr>
        <w:tblStyle w:val="TableGrid"/>
        <w:tblW w:w="0" w:type="auto"/>
        <w:tblBorders>
          <w:left w:val="none" w:sz="0" w:space="0" w:color="auto"/>
          <w:right w:val="none" w:sz="0" w:space="0" w:color="auto"/>
          <w:insideH w:val="none" w:sz="0" w:space="0" w:color="auto"/>
        </w:tblBorders>
        <w:tblLook w:val="04A0" w:firstRow="1" w:lastRow="0" w:firstColumn="1" w:lastColumn="0" w:noHBand="0" w:noVBand="1"/>
      </w:tblPr>
      <w:tblGrid>
        <w:gridCol w:w="8504"/>
      </w:tblGrid>
      <w:tr w:rsidR="00EA753E" w:rsidRPr="000572F5" w14:paraId="6A34E2C8" w14:textId="77777777" w:rsidTr="00E8734F">
        <w:tc>
          <w:tcPr>
            <w:tcW w:w="8504" w:type="dxa"/>
            <w:tcBorders>
              <w:top w:val="single" w:sz="4" w:space="0" w:color="auto"/>
              <w:bottom w:val="nil"/>
            </w:tcBorders>
          </w:tcPr>
          <w:p w14:paraId="3B98A669" w14:textId="77777777" w:rsidR="00EA753E" w:rsidRPr="000572F5" w:rsidRDefault="00EA753E" w:rsidP="0019680B">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6649FB7B" w14:textId="77777777" w:rsidTr="00E8734F">
        <w:trPr>
          <w:trHeight w:val="3686"/>
        </w:trPr>
        <w:tc>
          <w:tcPr>
            <w:tcW w:w="8504" w:type="dxa"/>
            <w:tcBorders>
              <w:top w:val="nil"/>
            </w:tcBorders>
          </w:tcPr>
          <w:p w14:paraId="09ED0E4B" w14:textId="77777777" w:rsidR="00EA753E" w:rsidRPr="000572F5" w:rsidRDefault="00EA753E" w:rsidP="00B5140D">
            <w:pPr>
              <w:jc w:val="both"/>
              <w:rPr>
                <w:rFonts w:ascii="Times New Roman" w:hAnsi="Times New Roman" w:cs="Times New Roman"/>
                <w:i/>
                <w:iCs/>
                <w:spacing w:val="20"/>
                <w:sz w:val="28"/>
                <w:szCs w:val="28"/>
              </w:rPr>
            </w:pPr>
            <w:r>
              <w:rPr>
                <w:rFonts w:ascii="Times New Roman" w:hAnsi="Times New Roman" w:cs="Times New Roman"/>
                <w:i/>
                <w:iCs/>
                <w:noProof/>
                <w:spacing w:val="20"/>
                <w:sz w:val="28"/>
                <w:szCs w:val="28"/>
              </w:rPr>
              <w:drawing>
                <wp:inline distT="0" distB="0" distL="0" distR="0" wp14:anchorId="163A742A" wp14:editId="5B873145">
                  <wp:extent cx="5400040" cy="2290445"/>
                  <wp:effectExtent l="0" t="0" r="0" b="0"/>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圖片 47"/>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400040" cy="2290445"/>
                          </a:xfrm>
                          <a:prstGeom prst="rect">
                            <a:avLst/>
                          </a:prstGeom>
                        </pic:spPr>
                      </pic:pic>
                    </a:graphicData>
                  </a:graphic>
                </wp:inline>
              </w:drawing>
            </w:r>
          </w:p>
        </w:tc>
      </w:tr>
      <w:tr w:rsidR="00EA753E" w:rsidRPr="000572F5" w14:paraId="50AF5D87" w14:textId="77777777" w:rsidTr="00E8734F">
        <w:tc>
          <w:tcPr>
            <w:tcW w:w="8504" w:type="dxa"/>
            <w:tcBorders>
              <w:top w:val="nil"/>
            </w:tcBorders>
          </w:tcPr>
          <w:p w14:paraId="3F418C47" w14:textId="77777777" w:rsidR="00EA753E" w:rsidRDefault="00EA753E" w:rsidP="00884DB8">
            <w:pPr>
              <w:jc w:val="both"/>
              <w:rPr>
                <w:rFonts w:ascii="Times New Roman" w:eastAsia="PMingLiU" w:hAnsi="Times New Roman" w:cs="Times New Roman"/>
                <w:noProof/>
                <w:spacing w:val="20"/>
                <w:szCs w:val="24"/>
              </w:rPr>
            </w:pPr>
            <w:r w:rsidRPr="000572F5">
              <w:rPr>
                <w:rFonts w:ascii="Times New Roman" w:eastAsia="PMingLiU" w:hAnsi="Times New Roman" w:cs="Times New Roman"/>
                <w:spacing w:val="20"/>
                <w:szCs w:val="24"/>
                <w14:numSpacing w14:val="proportional"/>
              </w:rPr>
              <w:t>廉政公署分區辦事處座落於社區核心位置，方便市民舉報貪污和查詢</w:t>
            </w:r>
          </w:p>
        </w:tc>
      </w:tr>
      <w:tr w:rsidR="00EA753E" w:rsidRPr="000572F5" w14:paraId="14DA0963" w14:textId="77777777" w:rsidTr="00052E52">
        <w:tc>
          <w:tcPr>
            <w:tcW w:w="8504" w:type="dxa"/>
          </w:tcPr>
          <w:p w14:paraId="72A3E6CC" w14:textId="77777777" w:rsidR="00EA753E" w:rsidRPr="000572F5" w:rsidRDefault="00EA753E" w:rsidP="00052E52">
            <w:pPr>
              <w:overflowPunct w:val="0"/>
              <w:snapToGrid w:val="0"/>
              <w:jc w:val="both"/>
              <w:rPr>
                <w:rFonts w:ascii="Times New Roman" w:hAnsi="Times New Roman" w:cs="Times New Roman"/>
                <w:bCs/>
                <w:iCs/>
                <w:spacing w:val="20"/>
                <w:sz w:val="8"/>
                <w:szCs w:val="8"/>
                <w14:numSpacing w14:val="proportional"/>
              </w:rPr>
            </w:pPr>
          </w:p>
        </w:tc>
      </w:tr>
      <w:tr w:rsidR="00EA753E" w:rsidRPr="000572F5" w14:paraId="06ACE903" w14:textId="77777777" w:rsidTr="00052E52">
        <w:tc>
          <w:tcPr>
            <w:tcW w:w="8504" w:type="dxa"/>
          </w:tcPr>
          <w:p w14:paraId="0BA6D663" w14:textId="77777777" w:rsidR="00EA753E" w:rsidRPr="000572F5" w:rsidRDefault="00EA753E" w:rsidP="00052E52">
            <w:pPr>
              <w:pStyle w:val="ReParagraph"/>
              <w:widowControl/>
              <w:tabs>
                <w:tab w:val="left" w:pos="1080"/>
              </w:tabs>
              <w:overflowPunct w:val="0"/>
              <w:adjustRightInd/>
              <w:spacing w:before="0" w:afterLines="20" w:after="48"/>
              <w:rPr>
                <w:spacing w:val="20"/>
                <w:sz w:val="28"/>
                <w:szCs w:val="28"/>
                <w14:numSpacing w14:val="proportional"/>
              </w:rPr>
            </w:pPr>
            <w:r w:rsidRPr="000572F5">
              <w:rPr>
                <w:noProof/>
                <w:color w:val="000000"/>
                <w:spacing w:val="20"/>
                <w:szCs w:val="24"/>
                <w:lang w:val="en-US"/>
              </w:rPr>
              <w:drawing>
                <wp:inline distT="0" distB="0" distL="0" distR="0" wp14:anchorId="6C79FEE1" wp14:editId="1F33DD46">
                  <wp:extent cx="5329144" cy="2004365"/>
                  <wp:effectExtent l="0" t="0" r="5080" b="0"/>
                  <wp:docPr id="200" name="圖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402165" cy="2031829"/>
                          </a:xfrm>
                          <a:prstGeom prst="rect">
                            <a:avLst/>
                          </a:prstGeom>
                        </pic:spPr>
                      </pic:pic>
                    </a:graphicData>
                  </a:graphic>
                </wp:inline>
              </w:drawing>
            </w:r>
          </w:p>
          <w:p w14:paraId="1A7B4904" w14:textId="77777777" w:rsidR="00EA753E" w:rsidRPr="000572F5" w:rsidRDefault="00EA753E" w:rsidP="00052E52">
            <w:pPr>
              <w:pStyle w:val="ReParagraph"/>
              <w:widowControl/>
              <w:tabs>
                <w:tab w:val="left" w:pos="1080"/>
              </w:tabs>
              <w:overflowPunct w:val="0"/>
              <w:adjustRightInd/>
              <w:spacing w:before="0" w:afterLines="20" w:after="48"/>
              <w:rPr>
                <w:spacing w:val="20"/>
                <w:sz w:val="28"/>
                <w:szCs w:val="28"/>
                <w14:numSpacing w14:val="proportional"/>
              </w:rPr>
            </w:pPr>
            <w:r w:rsidRPr="000572F5">
              <w:rPr>
                <w:noProof/>
                <w:color w:val="000000"/>
                <w:spacing w:val="20"/>
                <w:szCs w:val="24"/>
                <w:lang w:val="en-US"/>
              </w:rPr>
              <w:drawing>
                <wp:inline distT="0" distB="0" distL="0" distR="0" wp14:anchorId="23BC90B0" wp14:editId="140763A4">
                  <wp:extent cx="2604212" cy="1464831"/>
                  <wp:effectExtent l="0" t="0" r="5715" b="2540"/>
                  <wp:docPr id="212" name="圖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655842" cy="1493872"/>
                          </a:xfrm>
                          <a:prstGeom prst="rect">
                            <a:avLst/>
                          </a:prstGeom>
                        </pic:spPr>
                      </pic:pic>
                    </a:graphicData>
                  </a:graphic>
                </wp:inline>
              </w:drawing>
            </w:r>
            <w:r w:rsidRPr="000572F5">
              <w:rPr>
                <w:noProof/>
                <w:color w:val="000000"/>
                <w:spacing w:val="20"/>
                <w:szCs w:val="24"/>
                <w:lang w:val="en-US"/>
              </w:rPr>
              <w:drawing>
                <wp:inline distT="0" distB="0" distL="0" distR="0" wp14:anchorId="7A864ACA" wp14:editId="0CF01AC7">
                  <wp:extent cx="2611526" cy="1469369"/>
                  <wp:effectExtent l="0" t="0" r="0" b="0"/>
                  <wp:docPr id="213" name="圖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35839" cy="1539313"/>
                          </a:xfrm>
                          <a:prstGeom prst="rect">
                            <a:avLst/>
                          </a:prstGeom>
                        </pic:spPr>
                      </pic:pic>
                    </a:graphicData>
                  </a:graphic>
                </wp:inline>
              </w:drawing>
            </w:r>
          </w:p>
        </w:tc>
      </w:tr>
      <w:tr w:rsidR="00EA753E" w:rsidRPr="000572F5" w14:paraId="1DCB7D11" w14:textId="77777777" w:rsidTr="00052E52">
        <w:tc>
          <w:tcPr>
            <w:tcW w:w="8504" w:type="dxa"/>
          </w:tcPr>
          <w:p w14:paraId="3273C14D" w14:textId="77777777" w:rsidR="00EA753E" w:rsidRPr="000572F5" w:rsidRDefault="00EA753E" w:rsidP="00052E52">
            <w:pPr>
              <w:pStyle w:val="ReParagraph"/>
              <w:widowControl/>
              <w:tabs>
                <w:tab w:val="left" w:pos="1080"/>
              </w:tabs>
              <w:overflowPunct w:val="0"/>
              <w:adjustRightInd/>
              <w:spacing w:before="0" w:afterLines="20" w:after="48"/>
              <w:rPr>
                <w:noProof/>
                <w:color w:val="000000"/>
                <w:spacing w:val="20"/>
                <w:szCs w:val="24"/>
              </w:rPr>
            </w:pPr>
            <w:r w:rsidRPr="000572F5">
              <w:rPr>
                <w:spacing w:val="20"/>
                <w:szCs w:val="24"/>
                <w14:numSpacing w14:val="proportional"/>
              </w:rPr>
              <w:t>於全港</w:t>
            </w:r>
            <w:r w:rsidRPr="000572F5">
              <w:rPr>
                <w:spacing w:val="20"/>
                <w:szCs w:val="24"/>
                <w14:numSpacing w14:val="proportional"/>
              </w:rPr>
              <w:t>18</w:t>
            </w:r>
            <w:r w:rsidRPr="000572F5">
              <w:rPr>
                <w:spacing w:val="20"/>
                <w:szCs w:val="24"/>
                <w14:numSpacing w14:val="proportional"/>
              </w:rPr>
              <w:t>區懸掛宣傳橫額，深入社區鼓勵市民親身舉報貪污</w:t>
            </w:r>
          </w:p>
        </w:tc>
      </w:tr>
      <w:tr w:rsidR="00EA753E" w:rsidRPr="000572F5" w14:paraId="1A2591A8" w14:textId="77777777" w:rsidTr="00052E52">
        <w:tc>
          <w:tcPr>
            <w:tcW w:w="8504" w:type="dxa"/>
            <w:tcBorders>
              <w:bottom w:val="single" w:sz="4" w:space="0" w:color="auto"/>
            </w:tcBorders>
          </w:tcPr>
          <w:p w14:paraId="2289C3B4" w14:textId="77777777" w:rsidR="00EA753E" w:rsidRPr="000572F5" w:rsidRDefault="00EA753E" w:rsidP="00052E52">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1E81671D" w14:textId="77777777" w:rsidTr="00052E52">
        <w:tc>
          <w:tcPr>
            <w:tcW w:w="8504" w:type="dxa"/>
            <w:tcBorders>
              <w:top w:val="single" w:sz="4" w:space="0" w:color="auto"/>
              <w:bottom w:val="nil"/>
            </w:tcBorders>
          </w:tcPr>
          <w:p w14:paraId="2E519587" w14:textId="77777777" w:rsidR="00EA753E" w:rsidRPr="000572F5" w:rsidRDefault="00EA753E" w:rsidP="00052E52">
            <w:pPr>
              <w:pStyle w:val="ReParagraph"/>
              <w:widowControl/>
              <w:tabs>
                <w:tab w:val="left" w:pos="1080"/>
              </w:tabs>
              <w:overflowPunct w:val="0"/>
              <w:adjustRightInd/>
              <w:spacing w:before="0" w:afterLines="20" w:after="48"/>
              <w:rPr>
                <w:spacing w:val="20"/>
                <w:sz w:val="28"/>
                <w:szCs w:val="28"/>
                <w14:numSpacing w14:val="proportional"/>
              </w:rPr>
            </w:pPr>
            <w:r w:rsidRPr="000572F5">
              <w:rPr>
                <w:noProof/>
                <w:color w:val="000000"/>
                <w:spacing w:val="20"/>
                <w:szCs w:val="24"/>
                <w:lang w:val="en-US"/>
              </w:rPr>
              <w:lastRenderedPageBreak/>
              <w:drawing>
                <wp:anchor distT="0" distB="0" distL="114300" distR="114300" simplePos="0" relativeHeight="251769856" behindDoc="0" locked="0" layoutInCell="1" allowOverlap="1" wp14:anchorId="723FED47" wp14:editId="197EA459">
                  <wp:simplePos x="0" y="0"/>
                  <wp:positionH relativeFrom="column">
                    <wp:posOffset>21590</wp:posOffset>
                  </wp:positionH>
                  <wp:positionV relativeFrom="paragraph">
                    <wp:posOffset>45720</wp:posOffset>
                  </wp:positionV>
                  <wp:extent cx="1416539" cy="2340000"/>
                  <wp:effectExtent l="0" t="0" r="0" b="3175"/>
                  <wp:wrapThrough wrapText="bothSides">
                    <wp:wrapPolygon edited="0">
                      <wp:start x="0" y="0"/>
                      <wp:lineTo x="0" y="21453"/>
                      <wp:lineTo x="21213" y="21453"/>
                      <wp:lineTo x="21213" y="0"/>
                      <wp:lineTo x="0" y="0"/>
                    </wp:wrapPolygon>
                  </wp:wrapThrough>
                  <wp:docPr id="214" name="圖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16539" cy="2340000"/>
                          </a:xfrm>
                          <a:prstGeom prst="rect">
                            <a:avLst/>
                          </a:prstGeom>
                        </pic:spPr>
                      </pic:pic>
                    </a:graphicData>
                  </a:graphic>
                  <wp14:sizeRelH relativeFrom="margin">
                    <wp14:pctWidth>0</wp14:pctWidth>
                  </wp14:sizeRelH>
                  <wp14:sizeRelV relativeFrom="margin">
                    <wp14:pctHeight>0</wp14:pctHeight>
                  </wp14:sizeRelV>
                </wp:anchor>
              </w:drawing>
            </w:r>
          </w:p>
          <w:p w14:paraId="0AE21810" w14:textId="77777777" w:rsidR="00EA753E" w:rsidRPr="000572F5" w:rsidRDefault="00EA753E" w:rsidP="00052E52">
            <w:pPr>
              <w:pStyle w:val="ReParagraph"/>
              <w:widowControl/>
              <w:tabs>
                <w:tab w:val="left" w:pos="1080"/>
              </w:tabs>
              <w:overflowPunct w:val="0"/>
              <w:adjustRightInd/>
              <w:spacing w:before="0" w:afterLines="20" w:after="48"/>
              <w:rPr>
                <w:spacing w:val="20"/>
                <w:sz w:val="28"/>
                <w:szCs w:val="28"/>
                <w14:numSpacing w14:val="proportional"/>
              </w:rPr>
            </w:pPr>
            <w:r w:rsidRPr="000572F5">
              <w:rPr>
                <w:noProof/>
                <w:color w:val="000000"/>
                <w:spacing w:val="20"/>
                <w:szCs w:val="24"/>
                <w:lang w:val="en-US"/>
              </w:rPr>
              <w:drawing>
                <wp:anchor distT="0" distB="0" distL="114300" distR="114300" simplePos="0" relativeHeight="251768832" behindDoc="0" locked="0" layoutInCell="1" allowOverlap="1" wp14:anchorId="2A739F02" wp14:editId="1539D009">
                  <wp:simplePos x="0" y="0"/>
                  <wp:positionH relativeFrom="column">
                    <wp:posOffset>1708785</wp:posOffset>
                  </wp:positionH>
                  <wp:positionV relativeFrom="paragraph">
                    <wp:posOffset>83185</wp:posOffset>
                  </wp:positionV>
                  <wp:extent cx="3616325" cy="2000250"/>
                  <wp:effectExtent l="0" t="0" r="3175" b="0"/>
                  <wp:wrapNone/>
                  <wp:docPr id="215" name="圖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616325" cy="2000250"/>
                          </a:xfrm>
                          <a:prstGeom prst="rect">
                            <a:avLst/>
                          </a:prstGeom>
                        </pic:spPr>
                      </pic:pic>
                    </a:graphicData>
                  </a:graphic>
                  <wp14:sizeRelH relativeFrom="margin">
                    <wp14:pctWidth>0</wp14:pctWidth>
                  </wp14:sizeRelH>
                  <wp14:sizeRelV relativeFrom="margin">
                    <wp14:pctHeight>0</wp14:pctHeight>
                  </wp14:sizeRelV>
                </wp:anchor>
              </w:drawing>
            </w:r>
          </w:p>
          <w:p w14:paraId="1EC1E43F" w14:textId="77777777" w:rsidR="00EA753E" w:rsidRPr="000572F5" w:rsidRDefault="00EA753E" w:rsidP="00052E52">
            <w:pPr>
              <w:pStyle w:val="ReParagraph"/>
              <w:widowControl/>
              <w:tabs>
                <w:tab w:val="left" w:pos="1080"/>
              </w:tabs>
              <w:overflowPunct w:val="0"/>
              <w:adjustRightInd/>
              <w:spacing w:before="0" w:afterLines="20" w:after="48"/>
              <w:rPr>
                <w:spacing w:val="20"/>
                <w:sz w:val="28"/>
                <w:szCs w:val="28"/>
                <w14:numSpacing w14:val="proportional"/>
              </w:rPr>
            </w:pPr>
          </w:p>
          <w:p w14:paraId="0F5E14D7" w14:textId="77777777" w:rsidR="00EA753E" w:rsidRPr="000572F5" w:rsidRDefault="00EA753E" w:rsidP="00052E52">
            <w:pPr>
              <w:pStyle w:val="ReParagraph"/>
              <w:widowControl/>
              <w:tabs>
                <w:tab w:val="left" w:pos="1080"/>
              </w:tabs>
              <w:overflowPunct w:val="0"/>
              <w:adjustRightInd/>
              <w:spacing w:before="0" w:afterLines="20" w:after="48"/>
              <w:rPr>
                <w:spacing w:val="20"/>
                <w:sz w:val="28"/>
                <w:szCs w:val="28"/>
                <w14:numSpacing w14:val="proportional"/>
              </w:rPr>
            </w:pPr>
          </w:p>
          <w:p w14:paraId="27522851" w14:textId="77777777" w:rsidR="00EA753E" w:rsidRPr="000572F5" w:rsidRDefault="00EA753E" w:rsidP="00052E52">
            <w:pPr>
              <w:pStyle w:val="ReParagraph"/>
              <w:widowControl/>
              <w:tabs>
                <w:tab w:val="left" w:pos="1080"/>
              </w:tabs>
              <w:overflowPunct w:val="0"/>
              <w:adjustRightInd/>
              <w:spacing w:before="0" w:afterLines="20" w:after="48"/>
              <w:rPr>
                <w:spacing w:val="20"/>
                <w:sz w:val="28"/>
                <w:szCs w:val="28"/>
                <w14:numSpacing w14:val="proportional"/>
              </w:rPr>
            </w:pPr>
          </w:p>
          <w:p w14:paraId="15E16559" w14:textId="77777777" w:rsidR="00EA753E" w:rsidRPr="000572F5" w:rsidRDefault="00EA753E" w:rsidP="00052E52">
            <w:pPr>
              <w:pStyle w:val="ReParagraph"/>
              <w:widowControl/>
              <w:tabs>
                <w:tab w:val="left" w:pos="1080"/>
              </w:tabs>
              <w:overflowPunct w:val="0"/>
              <w:adjustRightInd/>
              <w:spacing w:before="0" w:afterLines="20" w:after="48"/>
              <w:rPr>
                <w:spacing w:val="20"/>
                <w:sz w:val="28"/>
                <w:szCs w:val="28"/>
                <w14:numSpacing w14:val="proportional"/>
              </w:rPr>
            </w:pPr>
          </w:p>
          <w:p w14:paraId="02F9CA79" w14:textId="77777777" w:rsidR="00EA753E" w:rsidRPr="000572F5" w:rsidRDefault="00EA753E" w:rsidP="00052E52">
            <w:pPr>
              <w:overflowPunct w:val="0"/>
              <w:ind w:left="358"/>
              <w:jc w:val="both"/>
              <w:rPr>
                <w:rFonts w:ascii="Times New Roman" w:eastAsia="PMingLiU" w:hAnsi="Times New Roman" w:cs="Times New Roman"/>
                <w:spacing w:val="20"/>
                <w:szCs w:val="24"/>
                <w14:numSpacing w14:val="proportional"/>
              </w:rPr>
            </w:pPr>
          </w:p>
          <w:p w14:paraId="43D92DD8" w14:textId="77777777" w:rsidR="00EA753E" w:rsidRPr="000572F5" w:rsidRDefault="00EA753E" w:rsidP="00052E52">
            <w:pPr>
              <w:pStyle w:val="ReParagraph"/>
              <w:widowControl/>
              <w:tabs>
                <w:tab w:val="left" w:pos="1080"/>
              </w:tabs>
              <w:overflowPunct w:val="0"/>
              <w:adjustRightInd/>
              <w:spacing w:before="0" w:afterLines="20" w:after="48"/>
              <w:rPr>
                <w:spacing w:val="20"/>
                <w:sz w:val="28"/>
                <w:szCs w:val="28"/>
                <w:lang w:val="en-HK"/>
                <w14:numSpacing w14:val="proportional"/>
              </w:rPr>
            </w:pPr>
          </w:p>
          <w:p w14:paraId="7DC07F8C" w14:textId="77777777" w:rsidR="00EA753E" w:rsidRPr="000572F5" w:rsidRDefault="00EA753E" w:rsidP="00052E52">
            <w:pPr>
              <w:pStyle w:val="ReParagraph"/>
              <w:widowControl/>
              <w:tabs>
                <w:tab w:val="left" w:pos="1080"/>
              </w:tabs>
              <w:overflowPunct w:val="0"/>
              <w:adjustRightInd/>
              <w:spacing w:before="0" w:afterLines="20" w:after="48"/>
              <w:rPr>
                <w:spacing w:val="20"/>
                <w:sz w:val="28"/>
                <w:szCs w:val="28"/>
                <w:lang w:val="en-HK"/>
                <w14:numSpacing w14:val="proportional"/>
              </w:rPr>
            </w:pPr>
          </w:p>
          <w:p w14:paraId="5CEA2B06" w14:textId="77777777" w:rsidR="00EA753E" w:rsidRPr="000572F5" w:rsidRDefault="00EA753E" w:rsidP="00052E52">
            <w:pPr>
              <w:pStyle w:val="ReParagraph"/>
              <w:widowControl/>
              <w:tabs>
                <w:tab w:val="left" w:pos="1080"/>
              </w:tabs>
              <w:overflowPunct w:val="0"/>
              <w:adjustRightInd/>
              <w:spacing w:before="0" w:afterLines="20" w:after="48"/>
              <w:rPr>
                <w:spacing w:val="20"/>
                <w:sz w:val="28"/>
                <w:szCs w:val="28"/>
                <w:lang w:val="en-HK"/>
                <w14:numSpacing w14:val="proportional"/>
              </w:rPr>
            </w:pPr>
          </w:p>
        </w:tc>
      </w:tr>
      <w:tr w:rsidR="00EA753E" w:rsidRPr="000572F5" w14:paraId="4FFE84FE" w14:textId="77777777" w:rsidTr="00052E52">
        <w:tc>
          <w:tcPr>
            <w:tcW w:w="8504" w:type="dxa"/>
            <w:tcBorders>
              <w:top w:val="nil"/>
            </w:tcBorders>
          </w:tcPr>
          <w:p w14:paraId="655D8685" w14:textId="77777777" w:rsidR="00EA753E" w:rsidRPr="000572F5" w:rsidRDefault="00EA753E" w:rsidP="00052E52">
            <w:pPr>
              <w:pStyle w:val="ReParagraph"/>
              <w:widowControl/>
              <w:tabs>
                <w:tab w:val="left" w:pos="1080"/>
              </w:tabs>
              <w:overflowPunct w:val="0"/>
              <w:adjustRightInd/>
              <w:spacing w:before="0" w:afterLines="20" w:after="48"/>
              <w:rPr>
                <w:noProof/>
                <w:color w:val="000000"/>
                <w:spacing w:val="20"/>
                <w:szCs w:val="24"/>
              </w:rPr>
            </w:pPr>
            <w:r w:rsidRPr="000572F5">
              <w:rPr>
                <w:spacing w:val="20"/>
                <w:szCs w:val="24"/>
                <w14:numSpacing w14:val="proportional"/>
              </w:rPr>
              <w:t>中學生為廉政公署創作宣傳短片，鼓勵巿民及時舉報貪污</w:t>
            </w:r>
          </w:p>
        </w:tc>
      </w:tr>
      <w:tr w:rsidR="00EA753E" w:rsidRPr="000572F5" w14:paraId="3C28C0A2" w14:textId="77777777" w:rsidTr="00052E52">
        <w:tc>
          <w:tcPr>
            <w:tcW w:w="8504" w:type="dxa"/>
          </w:tcPr>
          <w:p w14:paraId="7240D498" w14:textId="77777777" w:rsidR="00EA753E" w:rsidRPr="000572F5" w:rsidRDefault="00EA753E" w:rsidP="00052E52">
            <w:pPr>
              <w:overflowPunct w:val="0"/>
              <w:snapToGrid w:val="0"/>
              <w:jc w:val="both"/>
              <w:rPr>
                <w:rFonts w:ascii="Times New Roman" w:eastAsia="PMingLiU" w:hAnsi="Times New Roman" w:cs="Times New Roman"/>
                <w:bCs/>
                <w:iCs/>
                <w:spacing w:val="20"/>
                <w:sz w:val="8"/>
                <w:szCs w:val="8"/>
                <w14:numSpacing w14:val="proportional"/>
              </w:rPr>
            </w:pPr>
          </w:p>
        </w:tc>
      </w:tr>
    </w:tbl>
    <w:p w14:paraId="0272D29C" w14:textId="77777777" w:rsidR="00EA753E"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0A06504A" w14:textId="77777777" w:rsidR="00EA753E" w:rsidRPr="000572F5"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2F42E168" w14:textId="77777777" w:rsidR="00EA753E" w:rsidRPr="000572F5" w:rsidRDefault="00EA753E" w:rsidP="00F11DAE">
      <w:pPr>
        <w:tabs>
          <w:tab w:val="left" w:pos="2472"/>
        </w:tabs>
        <w:overflowPunct w:val="0"/>
        <w:snapToGrid w:val="0"/>
        <w:spacing w:after="0" w:line="300" w:lineRule="auto"/>
        <w:jc w:val="both"/>
        <w:textAlignment w:val="baseline"/>
        <w:rPr>
          <w:rFonts w:ascii="Times New Roman" w:eastAsia="PMingLiU" w:hAnsi="Times New Roman" w:cs="Times New Roman"/>
          <w:b/>
          <w:caps/>
          <w:spacing w:val="20"/>
          <w:sz w:val="32"/>
          <w:szCs w:val="32"/>
          <w:lang w:val="en-GB" w:eastAsia="zh-TW"/>
          <w14:numSpacing w14:val="proportional"/>
        </w:rPr>
      </w:pPr>
      <w:r w:rsidRPr="000572F5">
        <w:rPr>
          <w:rFonts w:ascii="Times New Roman" w:eastAsia="PMingLiU" w:hAnsi="Times New Roman" w:cs="Times New Roman"/>
          <w:b/>
          <w:caps/>
          <w:spacing w:val="20"/>
          <w:sz w:val="32"/>
          <w:szCs w:val="32"/>
          <w:lang w:val="en-GB" w:eastAsia="zh-TW"/>
          <w14:numSpacing w14:val="proportional"/>
        </w:rPr>
        <w:t>公營機構</w:t>
      </w:r>
    </w:p>
    <w:p w14:paraId="33CE17EF" w14:textId="77777777" w:rsidR="00EA753E" w:rsidRDefault="00EA753E" w:rsidP="00527330">
      <w:pPr>
        <w:pStyle w:val="ReParagraph"/>
        <w:widowControl/>
        <w:tabs>
          <w:tab w:val="left" w:pos="1080"/>
        </w:tabs>
        <w:overflowPunct w:val="0"/>
        <w:adjustRightInd/>
        <w:spacing w:before="0" w:after="0"/>
        <w:rPr>
          <w:spacing w:val="20"/>
          <w:sz w:val="28"/>
          <w:szCs w:val="28"/>
        </w:rPr>
      </w:pPr>
      <w:r w:rsidRPr="000572F5">
        <w:rPr>
          <w:spacing w:val="20"/>
          <w:sz w:val="28"/>
          <w:szCs w:val="28"/>
        </w:rPr>
        <w:t>向政府部門推廣廉潔信息，一直是廉署的重要工作之一。為進一步鞏固公務員隊伍的誠信文化，廉署向所有政治委任官員介紹廉署三管齊下的反貪策略</w:t>
      </w:r>
      <w:r w:rsidRPr="000572F5">
        <w:rPr>
          <w:spacing w:val="20"/>
          <w:sz w:val="28"/>
          <w:szCs w:val="28"/>
          <w:lang w:eastAsia="zh-HK"/>
        </w:rPr>
        <w:t>及相關</w:t>
      </w:r>
      <w:r w:rsidRPr="000572F5">
        <w:rPr>
          <w:spacing w:val="20"/>
          <w:sz w:val="28"/>
          <w:szCs w:val="28"/>
        </w:rPr>
        <w:t>法</w:t>
      </w:r>
      <w:r w:rsidRPr="000572F5">
        <w:rPr>
          <w:spacing w:val="20"/>
          <w:sz w:val="28"/>
          <w:szCs w:val="28"/>
          <w:lang w:eastAsia="zh-HK"/>
        </w:rPr>
        <w:t>規</w:t>
      </w:r>
      <w:r w:rsidRPr="000572F5">
        <w:rPr>
          <w:rFonts w:eastAsiaTheme="minorEastAsia"/>
          <w:spacing w:val="20"/>
          <w:sz w:val="28"/>
          <w:szCs w:val="28"/>
          <w:lang w:val="en-US" w:eastAsia="zh-HK"/>
        </w:rPr>
        <w:t>；繼續與</w:t>
      </w:r>
      <w:r w:rsidRPr="000572F5">
        <w:rPr>
          <w:spacing w:val="20"/>
          <w:sz w:val="28"/>
          <w:szCs w:val="28"/>
        </w:rPr>
        <w:t>公務員事務局攜手合辦</w:t>
      </w:r>
      <w:r w:rsidRPr="000572F5">
        <w:rPr>
          <w:spacing w:val="20"/>
          <w:sz w:val="28"/>
          <w:szCs w:val="28"/>
        </w:rPr>
        <w:t>“</w:t>
      </w:r>
      <w:hyperlink r:id="rId131" w:history="1">
        <w:r w:rsidRPr="000572F5">
          <w:rPr>
            <w:rStyle w:val="Hyperlink"/>
            <w:szCs w:val="28"/>
          </w:rPr>
          <w:t>誠信領導計劃</w:t>
        </w:r>
      </w:hyperlink>
      <w:r w:rsidRPr="000572F5">
        <w:rPr>
          <w:spacing w:val="20"/>
          <w:sz w:val="28"/>
          <w:szCs w:val="28"/>
          <w14:numSpacing w14:val="proportional"/>
        </w:rPr>
        <w:t>”</w:t>
      </w:r>
      <w:r w:rsidRPr="000572F5">
        <w:rPr>
          <w:spacing w:val="20"/>
          <w:sz w:val="28"/>
          <w:szCs w:val="28"/>
        </w:rPr>
        <w:t>，為各政府決策局／部門的誠信事務主任舉辦專題工作坊和研討會，支援他們在部門內推行誠信管理；以及在公務員學院的重點領導培訓課程及新入職公務員培訓計劃中，加入廉署分享環節。</w:t>
      </w:r>
    </w:p>
    <w:p w14:paraId="0478E928" w14:textId="77777777" w:rsidR="00EA753E" w:rsidRPr="000572F5" w:rsidRDefault="00EA753E" w:rsidP="00D95236">
      <w:pPr>
        <w:pStyle w:val="ReParagraph"/>
        <w:widowControl/>
        <w:tabs>
          <w:tab w:val="left" w:pos="1080"/>
        </w:tabs>
        <w:overflowPunct w:val="0"/>
        <w:adjustRightInd/>
        <w:spacing w:before="0" w:afterLines="20" w:after="48"/>
        <w:rPr>
          <w:spacing w:val="20"/>
          <w:sz w:val="28"/>
          <w:szCs w:val="28"/>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504"/>
      </w:tblGrid>
      <w:tr w:rsidR="00EA753E" w:rsidRPr="000572F5" w14:paraId="56361DF4" w14:textId="77777777" w:rsidTr="00617669">
        <w:tc>
          <w:tcPr>
            <w:tcW w:w="8504" w:type="dxa"/>
            <w:tcBorders>
              <w:bottom w:val="nil"/>
            </w:tcBorders>
          </w:tcPr>
          <w:p w14:paraId="2D955DA4" w14:textId="77777777" w:rsidR="00EA753E" w:rsidRPr="000572F5" w:rsidRDefault="00EA753E" w:rsidP="00617669">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491B29B3" w14:textId="77777777" w:rsidTr="00617669">
        <w:tc>
          <w:tcPr>
            <w:tcW w:w="8504" w:type="dxa"/>
            <w:tcBorders>
              <w:top w:val="nil"/>
              <w:bottom w:val="nil"/>
            </w:tcBorders>
          </w:tcPr>
          <w:p w14:paraId="7527F2C4" w14:textId="77777777" w:rsidR="00EA753E" w:rsidRPr="000572F5" w:rsidRDefault="00EA753E" w:rsidP="00617669">
            <w:pPr>
              <w:pStyle w:val="ReParagraph"/>
              <w:widowControl/>
              <w:tabs>
                <w:tab w:val="left" w:pos="1080"/>
              </w:tabs>
              <w:overflowPunct w:val="0"/>
              <w:adjustRightInd/>
              <w:spacing w:before="0" w:afterLines="20" w:after="48"/>
              <w:rPr>
                <w:spacing w:val="20"/>
                <w:sz w:val="28"/>
                <w:szCs w:val="28"/>
              </w:rPr>
            </w:pPr>
            <w:r w:rsidRPr="000572F5">
              <w:rPr>
                <w:noProof/>
                <w:spacing w:val="20"/>
                <w:lang w:val="en-US"/>
              </w:rPr>
              <w:drawing>
                <wp:inline distT="0" distB="0" distL="0" distR="0" wp14:anchorId="32F4E5A7" wp14:editId="781B0BE2">
                  <wp:extent cx="5319395" cy="2589581"/>
                  <wp:effectExtent l="0" t="0" r="0" b="1270"/>
                  <wp:docPr id="216" name="圖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13378"/>
                          <a:stretch/>
                        </pic:blipFill>
                        <pic:spPr bwMode="auto">
                          <a:xfrm>
                            <a:off x="0" y="0"/>
                            <a:ext cx="5397488" cy="2627598"/>
                          </a:xfrm>
                          <a:prstGeom prst="rect">
                            <a:avLst/>
                          </a:prstGeom>
                          <a:noFill/>
                          <a:ln>
                            <a:noFill/>
                          </a:ln>
                          <a:extLst>
                            <a:ext uri="{53640926-AAD7-44D8-BBD7-CCE9431645EC}">
                              <a14:shadowObscured xmlns:a14="http://schemas.microsoft.com/office/drawing/2010/main"/>
                            </a:ext>
                          </a:extLst>
                        </pic:spPr>
                      </pic:pic>
                    </a:graphicData>
                  </a:graphic>
                </wp:inline>
              </w:drawing>
            </w:r>
          </w:p>
          <w:p w14:paraId="1899388D" w14:textId="77777777" w:rsidR="00EA753E" w:rsidRPr="000572F5" w:rsidRDefault="00EA753E" w:rsidP="00843D63">
            <w:pPr>
              <w:overflowPunct w:val="0"/>
              <w:rPr>
                <w:rFonts w:ascii="Times New Roman" w:hAnsi="Times New Roman" w:cs="Times New Roman"/>
                <w:spacing w:val="20"/>
                <w:sz w:val="28"/>
                <w:szCs w:val="28"/>
                <w:lang w:val="en-HK"/>
              </w:rPr>
            </w:pPr>
            <w:r w:rsidRPr="000572F5">
              <w:rPr>
                <w:rFonts w:ascii="Times New Roman" w:eastAsia="PMingLiU" w:hAnsi="Times New Roman" w:cs="Times New Roman"/>
                <w:spacing w:val="20"/>
                <w:szCs w:val="24"/>
                <w14:numSpacing w14:val="proportional"/>
              </w:rPr>
              <w:lastRenderedPageBreak/>
              <w:t>政治委任官員出席簡介會，對廉政公署致力維護廉潔公務員隊伍的工作表示認同</w:t>
            </w:r>
          </w:p>
        </w:tc>
      </w:tr>
      <w:tr w:rsidR="00EA753E" w:rsidRPr="000572F5" w14:paraId="69B740CA" w14:textId="77777777" w:rsidTr="00617669">
        <w:tc>
          <w:tcPr>
            <w:tcW w:w="8504" w:type="dxa"/>
            <w:tcBorders>
              <w:top w:val="nil"/>
            </w:tcBorders>
          </w:tcPr>
          <w:p w14:paraId="321BA5E0" w14:textId="77777777" w:rsidR="00EA753E" w:rsidRPr="000572F5" w:rsidRDefault="00EA753E" w:rsidP="00617669">
            <w:pPr>
              <w:overflowPunct w:val="0"/>
              <w:snapToGrid w:val="0"/>
              <w:jc w:val="both"/>
              <w:rPr>
                <w:rFonts w:ascii="Times New Roman" w:eastAsia="PMingLiU" w:hAnsi="Times New Roman" w:cs="Times New Roman"/>
                <w:bCs/>
                <w:iCs/>
                <w:spacing w:val="20"/>
                <w:sz w:val="8"/>
                <w:szCs w:val="8"/>
                <w14:numSpacing w14:val="proportional"/>
              </w:rPr>
            </w:pPr>
          </w:p>
        </w:tc>
      </w:tr>
    </w:tbl>
    <w:p w14:paraId="363D6AFD" w14:textId="77777777" w:rsidR="00EA753E" w:rsidRPr="003B6D2A" w:rsidRDefault="00EA753E" w:rsidP="00D95236">
      <w:pPr>
        <w:pStyle w:val="ReParagraph"/>
        <w:widowControl/>
        <w:tabs>
          <w:tab w:val="left" w:pos="1080"/>
        </w:tabs>
        <w:overflowPunct w:val="0"/>
        <w:adjustRightInd/>
        <w:spacing w:before="0" w:afterLines="20" w:after="48"/>
        <w:rPr>
          <w:spacing w:val="20"/>
          <w:sz w:val="28"/>
          <w:szCs w:val="28"/>
          <w:lang w:val="en-HK"/>
        </w:rPr>
      </w:pPr>
    </w:p>
    <w:p w14:paraId="6D3E2B13" w14:textId="77777777" w:rsidR="00EA753E" w:rsidRPr="000572F5" w:rsidRDefault="00EA753E" w:rsidP="00527330">
      <w:pPr>
        <w:pStyle w:val="ReParagraph"/>
        <w:widowControl/>
        <w:tabs>
          <w:tab w:val="left" w:pos="1080"/>
        </w:tabs>
        <w:overflowPunct w:val="0"/>
        <w:adjustRightInd/>
        <w:spacing w:before="0" w:after="0"/>
        <w:rPr>
          <w:spacing w:val="20"/>
          <w:sz w:val="28"/>
          <w:szCs w:val="28"/>
        </w:rPr>
      </w:pPr>
      <w:r w:rsidRPr="000572F5">
        <w:rPr>
          <w:spacing w:val="20"/>
          <w:sz w:val="28"/>
          <w:szCs w:val="28"/>
        </w:rPr>
        <w:t>公共機構提供的服務與民生息息相關。廉署積極鼓勵公共機構採用</w:t>
      </w:r>
      <w:hyperlink r:id="rId133" w:history="1">
        <w:r w:rsidRPr="000572F5">
          <w:rPr>
            <w:rStyle w:val="Hyperlink"/>
            <w:szCs w:val="28"/>
          </w:rPr>
          <w:t>全方位的廉署服務及資源</w:t>
        </w:r>
      </w:hyperlink>
      <w:r w:rsidRPr="000572F5">
        <w:rPr>
          <w:spacing w:val="20"/>
          <w:sz w:val="28"/>
          <w:szCs w:val="28"/>
        </w:rPr>
        <w:t>，致力協助公共機構維持各級僱員及其管理局、董事局和委員會成員的誠信操守。此外，廉署亦為立法會及區議會議員製作《誠信錦囊》電子單張，扼要介紹防貪法例，並提供有關法例及參考資料連結。</w:t>
      </w:r>
    </w:p>
    <w:p w14:paraId="05075677" w14:textId="77777777" w:rsidR="00EA753E" w:rsidRPr="000572F5" w:rsidRDefault="00EA753E" w:rsidP="00D95236">
      <w:pPr>
        <w:pStyle w:val="ReParagraph"/>
        <w:widowControl/>
        <w:tabs>
          <w:tab w:val="left" w:pos="1080"/>
        </w:tabs>
        <w:overflowPunct w:val="0"/>
        <w:adjustRightInd/>
        <w:spacing w:before="0" w:afterLines="20" w:after="48"/>
        <w:rPr>
          <w:spacing w:val="20"/>
          <w:sz w:val="28"/>
          <w:szCs w:val="28"/>
        </w:rPr>
      </w:pPr>
    </w:p>
    <w:tbl>
      <w:tblPr>
        <w:tblStyle w:val="GridTable4-Accent6"/>
        <w:tblW w:w="0" w:type="auto"/>
        <w:tblLook w:val="04A0" w:firstRow="1" w:lastRow="0" w:firstColumn="1" w:lastColumn="0" w:noHBand="0" w:noVBand="1"/>
      </w:tblPr>
      <w:tblGrid>
        <w:gridCol w:w="8494"/>
      </w:tblGrid>
      <w:tr w:rsidR="00EA753E" w:rsidRPr="00407DB9" w14:paraId="0608CFE9" w14:textId="77777777" w:rsidTr="00407D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058CCFB4" w14:textId="77777777" w:rsidR="00EA753E" w:rsidRPr="00407DB9" w:rsidRDefault="00EA753E" w:rsidP="00D95236">
            <w:pPr>
              <w:pStyle w:val="ReParagraph"/>
              <w:widowControl/>
              <w:tabs>
                <w:tab w:val="left" w:pos="1080"/>
              </w:tabs>
              <w:overflowPunct w:val="0"/>
              <w:adjustRightInd/>
              <w:spacing w:before="0" w:afterLines="20" w:after="48"/>
              <w:rPr>
                <w:color w:val="auto"/>
                <w:spacing w:val="20"/>
                <w:sz w:val="28"/>
                <w:szCs w:val="28"/>
                <w:lang w:val="en-US"/>
              </w:rPr>
            </w:pPr>
            <w:r w:rsidRPr="00407DB9">
              <w:rPr>
                <w:color w:val="auto"/>
                <w:spacing w:val="20"/>
                <w:sz w:val="28"/>
                <w:szCs w:val="28"/>
              </w:rPr>
              <w:t>二零二三年為公營機構提供的誠信培訓</w:t>
            </w:r>
          </w:p>
        </w:tc>
      </w:tr>
      <w:tr w:rsidR="00EA753E" w:rsidRPr="00407DB9" w14:paraId="10BA4FC0" w14:textId="77777777" w:rsidTr="00407D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1B1CD4DF" w14:textId="77777777" w:rsidR="00EA753E" w:rsidRPr="00407DB9" w:rsidRDefault="00EA753E" w:rsidP="00EA753E">
            <w:pPr>
              <w:pStyle w:val="ReParagraph"/>
              <w:widowControl/>
              <w:numPr>
                <w:ilvl w:val="0"/>
                <w:numId w:val="24"/>
              </w:numPr>
              <w:tabs>
                <w:tab w:val="left" w:pos="1080"/>
              </w:tabs>
              <w:overflowPunct w:val="0"/>
              <w:adjustRightInd/>
              <w:spacing w:before="0" w:afterLines="20" w:after="48"/>
              <w:rPr>
                <w:b w:val="0"/>
                <w:bCs w:val="0"/>
                <w:spacing w:val="20"/>
                <w:sz w:val="28"/>
                <w:szCs w:val="28"/>
              </w:rPr>
            </w:pPr>
            <w:r w:rsidRPr="00407DB9">
              <w:rPr>
                <w:b w:val="0"/>
                <w:bCs w:val="0"/>
                <w:spacing w:val="20"/>
                <w:sz w:val="28"/>
                <w:szCs w:val="28"/>
              </w:rPr>
              <w:t>為</w:t>
            </w:r>
            <w:r w:rsidRPr="00407DB9">
              <w:rPr>
                <w:b w:val="0"/>
                <w:bCs w:val="0"/>
                <w:spacing w:val="20"/>
                <w:sz w:val="28"/>
                <w:szCs w:val="28"/>
              </w:rPr>
              <w:t>78</w:t>
            </w:r>
            <w:r w:rsidRPr="00407DB9">
              <w:rPr>
                <w:b w:val="0"/>
                <w:bCs w:val="0"/>
                <w:spacing w:val="20"/>
                <w:sz w:val="28"/>
                <w:szCs w:val="28"/>
              </w:rPr>
              <w:t>個政府決策局／部門逾</w:t>
            </w:r>
            <w:r w:rsidRPr="00407DB9">
              <w:rPr>
                <w:b w:val="0"/>
                <w:bCs w:val="0"/>
                <w:spacing w:val="20"/>
                <w:sz w:val="28"/>
                <w:szCs w:val="28"/>
              </w:rPr>
              <w:t>32 000</w:t>
            </w:r>
            <w:r w:rsidRPr="00407DB9">
              <w:rPr>
                <w:b w:val="0"/>
                <w:bCs w:val="0"/>
                <w:spacing w:val="20"/>
                <w:sz w:val="28"/>
                <w:szCs w:val="28"/>
              </w:rPr>
              <w:t>名公務員舉辦誠信培訓研討會</w:t>
            </w:r>
          </w:p>
          <w:p w14:paraId="3C1F1D78" w14:textId="77777777" w:rsidR="00EA753E" w:rsidRPr="00407DB9" w:rsidRDefault="00EA753E" w:rsidP="00EA753E">
            <w:pPr>
              <w:pStyle w:val="ReParagraph"/>
              <w:widowControl/>
              <w:numPr>
                <w:ilvl w:val="0"/>
                <w:numId w:val="24"/>
              </w:numPr>
              <w:tabs>
                <w:tab w:val="left" w:pos="1080"/>
              </w:tabs>
              <w:overflowPunct w:val="0"/>
              <w:adjustRightInd/>
              <w:spacing w:before="0" w:afterLines="20" w:after="48"/>
              <w:rPr>
                <w:spacing w:val="20"/>
                <w:sz w:val="28"/>
                <w:szCs w:val="28"/>
              </w:rPr>
            </w:pPr>
            <w:r w:rsidRPr="00407DB9">
              <w:rPr>
                <w:b w:val="0"/>
                <w:bCs w:val="0"/>
                <w:spacing w:val="20"/>
                <w:sz w:val="28"/>
                <w:szCs w:val="28"/>
              </w:rPr>
              <w:t>為提供公共服務</w:t>
            </w:r>
            <w:r w:rsidRPr="00407DB9">
              <w:rPr>
                <w:b w:val="0"/>
                <w:bCs w:val="0"/>
                <w:spacing w:val="20"/>
                <w:sz w:val="28"/>
                <w:szCs w:val="28"/>
                <w14:numSpacing w14:val="proportional"/>
              </w:rPr>
              <w:t>（</w:t>
            </w:r>
            <w:r w:rsidRPr="00407DB9">
              <w:rPr>
                <w:b w:val="0"/>
                <w:bCs w:val="0"/>
                <w:spacing w:val="20"/>
                <w:sz w:val="28"/>
                <w:szCs w:val="28"/>
              </w:rPr>
              <w:t>包括運輸、醫療護理、專上教育和其他公共事業</w:t>
            </w:r>
            <w:r w:rsidRPr="00407DB9">
              <w:rPr>
                <w:b w:val="0"/>
                <w:bCs w:val="0"/>
                <w:spacing w:val="20"/>
                <w:sz w:val="28"/>
                <w:szCs w:val="28"/>
                <w14:numSpacing w14:val="proportional"/>
              </w:rPr>
              <w:t>）</w:t>
            </w:r>
            <w:r w:rsidRPr="00407DB9">
              <w:rPr>
                <w:b w:val="0"/>
                <w:bCs w:val="0"/>
                <w:spacing w:val="20"/>
                <w:sz w:val="28"/>
                <w:szCs w:val="28"/>
              </w:rPr>
              <w:t>的公共機構超過</w:t>
            </w:r>
            <w:r w:rsidRPr="00407DB9">
              <w:rPr>
                <w:b w:val="0"/>
                <w:bCs w:val="0"/>
                <w:spacing w:val="20"/>
                <w:sz w:val="28"/>
                <w:szCs w:val="28"/>
              </w:rPr>
              <w:t>15 000</w:t>
            </w:r>
            <w:r w:rsidRPr="00407DB9">
              <w:rPr>
                <w:b w:val="0"/>
                <w:bCs w:val="0"/>
                <w:spacing w:val="20"/>
                <w:sz w:val="28"/>
                <w:szCs w:val="28"/>
              </w:rPr>
              <w:t>名職員舉辦誠信培訓研討會</w:t>
            </w:r>
          </w:p>
        </w:tc>
      </w:tr>
    </w:tbl>
    <w:p w14:paraId="56923358" w14:textId="77777777" w:rsidR="00EA753E" w:rsidRPr="000572F5" w:rsidRDefault="00EA753E" w:rsidP="00D95236">
      <w:pPr>
        <w:pStyle w:val="ReParagraph"/>
        <w:widowControl/>
        <w:tabs>
          <w:tab w:val="left" w:pos="1080"/>
        </w:tabs>
        <w:overflowPunct w:val="0"/>
        <w:adjustRightInd/>
        <w:spacing w:before="0" w:afterLines="20" w:after="48"/>
        <w:rPr>
          <w:spacing w:val="20"/>
          <w:sz w:val="28"/>
          <w:szCs w:val="28"/>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6215"/>
        <w:gridCol w:w="2289"/>
      </w:tblGrid>
      <w:tr w:rsidR="00EA753E" w:rsidRPr="000572F5" w14:paraId="46A76407" w14:textId="77777777" w:rsidTr="003B6D2A">
        <w:trPr>
          <w:trHeight w:val="2542"/>
        </w:trPr>
        <w:tc>
          <w:tcPr>
            <w:tcW w:w="8504" w:type="dxa"/>
            <w:gridSpan w:val="2"/>
            <w:tcBorders>
              <w:bottom w:val="nil"/>
            </w:tcBorders>
          </w:tcPr>
          <w:p w14:paraId="41C89275" w14:textId="77777777" w:rsidR="00EA753E" w:rsidRPr="000572F5" w:rsidRDefault="00EA753E" w:rsidP="00891005">
            <w:pPr>
              <w:pStyle w:val="ReParagraph"/>
              <w:widowControl/>
              <w:tabs>
                <w:tab w:val="left" w:pos="1080"/>
              </w:tabs>
              <w:overflowPunct w:val="0"/>
              <w:adjustRightInd/>
              <w:spacing w:before="0" w:afterLines="20" w:after="48"/>
              <w:rPr>
                <w:spacing w:val="20"/>
                <w:sz w:val="28"/>
                <w:szCs w:val="28"/>
              </w:rPr>
            </w:pPr>
            <w:r w:rsidRPr="000572F5">
              <w:rPr>
                <w:noProof/>
                <w:spacing w:val="20"/>
                <w:szCs w:val="24"/>
                <w:lang w:val="en-US"/>
                <w14:numSpacing w14:val="proportional"/>
              </w:rPr>
              <w:drawing>
                <wp:anchor distT="0" distB="0" distL="114300" distR="114300" simplePos="0" relativeHeight="251698176" behindDoc="0" locked="0" layoutInCell="1" allowOverlap="1" wp14:anchorId="40A3E399" wp14:editId="6A5F4038">
                  <wp:simplePos x="0" y="0"/>
                  <wp:positionH relativeFrom="column">
                    <wp:posOffset>2679006</wp:posOffset>
                  </wp:positionH>
                  <wp:positionV relativeFrom="paragraph">
                    <wp:posOffset>89550</wp:posOffset>
                  </wp:positionV>
                  <wp:extent cx="2642235" cy="1456055"/>
                  <wp:effectExtent l="0" t="0" r="5715" b="0"/>
                  <wp:wrapNone/>
                  <wp:docPr id="217" name="圖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19117"/>
                          <a:stretch/>
                        </pic:blipFill>
                        <pic:spPr bwMode="auto">
                          <a:xfrm>
                            <a:off x="0" y="0"/>
                            <a:ext cx="2642235" cy="1456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72F5">
              <w:rPr>
                <w:noProof/>
                <w:spacing w:val="20"/>
                <w:lang w:val="en-US"/>
              </w:rPr>
              <w:drawing>
                <wp:anchor distT="0" distB="0" distL="114300" distR="114300" simplePos="0" relativeHeight="251697152" behindDoc="0" locked="0" layoutInCell="1" allowOverlap="1" wp14:anchorId="632F83CD" wp14:editId="30E0390C">
                  <wp:simplePos x="0" y="0"/>
                  <wp:positionH relativeFrom="column">
                    <wp:posOffset>-53975</wp:posOffset>
                  </wp:positionH>
                  <wp:positionV relativeFrom="paragraph">
                    <wp:posOffset>87615</wp:posOffset>
                  </wp:positionV>
                  <wp:extent cx="2699385" cy="1484630"/>
                  <wp:effectExtent l="0" t="0" r="5715" b="1270"/>
                  <wp:wrapNone/>
                  <wp:docPr id="218" name="圖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99385" cy="1484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753E" w:rsidRPr="008E529B" w14:paraId="2765AC1B" w14:textId="77777777" w:rsidTr="003B6D2A">
        <w:tc>
          <w:tcPr>
            <w:tcW w:w="8504" w:type="dxa"/>
            <w:gridSpan w:val="2"/>
            <w:tcBorders>
              <w:top w:val="nil"/>
            </w:tcBorders>
          </w:tcPr>
          <w:p w14:paraId="1EB52C00" w14:textId="77777777" w:rsidR="00EA753E" w:rsidRPr="008E529B" w:rsidDel="00D86375" w:rsidRDefault="00EA753E" w:rsidP="00891005">
            <w:pPr>
              <w:pStyle w:val="ReParagraph"/>
              <w:widowControl/>
              <w:tabs>
                <w:tab w:val="left" w:pos="1080"/>
              </w:tabs>
              <w:overflowPunct w:val="0"/>
              <w:adjustRightInd/>
              <w:spacing w:before="0" w:afterLines="20" w:after="48"/>
              <w:rPr>
                <w:spacing w:val="20"/>
                <w:szCs w:val="24"/>
                <w14:numSpacing w14:val="proportional"/>
              </w:rPr>
            </w:pPr>
            <w:r w:rsidRPr="008E529B">
              <w:rPr>
                <w:spacing w:val="20"/>
                <w:szCs w:val="24"/>
                <w14:numSpacing w14:val="proportional"/>
              </w:rPr>
              <w:t>誠信事務主任出席</w:t>
            </w:r>
            <w:r w:rsidRPr="008E529B">
              <w:rPr>
                <w:spacing w:val="20"/>
                <w:szCs w:val="24"/>
                <w14:numSpacing w14:val="proportional"/>
              </w:rPr>
              <w:t>“</w:t>
            </w:r>
            <w:hyperlink r:id="rId136" w:history="1">
              <w:r w:rsidRPr="008E529B">
                <w:rPr>
                  <w:spacing w:val="20"/>
                  <w:szCs w:val="24"/>
                  <w14:numSpacing w14:val="proportional"/>
                </w:rPr>
                <w:t>誠信領導計劃</w:t>
              </w:r>
            </w:hyperlink>
            <w:r w:rsidRPr="008E529B">
              <w:rPr>
                <w:spacing w:val="20"/>
                <w:szCs w:val="24"/>
                <w14:numSpacing w14:val="proportional"/>
              </w:rPr>
              <w:t>”</w:t>
            </w:r>
            <w:r w:rsidRPr="008E529B">
              <w:rPr>
                <w:spacing w:val="20"/>
                <w:szCs w:val="24"/>
                <w14:numSpacing w14:val="proportional"/>
              </w:rPr>
              <w:t>專題工作坊，了解正確處理接受利益及款待事宜，並交流誠信管理的策略</w:t>
            </w:r>
          </w:p>
        </w:tc>
      </w:tr>
      <w:tr w:rsidR="00EA753E" w:rsidRPr="000572F5" w14:paraId="42DDC895" w14:textId="77777777" w:rsidTr="0088479D">
        <w:tc>
          <w:tcPr>
            <w:tcW w:w="8504" w:type="dxa"/>
            <w:gridSpan w:val="2"/>
            <w:tcBorders>
              <w:bottom w:val="nil"/>
            </w:tcBorders>
          </w:tcPr>
          <w:p w14:paraId="028852D1"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3B6D2A" w14:paraId="6573D9CE" w14:textId="77777777" w:rsidTr="0088479D">
        <w:trPr>
          <w:trHeight w:val="4789"/>
        </w:trPr>
        <w:tc>
          <w:tcPr>
            <w:tcW w:w="8504" w:type="dxa"/>
            <w:gridSpan w:val="2"/>
            <w:tcBorders>
              <w:top w:val="nil"/>
              <w:bottom w:val="nil"/>
            </w:tcBorders>
          </w:tcPr>
          <w:p w14:paraId="5164DFDC" w14:textId="77777777" w:rsidR="00EA753E" w:rsidRPr="000572F5" w:rsidRDefault="00EA753E" w:rsidP="00EC6A99">
            <w:pPr>
              <w:pStyle w:val="ReParagraph"/>
              <w:widowControl/>
              <w:tabs>
                <w:tab w:val="left" w:pos="1080"/>
              </w:tabs>
              <w:overflowPunct w:val="0"/>
              <w:adjustRightInd/>
              <w:spacing w:before="0" w:afterLines="20" w:after="48"/>
              <w:rPr>
                <w:noProof/>
                <w:spacing w:val="20"/>
              </w:rPr>
            </w:pPr>
            <w:r w:rsidRPr="000572F5">
              <w:rPr>
                <w:noProof/>
                <w:spacing w:val="20"/>
                <w:lang w:val="en-US"/>
              </w:rPr>
              <w:lastRenderedPageBreak/>
              <w:drawing>
                <wp:anchor distT="0" distB="0" distL="114300" distR="114300" simplePos="0" relativeHeight="251770880" behindDoc="0" locked="0" layoutInCell="1" allowOverlap="1" wp14:anchorId="24F95894" wp14:editId="0CC7E9BB">
                  <wp:simplePos x="0" y="0"/>
                  <wp:positionH relativeFrom="margin">
                    <wp:posOffset>-31898</wp:posOffset>
                  </wp:positionH>
                  <wp:positionV relativeFrom="paragraph">
                    <wp:posOffset>31130</wp:posOffset>
                  </wp:positionV>
                  <wp:extent cx="5325542" cy="2933065"/>
                  <wp:effectExtent l="0" t="0" r="8890" b="635"/>
                  <wp:wrapNone/>
                  <wp:docPr id="221" name="圖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23642"/>
                          <a:stretch/>
                        </pic:blipFill>
                        <pic:spPr bwMode="auto">
                          <a:xfrm>
                            <a:off x="0" y="0"/>
                            <a:ext cx="5325542" cy="2933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ECE2B3" w14:textId="77777777" w:rsidR="00EA753E" w:rsidRPr="000572F5" w:rsidRDefault="00EA753E" w:rsidP="00EC6A99">
            <w:pPr>
              <w:pStyle w:val="ReParagraph"/>
              <w:widowControl/>
              <w:tabs>
                <w:tab w:val="left" w:pos="1080"/>
              </w:tabs>
              <w:overflowPunct w:val="0"/>
              <w:adjustRightInd/>
              <w:spacing w:before="0" w:afterLines="20" w:after="48"/>
              <w:rPr>
                <w:noProof/>
                <w:spacing w:val="20"/>
              </w:rPr>
            </w:pPr>
          </w:p>
          <w:p w14:paraId="0BC1B676" w14:textId="77777777" w:rsidR="00EA753E" w:rsidRPr="000572F5" w:rsidRDefault="00EA753E" w:rsidP="00EC6A99">
            <w:pPr>
              <w:pStyle w:val="ReParagraph"/>
              <w:widowControl/>
              <w:tabs>
                <w:tab w:val="left" w:pos="1080"/>
              </w:tabs>
              <w:overflowPunct w:val="0"/>
              <w:adjustRightInd/>
              <w:spacing w:before="0" w:afterLines="20" w:after="48"/>
              <w:rPr>
                <w:noProof/>
                <w:spacing w:val="20"/>
              </w:rPr>
            </w:pPr>
          </w:p>
          <w:p w14:paraId="218180A5" w14:textId="77777777" w:rsidR="00EA753E" w:rsidRPr="000572F5" w:rsidRDefault="00EA753E" w:rsidP="00EC6A99">
            <w:pPr>
              <w:pStyle w:val="ReParagraph"/>
              <w:widowControl/>
              <w:tabs>
                <w:tab w:val="left" w:pos="1080"/>
              </w:tabs>
              <w:overflowPunct w:val="0"/>
              <w:adjustRightInd/>
              <w:spacing w:before="0" w:afterLines="20" w:after="48"/>
              <w:rPr>
                <w:noProof/>
                <w:spacing w:val="20"/>
              </w:rPr>
            </w:pPr>
          </w:p>
          <w:p w14:paraId="00310121" w14:textId="77777777" w:rsidR="00EA753E" w:rsidRPr="000572F5" w:rsidRDefault="00EA753E" w:rsidP="00EC6A99">
            <w:pPr>
              <w:pStyle w:val="ReParagraph"/>
              <w:widowControl/>
              <w:tabs>
                <w:tab w:val="left" w:pos="1080"/>
              </w:tabs>
              <w:overflowPunct w:val="0"/>
              <w:adjustRightInd/>
              <w:spacing w:before="0" w:afterLines="20" w:after="48"/>
              <w:rPr>
                <w:noProof/>
                <w:spacing w:val="20"/>
              </w:rPr>
            </w:pPr>
          </w:p>
          <w:p w14:paraId="7304F187" w14:textId="77777777" w:rsidR="00EA753E" w:rsidRPr="000572F5" w:rsidRDefault="00EA753E" w:rsidP="00EC6A99">
            <w:pPr>
              <w:pStyle w:val="ReParagraph"/>
              <w:widowControl/>
              <w:tabs>
                <w:tab w:val="left" w:pos="1080"/>
              </w:tabs>
              <w:overflowPunct w:val="0"/>
              <w:adjustRightInd/>
              <w:spacing w:before="0" w:afterLines="20" w:after="48"/>
              <w:rPr>
                <w:noProof/>
                <w:spacing w:val="20"/>
              </w:rPr>
            </w:pPr>
          </w:p>
          <w:p w14:paraId="1FB2BE22" w14:textId="77777777" w:rsidR="00EA753E" w:rsidRPr="000572F5" w:rsidRDefault="00EA753E" w:rsidP="00EC6A99">
            <w:pPr>
              <w:pStyle w:val="ReParagraph"/>
              <w:widowControl/>
              <w:tabs>
                <w:tab w:val="left" w:pos="1080"/>
              </w:tabs>
              <w:overflowPunct w:val="0"/>
              <w:adjustRightInd/>
              <w:spacing w:before="0" w:afterLines="20" w:after="48"/>
              <w:rPr>
                <w:noProof/>
                <w:spacing w:val="20"/>
              </w:rPr>
            </w:pPr>
          </w:p>
          <w:p w14:paraId="2734EA68" w14:textId="77777777" w:rsidR="00EA753E" w:rsidRPr="000572F5" w:rsidRDefault="00EA753E" w:rsidP="00EC6A99">
            <w:pPr>
              <w:pStyle w:val="ReParagraph"/>
              <w:widowControl/>
              <w:tabs>
                <w:tab w:val="left" w:pos="1080"/>
              </w:tabs>
              <w:overflowPunct w:val="0"/>
              <w:adjustRightInd/>
              <w:spacing w:before="0" w:afterLines="20" w:after="48"/>
              <w:rPr>
                <w:noProof/>
                <w:spacing w:val="20"/>
              </w:rPr>
            </w:pPr>
          </w:p>
          <w:p w14:paraId="34115945" w14:textId="77777777" w:rsidR="00EA753E" w:rsidRPr="000572F5" w:rsidRDefault="00EA753E" w:rsidP="00EC6A99">
            <w:pPr>
              <w:pStyle w:val="ReParagraph"/>
              <w:widowControl/>
              <w:tabs>
                <w:tab w:val="left" w:pos="1080"/>
              </w:tabs>
              <w:overflowPunct w:val="0"/>
              <w:adjustRightInd/>
              <w:spacing w:before="0" w:afterLines="20" w:after="48"/>
              <w:rPr>
                <w:noProof/>
                <w:spacing w:val="20"/>
              </w:rPr>
            </w:pPr>
          </w:p>
          <w:p w14:paraId="189A7C78" w14:textId="77777777" w:rsidR="00EA753E" w:rsidRPr="000572F5" w:rsidRDefault="00EA753E" w:rsidP="00EC6A99">
            <w:pPr>
              <w:pStyle w:val="ReParagraph"/>
              <w:widowControl/>
              <w:tabs>
                <w:tab w:val="left" w:pos="1080"/>
              </w:tabs>
              <w:overflowPunct w:val="0"/>
              <w:adjustRightInd/>
              <w:spacing w:before="0" w:afterLines="20" w:after="48"/>
              <w:rPr>
                <w:noProof/>
                <w:spacing w:val="20"/>
              </w:rPr>
            </w:pPr>
          </w:p>
          <w:p w14:paraId="79A5B73F" w14:textId="77777777" w:rsidR="00EA753E" w:rsidRPr="000572F5" w:rsidRDefault="00EA753E" w:rsidP="00891005">
            <w:pPr>
              <w:jc w:val="both"/>
              <w:rPr>
                <w:rFonts w:ascii="Times New Roman" w:hAnsi="Times New Roman" w:cs="Times New Roman"/>
                <w:noProof/>
                <w:spacing w:val="20"/>
              </w:rPr>
            </w:pPr>
          </w:p>
        </w:tc>
      </w:tr>
      <w:tr w:rsidR="00EA753E" w:rsidRPr="000572F5" w14:paraId="1034D87C" w14:textId="77777777" w:rsidTr="0088479D">
        <w:tc>
          <w:tcPr>
            <w:tcW w:w="8504" w:type="dxa"/>
            <w:gridSpan w:val="2"/>
            <w:tcBorders>
              <w:top w:val="nil"/>
            </w:tcBorders>
          </w:tcPr>
          <w:p w14:paraId="28779FA9" w14:textId="77777777" w:rsidR="00EA753E" w:rsidRPr="000572F5" w:rsidRDefault="00EA753E" w:rsidP="00EC6A99">
            <w:pPr>
              <w:pStyle w:val="ReParagraph"/>
              <w:widowControl/>
              <w:tabs>
                <w:tab w:val="left" w:pos="1080"/>
              </w:tabs>
              <w:overflowPunct w:val="0"/>
              <w:adjustRightInd/>
              <w:spacing w:before="0" w:afterLines="20" w:after="48"/>
              <w:rPr>
                <w:noProof/>
                <w:spacing w:val="20"/>
              </w:rPr>
            </w:pPr>
            <w:r w:rsidRPr="000572F5">
              <w:rPr>
                <w:spacing w:val="20"/>
                <w:szCs w:val="24"/>
                <w14:numSpacing w14:val="proportional"/>
              </w:rPr>
              <w:t>助理誠信事務主任於小組分享會商討深化部門誠信文化的良方</w:t>
            </w:r>
          </w:p>
        </w:tc>
      </w:tr>
      <w:tr w:rsidR="00EA753E" w:rsidRPr="000572F5" w14:paraId="005458A6" w14:textId="77777777" w:rsidTr="006530EF">
        <w:tc>
          <w:tcPr>
            <w:tcW w:w="8504" w:type="dxa"/>
            <w:gridSpan w:val="2"/>
            <w:tcBorders>
              <w:bottom w:val="nil"/>
            </w:tcBorders>
          </w:tcPr>
          <w:p w14:paraId="5661C877"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r w:rsidRPr="000572F5">
              <w:rPr>
                <w:rFonts w:ascii="Times New Roman" w:hAnsi="Times New Roman" w:cs="Times New Roman"/>
                <w:i/>
                <w:iCs/>
                <w:noProof/>
                <w:color w:val="0000FF"/>
                <w:spacing w:val="20"/>
              </w:rPr>
              <w:drawing>
                <wp:anchor distT="0" distB="0" distL="114300" distR="114300" simplePos="0" relativeHeight="251731968" behindDoc="1" locked="0" layoutInCell="1" allowOverlap="1" wp14:anchorId="6C5E54BE" wp14:editId="79E5E47F">
                  <wp:simplePos x="0" y="0"/>
                  <wp:positionH relativeFrom="column">
                    <wp:posOffset>-53340</wp:posOffset>
                  </wp:positionH>
                  <wp:positionV relativeFrom="paragraph">
                    <wp:posOffset>67945</wp:posOffset>
                  </wp:positionV>
                  <wp:extent cx="2638425" cy="1518285"/>
                  <wp:effectExtent l="0" t="0" r="9525" b="5715"/>
                  <wp:wrapTight wrapText="bothSides">
                    <wp:wrapPolygon edited="0">
                      <wp:start x="0" y="0"/>
                      <wp:lineTo x="0" y="21410"/>
                      <wp:lineTo x="21522" y="21410"/>
                      <wp:lineTo x="21522" y="0"/>
                      <wp:lineTo x="0" y="0"/>
                    </wp:wrapPolygon>
                  </wp:wrapTight>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638425" cy="1518285"/>
                          </a:xfrm>
                          <a:prstGeom prst="rect">
                            <a:avLst/>
                          </a:prstGeom>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rPr>
              <w:drawing>
                <wp:anchor distT="0" distB="0" distL="114300" distR="114300" simplePos="0" relativeHeight="251732992" behindDoc="1" locked="0" layoutInCell="1" allowOverlap="1" wp14:anchorId="037BD680" wp14:editId="40E09171">
                  <wp:simplePos x="0" y="0"/>
                  <wp:positionH relativeFrom="column">
                    <wp:posOffset>2620010</wp:posOffset>
                  </wp:positionH>
                  <wp:positionV relativeFrom="paragraph">
                    <wp:posOffset>62230</wp:posOffset>
                  </wp:positionV>
                  <wp:extent cx="2700000" cy="1546154"/>
                  <wp:effectExtent l="0" t="0" r="5715" b="0"/>
                  <wp:wrapTight wrapText="bothSides">
                    <wp:wrapPolygon edited="0">
                      <wp:start x="0" y="0"/>
                      <wp:lineTo x="0" y="21298"/>
                      <wp:lineTo x="21493" y="21298"/>
                      <wp:lineTo x="21493" y="0"/>
                      <wp:lineTo x="0" y="0"/>
                    </wp:wrapPolygon>
                  </wp:wrapTight>
                  <wp:docPr id="222" name="圖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23642"/>
                          <a:stretch/>
                        </pic:blipFill>
                        <pic:spPr bwMode="auto">
                          <a:xfrm>
                            <a:off x="0" y="0"/>
                            <a:ext cx="2700000" cy="15461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A753E" w:rsidRPr="000572F5" w14:paraId="3889E3B6" w14:textId="77777777" w:rsidTr="0088479D">
        <w:tc>
          <w:tcPr>
            <w:tcW w:w="8504" w:type="dxa"/>
            <w:gridSpan w:val="2"/>
            <w:tcBorders>
              <w:top w:val="nil"/>
              <w:bottom w:val="nil"/>
            </w:tcBorders>
          </w:tcPr>
          <w:p w14:paraId="3ED97C7F" w14:textId="77777777" w:rsidR="00EA753E" w:rsidRPr="000572F5" w:rsidRDefault="00EA753E" w:rsidP="00FD1E03">
            <w:pPr>
              <w:overflowPunct w:val="0"/>
              <w:snapToGrid w:val="0"/>
              <w:jc w:val="both"/>
              <w:rPr>
                <w:rFonts w:ascii="Times New Roman" w:hAnsi="Times New Roman" w:cs="Times New Roman"/>
                <w:noProof/>
                <w:spacing w:val="20"/>
              </w:rPr>
            </w:pPr>
            <w:r w:rsidRPr="000572F5">
              <w:rPr>
                <w:rFonts w:ascii="Times New Roman" w:eastAsia="PMingLiU" w:hAnsi="Times New Roman" w:cs="Times New Roman"/>
                <w:spacing w:val="20"/>
                <w:szCs w:val="24"/>
                <w14:numSpacing w14:val="proportional"/>
              </w:rPr>
              <w:t>廉政公署首長級人員在公務員學院舉辦的領導培訓課程中與高級公務員探討誠信領導議題</w:t>
            </w:r>
          </w:p>
        </w:tc>
      </w:tr>
      <w:tr w:rsidR="00EA753E" w:rsidRPr="000572F5" w14:paraId="7CD1344F" w14:textId="77777777" w:rsidTr="0088479D">
        <w:tc>
          <w:tcPr>
            <w:tcW w:w="8504" w:type="dxa"/>
            <w:gridSpan w:val="2"/>
            <w:tcBorders>
              <w:top w:val="nil"/>
            </w:tcBorders>
          </w:tcPr>
          <w:p w14:paraId="1CF1A199"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61181340" w14:textId="77777777" w:rsidTr="00052E52">
        <w:tblPrEx>
          <w:tblBorders>
            <w:top w:val="none" w:sz="0" w:space="0" w:color="auto"/>
            <w:bottom w:val="none" w:sz="0" w:space="0" w:color="auto"/>
            <w:insideH w:val="none" w:sz="0" w:space="0" w:color="auto"/>
            <w:insideV w:val="none" w:sz="0" w:space="0" w:color="auto"/>
          </w:tblBorders>
        </w:tblPrEx>
        <w:tc>
          <w:tcPr>
            <w:tcW w:w="8504" w:type="dxa"/>
            <w:gridSpan w:val="2"/>
            <w:tcBorders>
              <w:top w:val="single" w:sz="4" w:space="0" w:color="auto"/>
            </w:tcBorders>
          </w:tcPr>
          <w:p w14:paraId="00D0B0B7" w14:textId="77777777" w:rsidR="00EA753E" w:rsidRPr="000572F5" w:rsidRDefault="00EA753E" w:rsidP="00052E52">
            <w:pPr>
              <w:rPr>
                <w:rFonts w:ascii="Times New Roman" w:hAnsi="Times New Roman" w:cs="Times New Roman"/>
                <w:sz w:val="8"/>
                <w:szCs w:val="8"/>
              </w:rPr>
            </w:pPr>
          </w:p>
        </w:tc>
      </w:tr>
      <w:tr w:rsidR="00EA753E" w:rsidRPr="000572F5" w14:paraId="3DE188AC" w14:textId="77777777" w:rsidTr="00A910C0">
        <w:tblPrEx>
          <w:tblBorders>
            <w:top w:val="none" w:sz="0" w:space="0" w:color="auto"/>
            <w:bottom w:val="none" w:sz="0" w:space="0" w:color="auto"/>
            <w:insideH w:val="none" w:sz="0" w:space="0" w:color="auto"/>
            <w:insideV w:val="none" w:sz="0" w:space="0" w:color="auto"/>
          </w:tblBorders>
        </w:tblPrEx>
        <w:tc>
          <w:tcPr>
            <w:tcW w:w="5954" w:type="dxa"/>
          </w:tcPr>
          <w:p w14:paraId="73A775FC" w14:textId="77777777" w:rsidR="00EA753E" w:rsidRPr="000572F5" w:rsidRDefault="00EA753E" w:rsidP="00052E52">
            <w:pPr>
              <w:rPr>
                <w:rFonts w:ascii="Times New Roman" w:hAnsi="Times New Roman" w:cs="Times New Roman"/>
              </w:rPr>
            </w:pPr>
            <w:r w:rsidRPr="000572F5">
              <w:rPr>
                <w:rFonts w:ascii="Times New Roman" w:hAnsi="Times New Roman" w:cs="Times New Roman"/>
                <w:noProof/>
              </w:rPr>
              <w:drawing>
                <wp:inline distT="0" distB="0" distL="0" distR="0" wp14:anchorId="02386496" wp14:editId="48777B60">
                  <wp:extent cx="3840480" cy="2808605"/>
                  <wp:effectExtent l="0" t="0" r="7620" b="0"/>
                  <wp:docPr id="223"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844022" cy="2811195"/>
                          </a:xfrm>
                          <a:prstGeom prst="rect">
                            <a:avLst/>
                          </a:prstGeom>
                          <a:noFill/>
                          <a:ln>
                            <a:noFill/>
                          </a:ln>
                        </pic:spPr>
                      </pic:pic>
                    </a:graphicData>
                  </a:graphic>
                </wp:inline>
              </w:drawing>
            </w:r>
          </w:p>
        </w:tc>
        <w:tc>
          <w:tcPr>
            <w:tcW w:w="2550" w:type="dxa"/>
            <w:vAlign w:val="center"/>
          </w:tcPr>
          <w:p w14:paraId="7A6633E3" w14:textId="77777777" w:rsidR="00EA753E" w:rsidRPr="008E529B" w:rsidRDefault="00EA753E" w:rsidP="008E529B">
            <w:pPr>
              <w:jc w:val="both"/>
              <w:rPr>
                <w:rFonts w:ascii="Times New Roman" w:hAnsi="Times New Roman" w:cs="Times New Roman"/>
                <w:spacing w:val="20"/>
              </w:rPr>
            </w:pPr>
            <w:r w:rsidRPr="008E529B">
              <w:rPr>
                <w:rFonts w:ascii="Times New Roman" w:eastAsia="PMingLiU" w:hAnsi="Times New Roman" w:cs="Times New Roman"/>
                <w:spacing w:val="20"/>
                <w:szCs w:val="24"/>
                <w14:numSpacing w14:val="proportional"/>
              </w:rPr>
              <w:t>“</w:t>
            </w:r>
            <w:hyperlink r:id="rId141" w:history="1">
              <w:r w:rsidRPr="008E529B">
                <w:rPr>
                  <w:rFonts w:ascii="Times New Roman" w:eastAsia="PMingLiU" w:hAnsi="Times New Roman" w:cs="Times New Roman"/>
                  <w:spacing w:val="20"/>
                  <w:szCs w:val="24"/>
                  <w14:numSpacing w14:val="proportional"/>
                </w:rPr>
                <w:t>誠信領導計劃</w:t>
              </w:r>
            </w:hyperlink>
            <w:r w:rsidRPr="008E529B">
              <w:rPr>
                <w:rFonts w:ascii="Times New Roman" w:eastAsia="PMingLiU" w:hAnsi="Times New Roman" w:cs="Times New Roman"/>
                <w:spacing w:val="20"/>
                <w:szCs w:val="24"/>
                <w14:numSpacing w14:val="proportional"/>
              </w:rPr>
              <w:t>”</w:t>
            </w:r>
            <w:r w:rsidRPr="008E529B">
              <w:rPr>
                <w:rFonts w:ascii="Times New Roman" w:eastAsia="PMingLiU" w:hAnsi="Times New Roman" w:cs="Times New Roman"/>
                <w:spacing w:val="20"/>
                <w:szCs w:val="24"/>
                <w14:numSpacing w14:val="proportional"/>
              </w:rPr>
              <w:t>下的</w:t>
            </w:r>
            <w:r w:rsidRPr="008E529B">
              <w:rPr>
                <w:rFonts w:ascii="Times New Roman" w:eastAsia="PMingLiU" w:hAnsi="Times New Roman" w:cs="Times New Roman"/>
                <w:spacing w:val="20"/>
                <w:szCs w:val="24"/>
                <w14:numSpacing w14:val="proportional"/>
              </w:rPr>
              <w:t>“</w:t>
            </w:r>
            <w:r w:rsidRPr="008E529B">
              <w:rPr>
                <w:rFonts w:ascii="Times New Roman" w:eastAsia="PMingLiU" w:hAnsi="Times New Roman" w:cs="Times New Roman"/>
                <w:spacing w:val="20"/>
                <w:szCs w:val="24"/>
                <w14:numSpacing w14:val="proportional"/>
              </w:rPr>
              <w:t>公職人員行為失當罪</w:t>
            </w:r>
            <w:r w:rsidRPr="008E529B">
              <w:rPr>
                <w:rFonts w:ascii="Times New Roman" w:eastAsia="PMingLiU" w:hAnsi="Times New Roman" w:cs="Times New Roman"/>
                <w:spacing w:val="20"/>
                <w:szCs w:val="24"/>
                <w14:numSpacing w14:val="proportional"/>
              </w:rPr>
              <w:t>”</w:t>
            </w:r>
            <w:r w:rsidRPr="008E529B">
              <w:rPr>
                <w:rFonts w:ascii="Times New Roman" w:eastAsia="PMingLiU" w:hAnsi="Times New Roman" w:cs="Times New Roman"/>
                <w:spacing w:val="20"/>
                <w:szCs w:val="24"/>
                <w14:numSpacing w14:val="proportional"/>
              </w:rPr>
              <w:t>研討會一向深受政府部門歡迎，讓各級公務員了解相關法規</w:t>
            </w:r>
          </w:p>
        </w:tc>
      </w:tr>
      <w:tr w:rsidR="00EA753E" w:rsidRPr="000572F5" w14:paraId="4CFD6FB8" w14:textId="77777777" w:rsidTr="00A910C0">
        <w:tblPrEx>
          <w:tblBorders>
            <w:top w:val="none" w:sz="0" w:space="0" w:color="auto"/>
            <w:bottom w:val="none" w:sz="0" w:space="0" w:color="auto"/>
            <w:insideH w:val="none" w:sz="0" w:space="0" w:color="auto"/>
            <w:insideV w:val="none" w:sz="0" w:space="0" w:color="auto"/>
          </w:tblBorders>
        </w:tblPrEx>
        <w:tc>
          <w:tcPr>
            <w:tcW w:w="5954" w:type="dxa"/>
          </w:tcPr>
          <w:p w14:paraId="1044F60B" w14:textId="77777777" w:rsidR="00EA753E" w:rsidRPr="000572F5" w:rsidRDefault="00EA753E" w:rsidP="00052E52">
            <w:pPr>
              <w:rPr>
                <w:rFonts w:ascii="Times New Roman" w:hAnsi="Times New Roman" w:cs="Times New Roman"/>
                <w:sz w:val="8"/>
                <w:szCs w:val="8"/>
              </w:rPr>
            </w:pPr>
          </w:p>
        </w:tc>
        <w:tc>
          <w:tcPr>
            <w:tcW w:w="2550" w:type="dxa"/>
          </w:tcPr>
          <w:p w14:paraId="409FC961" w14:textId="77777777" w:rsidR="00EA753E" w:rsidRPr="000572F5" w:rsidRDefault="00EA753E" w:rsidP="00052E52">
            <w:pPr>
              <w:rPr>
                <w:rFonts w:ascii="Times New Roman" w:hAnsi="Times New Roman" w:cs="Times New Roman"/>
                <w:sz w:val="8"/>
                <w:szCs w:val="8"/>
              </w:rPr>
            </w:pPr>
          </w:p>
        </w:tc>
      </w:tr>
      <w:tr w:rsidR="00EA753E" w:rsidRPr="000572F5" w14:paraId="599C396C" w14:textId="77777777" w:rsidTr="00052E52">
        <w:tblPrEx>
          <w:tblBorders>
            <w:top w:val="none" w:sz="0" w:space="0" w:color="auto"/>
            <w:bottom w:val="none" w:sz="0" w:space="0" w:color="auto"/>
            <w:insideH w:val="none" w:sz="0" w:space="0" w:color="auto"/>
            <w:insideV w:val="none" w:sz="0" w:space="0" w:color="auto"/>
          </w:tblBorders>
        </w:tblPrEx>
        <w:tc>
          <w:tcPr>
            <w:tcW w:w="8504" w:type="dxa"/>
            <w:gridSpan w:val="2"/>
          </w:tcPr>
          <w:p w14:paraId="31B3CBBF" w14:textId="77777777" w:rsidR="00EA753E" w:rsidRPr="000572F5" w:rsidRDefault="00EA753E" w:rsidP="00052E52">
            <w:pPr>
              <w:rPr>
                <w:rFonts w:ascii="Times New Roman" w:hAnsi="Times New Roman" w:cs="Times New Roman"/>
              </w:rPr>
            </w:pPr>
            <w:r w:rsidRPr="000572F5">
              <w:rPr>
                <w:rFonts w:ascii="Times New Roman" w:hAnsi="Times New Roman" w:cs="Times New Roman"/>
                <w:noProof/>
                <w:spacing w:val="20"/>
              </w:rPr>
              <w:lastRenderedPageBreak/>
              <w:drawing>
                <wp:inline distT="0" distB="0" distL="0" distR="0" wp14:anchorId="2AC4E426" wp14:editId="5E716137">
                  <wp:extent cx="5310836" cy="3350663"/>
                  <wp:effectExtent l="0" t="0" r="4445" b="2540"/>
                  <wp:docPr id="224"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rotWithShape="1">
                          <a:blip r:embed="rId142" cstate="print">
                            <a:extLst>
                              <a:ext uri="{28A0092B-C50C-407E-A947-70E740481C1C}">
                                <a14:useLocalDpi xmlns:a14="http://schemas.microsoft.com/office/drawing/2010/main" val="0"/>
                              </a:ext>
                            </a:extLst>
                          </a:blip>
                          <a:srcRect t="15879"/>
                          <a:stretch/>
                        </pic:blipFill>
                        <pic:spPr bwMode="auto">
                          <a:xfrm>
                            <a:off x="0" y="0"/>
                            <a:ext cx="5347908" cy="3374052"/>
                          </a:xfrm>
                          <a:prstGeom prst="rect">
                            <a:avLst/>
                          </a:prstGeom>
                          <a:ln>
                            <a:noFill/>
                          </a:ln>
                          <a:extLst>
                            <a:ext uri="{53640926-AAD7-44D8-BBD7-CCE9431645EC}">
                              <a14:shadowObscured xmlns:a14="http://schemas.microsoft.com/office/drawing/2010/main"/>
                            </a:ext>
                          </a:extLst>
                        </pic:spPr>
                      </pic:pic>
                    </a:graphicData>
                  </a:graphic>
                </wp:inline>
              </w:drawing>
            </w:r>
          </w:p>
        </w:tc>
      </w:tr>
      <w:tr w:rsidR="00EA753E" w:rsidRPr="000572F5" w14:paraId="00AC22AB" w14:textId="77777777" w:rsidTr="00052E52">
        <w:tblPrEx>
          <w:tblBorders>
            <w:top w:val="none" w:sz="0" w:space="0" w:color="auto"/>
            <w:bottom w:val="none" w:sz="0" w:space="0" w:color="auto"/>
            <w:insideH w:val="none" w:sz="0" w:space="0" w:color="auto"/>
            <w:insideV w:val="none" w:sz="0" w:space="0" w:color="auto"/>
          </w:tblBorders>
        </w:tblPrEx>
        <w:tc>
          <w:tcPr>
            <w:tcW w:w="8504" w:type="dxa"/>
            <w:gridSpan w:val="2"/>
          </w:tcPr>
          <w:p w14:paraId="5953D8AC" w14:textId="77777777" w:rsidR="00EA753E" w:rsidRPr="000572F5" w:rsidRDefault="00EA753E" w:rsidP="008E529B">
            <w:pPr>
              <w:jc w:val="both"/>
              <w:rPr>
                <w:rFonts w:ascii="Times New Roman" w:hAnsi="Times New Roman" w:cs="Times New Roman"/>
              </w:rPr>
            </w:pPr>
            <w:r w:rsidRPr="000572F5">
              <w:rPr>
                <w:rFonts w:ascii="Times New Roman" w:eastAsia="PMingLiU" w:hAnsi="Times New Roman" w:cs="Times New Roman"/>
                <w:spacing w:val="20"/>
                <w14:numSpacing w14:val="proportional"/>
              </w:rPr>
              <w:t>廉政公署人員向公共機構的管理層講解香港的反貪歷史，並鼓勵他們於機構內推行誠信管理</w:t>
            </w:r>
          </w:p>
        </w:tc>
      </w:tr>
      <w:tr w:rsidR="00EA753E" w:rsidRPr="000572F5" w14:paraId="21CB01F5" w14:textId="77777777" w:rsidTr="00052E52">
        <w:tblPrEx>
          <w:tblBorders>
            <w:top w:val="none" w:sz="0" w:space="0" w:color="auto"/>
            <w:bottom w:val="none" w:sz="0" w:space="0" w:color="auto"/>
            <w:insideH w:val="none" w:sz="0" w:space="0" w:color="auto"/>
            <w:insideV w:val="none" w:sz="0" w:space="0" w:color="auto"/>
          </w:tblBorders>
        </w:tblPrEx>
        <w:tc>
          <w:tcPr>
            <w:tcW w:w="8504" w:type="dxa"/>
            <w:gridSpan w:val="2"/>
            <w:tcBorders>
              <w:bottom w:val="single" w:sz="4" w:space="0" w:color="auto"/>
            </w:tcBorders>
          </w:tcPr>
          <w:p w14:paraId="66BAA7FA" w14:textId="77777777" w:rsidR="00EA753E" w:rsidRPr="000572F5" w:rsidRDefault="00EA753E" w:rsidP="00052E52">
            <w:pPr>
              <w:rPr>
                <w:rFonts w:ascii="Times New Roman" w:hAnsi="Times New Roman" w:cs="Times New Roman"/>
                <w:sz w:val="8"/>
                <w:szCs w:val="8"/>
              </w:rPr>
            </w:pPr>
          </w:p>
        </w:tc>
      </w:tr>
    </w:tbl>
    <w:p w14:paraId="36D291FE" w14:textId="77777777" w:rsidR="008E529B" w:rsidRPr="008E529B" w:rsidRDefault="008E529B" w:rsidP="008E529B">
      <w:pPr>
        <w:tabs>
          <w:tab w:val="left" w:pos="2472"/>
        </w:tabs>
        <w:overflowPunct w:val="0"/>
        <w:snapToGrid w:val="0"/>
        <w:spacing w:after="0" w:line="300" w:lineRule="auto"/>
        <w:jc w:val="both"/>
        <w:textAlignment w:val="baseline"/>
        <w:rPr>
          <w:rFonts w:ascii="Times New Roman" w:eastAsia="PMingLiU" w:hAnsi="Times New Roman" w:cs="Times New Roman"/>
          <w:b/>
          <w:caps/>
          <w:spacing w:val="20"/>
          <w:sz w:val="32"/>
          <w:szCs w:val="32"/>
          <w:lang w:val="en-GB" w:eastAsia="zh-TW"/>
          <w14:numSpacing w14:val="proportional"/>
        </w:rPr>
      </w:pPr>
      <w:r w:rsidRPr="008E529B">
        <w:rPr>
          <w:rFonts w:ascii="Times New Roman" w:eastAsia="PMingLiU" w:hAnsi="Times New Roman" w:cs="Times New Roman"/>
          <w:b/>
          <w:caps/>
          <w:spacing w:val="20"/>
          <w:sz w:val="32"/>
          <w:szCs w:val="32"/>
          <w:lang w:val="en-GB" w:eastAsia="zh-TW"/>
          <w14:numSpacing w14:val="proportional"/>
        </w:rPr>
        <w:t>商界</w:t>
      </w:r>
    </w:p>
    <w:p w14:paraId="473794DD" w14:textId="1ED88796" w:rsidR="008E529B" w:rsidRPr="008E529B" w:rsidRDefault="00FA7D79" w:rsidP="00527330">
      <w:pPr>
        <w:pStyle w:val="ReParagraph"/>
        <w:widowControl/>
        <w:tabs>
          <w:tab w:val="left" w:pos="1080"/>
        </w:tabs>
        <w:overflowPunct w:val="0"/>
        <w:adjustRightInd/>
        <w:spacing w:before="0" w:after="0"/>
        <w:rPr>
          <w:rStyle w:val="Hyperlink"/>
          <w:color w:val="auto"/>
          <w:szCs w:val="28"/>
          <w:u w:val="none"/>
          <w14:numSpacing w14:val="proportional"/>
        </w:rPr>
      </w:pPr>
      <w:hyperlink r:id="rId143" w:history="1">
        <w:r w:rsidR="008E529B" w:rsidRPr="000572F5">
          <w:rPr>
            <w:rStyle w:val="Hyperlink"/>
          </w:rPr>
          <w:t>香港商業道德發展中心</w:t>
        </w:r>
      </w:hyperlink>
      <w:r w:rsidR="008E529B" w:rsidRPr="008E529B">
        <w:rPr>
          <w:rStyle w:val="Hyperlink"/>
          <w:color w:val="auto"/>
          <w:szCs w:val="28"/>
          <w:u w:val="none"/>
          <w14:numSpacing w14:val="proportional"/>
        </w:rPr>
        <w:t>由廉署成立，其工作由本港十大商會代表組成的諮詢委員會督導，致力推動商業道德和專業操守作為抵禦貪污的第一道防線。</w:t>
      </w:r>
    </w:p>
    <w:p w14:paraId="3A56C916" w14:textId="77777777" w:rsidR="008E529B" w:rsidRPr="008E529B" w:rsidRDefault="008E529B" w:rsidP="00527330">
      <w:pPr>
        <w:widowControl w:val="0"/>
        <w:overflowPunct w:val="0"/>
        <w:autoSpaceDE w:val="0"/>
        <w:autoSpaceDN w:val="0"/>
        <w:snapToGrid w:val="0"/>
        <w:spacing w:after="0" w:line="240" w:lineRule="auto"/>
        <w:jc w:val="both"/>
        <w:textAlignment w:val="baseline"/>
        <w:rPr>
          <w:lang w:val="en-US" w:eastAsia="zh-TW"/>
        </w:rPr>
      </w:pPr>
    </w:p>
    <w:p w14:paraId="2E6D32ED" w14:textId="77777777" w:rsidR="008E529B" w:rsidRPr="008E529B" w:rsidRDefault="008E529B" w:rsidP="00527330">
      <w:pPr>
        <w:pStyle w:val="ReParagraph"/>
        <w:widowControl/>
        <w:tabs>
          <w:tab w:val="left" w:pos="1080"/>
        </w:tabs>
        <w:overflowPunct w:val="0"/>
        <w:adjustRightInd/>
        <w:spacing w:before="0" w:after="0"/>
        <w:rPr>
          <w:rStyle w:val="Hyperlink"/>
          <w:color w:val="auto"/>
          <w:szCs w:val="28"/>
          <w:u w:val="none"/>
          <w14:numSpacing w14:val="proportional"/>
        </w:rPr>
      </w:pPr>
      <w:r w:rsidRPr="008E529B">
        <w:rPr>
          <w:rStyle w:val="Hyperlink"/>
          <w:color w:val="auto"/>
          <w:szCs w:val="28"/>
          <w:u w:val="none"/>
          <w14:numSpacing w14:val="proportional"/>
        </w:rPr>
        <w:t>為應對多變的營商環境，香港商業道德發展中心著力推行各項防貪教育及宣傳活動。年內的工作重點包括：</w:t>
      </w:r>
    </w:p>
    <w:p w14:paraId="2E477116" w14:textId="77777777" w:rsidR="008E529B" w:rsidRPr="008E529B" w:rsidRDefault="008E529B" w:rsidP="00527330">
      <w:pPr>
        <w:widowControl w:val="0"/>
        <w:overflowPunct w:val="0"/>
        <w:autoSpaceDE w:val="0"/>
        <w:autoSpaceDN w:val="0"/>
        <w:snapToGrid w:val="0"/>
        <w:spacing w:after="0" w:line="240" w:lineRule="auto"/>
        <w:jc w:val="both"/>
        <w:textAlignment w:val="baseline"/>
        <w:rPr>
          <w:lang w:val="en-US"/>
        </w:rPr>
      </w:pPr>
    </w:p>
    <w:p w14:paraId="05CA1B4F" w14:textId="287EBF26" w:rsidR="008E529B" w:rsidRPr="008E529B" w:rsidRDefault="008E529B" w:rsidP="00527330">
      <w:pPr>
        <w:pStyle w:val="ReParagraph"/>
        <w:widowControl/>
        <w:numPr>
          <w:ilvl w:val="0"/>
          <w:numId w:val="22"/>
        </w:numPr>
        <w:tabs>
          <w:tab w:val="left" w:pos="1080"/>
        </w:tabs>
        <w:overflowPunct w:val="0"/>
        <w:adjustRightInd/>
        <w:spacing w:before="0" w:after="0"/>
        <w:rPr>
          <w:rStyle w:val="Hyperlink"/>
          <w:color w:val="auto"/>
          <w:szCs w:val="28"/>
          <w:u w:val="none"/>
          <w14:numSpacing w14:val="proportional"/>
        </w:rPr>
      </w:pPr>
      <w:r w:rsidRPr="008E529B">
        <w:rPr>
          <w:rStyle w:val="Hyperlink"/>
          <w:color w:val="auto"/>
          <w:szCs w:val="28"/>
          <w:u w:val="none"/>
          <w14:numSpacing w14:val="proportional"/>
        </w:rPr>
        <w:t>主動接觸全港</w:t>
      </w:r>
      <w:r w:rsidRPr="008E529B">
        <w:rPr>
          <w:rStyle w:val="Hyperlink"/>
          <w:rFonts w:hint="eastAsia"/>
          <w:color w:val="auto"/>
          <w:szCs w:val="28"/>
          <w:u w:val="none"/>
          <w14:numSpacing w14:val="proportional"/>
        </w:rPr>
        <w:t>銀行業</w:t>
      </w:r>
      <w:r w:rsidRPr="008E529B">
        <w:rPr>
          <w:rStyle w:val="Hyperlink"/>
          <w:color w:val="auto"/>
          <w:szCs w:val="28"/>
          <w:u w:val="none"/>
          <w14:numSpacing w14:val="proportional"/>
        </w:rPr>
        <w:t>認可機構，推介</w:t>
      </w:r>
      <w:r w:rsidRPr="008E529B">
        <w:rPr>
          <w:spacing w:val="20"/>
          <w:sz w:val="28"/>
          <w:szCs w:val="28"/>
        </w:rPr>
        <w:t>“</w:t>
      </w:r>
      <w:r w:rsidRPr="008E529B">
        <w:rPr>
          <w:rStyle w:val="Hyperlink"/>
          <w:color w:val="auto"/>
          <w:szCs w:val="28"/>
          <w:u w:val="none"/>
          <w14:numSpacing w14:val="proportional"/>
        </w:rPr>
        <w:t>銀行業誠信推廣計劃</w:t>
      </w:r>
      <w:r w:rsidRPr="008E529B">
        <w:rPr>
          <w:spacing w:val="20"/>
          <w:sz w:val="28"/>
          <w:szCs w:val="28"/>
          <w14:numSpacing w14:val="proportional"/>
        </w:rPr>
        <w:t>”</w:t>
      </w:r>
      <w:r w:rsidRPr="008E529B">
        <w:rPr>
          <w:rStyle w:val="Hyperlink"/>
          <w:color w:val="auto"/>
          <w:szCs w:val="28"/>
          <w:u w:val="none"/>
          <w14:numSpacing w14:val="proportional"/>
        </w:rPr>
        <w:t>下的</w:t>
      </w:r>
      <w:hyperlink r:id="rId144" w:history="1">
        <w:r w:rsidR="00BC4CBC" w:rsidRPr="000572F5">
          <w:rPr>
            <w:rStyle w:val="Hyperlink"/>
            <w:szCs w:val="28"/>
            <w14:numSpacing w14:val="proportional"/>
          </w:rPr>
          <w:t>網上培訓資源</w:t>
        </w:r>
      </w:hyperlink>
      <w:r w:rsidRPr="008E529B">
        <w:rPr>
          <w:rStyle w:val="Hyperlink"/>
          <w:color w:val="auto"/>
          <w:szCs w:val="28"/>
          <w:u w:val="none"/>
          <w14:numSpacing w14:val="proportional"/>
        </w:rPr>
        <w:t>及防貪服務，加強銀行的誠信文化；</w:t>
      </w:r>
    </w:p>
    <w:p w14:paraId="35864FA9" w14:textId="251759F4" w:rsidR="008E529B" w:rsidRPr="008E529B" w:rsidRDefault="008E529B" w:rsidP="00527330">
      <w:pPr>
        <w:pStyle w:val="ReParagraph"/>
        <w:widowControl/>
        <w:numPr>
          <w:ilvl w:val="0"/>
          <w:numId w:val="22"/>
        </w:numPr>
        <w:tabs>
          <w:tab w:val="left" w:pos="1080"/>
        </w:tabs>
        <w:overflowPunct w:val="0"/>
        <w:adjustRightInd/>
        <w:spacing w:before="0" w:after="0"/>
        <w:rPr>
          <w:rStyle w:val="Hyperlink"/>
          <w:color w:val="auto"/>
          <w:szCs w:val="28"/>
          <w:u w:val="none"/>
          <w14:numSpacing w14:val="proportional"/>
        </w:rPr>
      </w:pPr>
      <w:r w:rsidRPr="008E529B">
        <w:rPr>
          <w:rStyle w:val="Hyperlink"/>
          <w:color w:val="auto"/>
          <w:szCs w:val="28"/>
          <w:u w:val="none"/>
          <w14:numSpacing w14:val="proportional"/>
        </w:rPr>
        <w:t>製作</w:t>
      </w:r>
      <w:hyperlink r:id="rId145" w:history="1">
        <w:r w:rsidR="00BC4CBC" w:rsidRPr="000572F5">
          <w:rPr>
            <w:rStyle w:val="Hyperlink"/>
            <w:szCs w:val="28"/>
            <w14:numSpacing w14:val="proportional"/>
          </w:rPr>
          <w:t>醫療健康業專頁</w:t>
        </w:r>
      </w:hyperlink>
      <w:r w:rsidRPr="008E529B">
        <w:rPr>
          <w:rStyle w:val="Hyperlink"/>
          <w:color w:val="auto"/>
          <w:szCs w:val="28"/>
          <w:u w:val="none"/>
          <w14:numSpacing w14:val="proportional"/>
        </w:rPr>
        <w:t>及網上版</w:t>
      </w:r>
      <w:r w:rsidRPr="008E529B">
        <w:rPr>
          <w:rStyle w:val="Hyperlink"/>
          <w:color w:val="auto"/>
          <w:sz w:val="32"/>
          <w:szCs w:val="32"/>
          <w:u w:val="none"/>
          <w:lang w:val="en-US"/>
          <w14:numSpacing w14:val="proportional"/>
        </w:rPr>
        <w:t>《</w:t>
      </w:r>
      <w:hyperlink r:id="rId146" w:history="1">
        <w:r w:rsidR="00BC4CBC" w:rsidRPr="000572F5">
          <w:rPr>
            <w:rStyle w:val="Hyperlink"/>
            <w:szCs w:val="28"/>
            <w14:numSpacing w14:val="proportional"/>
          </w:rPr>
          <w:t>醫生實務防貪指引</w:t>
        </w:r>
      </w:hyperlink>
      <w:r w:rsidRPr="008E529B">
        <w:rPr>
          <w:rStyle w:val="Hyperlink"/>
          <w:color w:val="auto"/>
          <w:szCs w:val="28"/>
          <w:u w:val="none"/>
          <w14:numSpacing w14:val="proportional"/>
        </w:rPr>
        <w:t>》，加強專業操守；</w:t>
      </w:r>
    </w:p>
    <w:p w14:paraId="7CAAD571" w14:textId="02F58992" w:rsidR="008E529B" w:rsidRPr="008E529B" w:rsidRDefault="008E529B" w:rsidP="00527330">
      <w:pPr>
        <w:pStyle w:val="ReParagraph"/>
        <w:widowControl/>
        <w:numPr>
          <w:ilvl w:val="0"/>
          <w:numId w:val="22"/>
        </w:numPr>
        <w:tabs>
          <w:tab w:val="left" w:pos="1080"/>
        </w:tabs>
        <w:overflowPunct w:val="0"/>
        <w:adjustRightInd/>
        <w:spacing w:before="0" w:after="0"/>
        <w:rPr>
          <w:rStyle w:val="Hyperlink"/>
          <w:color w:val="auto"/>
          <w:szCs w:val="28"/>
          <w:u w:val="none"/>
          <w14:numSpacing w14:val="proportional"/>
        </w:rPr>
      </w:pPr>
      <w:r w:rsidRPr="008E529B">
        <w:rPr>
          <w:rStyle w:val="Hyperlink"/>
          <w:color w:val="auto"/>
          <w:szCs w:val="28"/>
          <w:u w:val="none"/>
          <w14:numSpacing w14:val="proportional"/>
        </w:rPr>
        <w:t>與專業團體合作，為公司治理專業人員安排</w:t>
      </w:r>
      <w:r w:rsidRPr="008E529B">
        <w:rPr>
          <w:rStyle w:val="Hyperlink"/>
          <w:rFonts w:hint="eastAsia"/>
          <w:color w:val="auto"/>
          <w:szCs w:val="28"/>
          <w:u w:val="none"/>
          <w14:numSpacing w14:val="proportional"/>
        </w:rPr>
        <w:t>研討會，介紹</w:t>
      </w:r>
      <w:r w:rsidRPr="008E529B">
        <w:rPr>
          <w:spacing w:val="20"/>
          <w:sz w:val="28"/>
          <w:szCs w:val="28"/>
        </w:rPr>
        <w:t>廉署</w:t>
      </w:r>
      <w:r w:rsidRPr="008E529B">
        <w:rPr>
          <w:rFonts w:hint="eastAsia"/>
          <w:spacing w:val="20"/>
          <w:sz w:val="28"/>
          <w:szCs w:val="28"/>
        </w:rPr>
        <w:t>為企業提供的防貪教育服務</w:t>
      </w:r>
      <w:r w:rsidRPr="008E529B">
        <w:rPr>
          <w:rStyle w:val="Hyperlink"/>
          <w:color w:val="auto"/>
          <w:szCs w:val="28"/>
          <w:u w:val="none"/>
          <w14:numSpacing w14:val="proportional"/>
        </w:rPr>
        <w:t>，強化其在實踐誠信管治的把關角色及爭取他們支持廉署工作，共同守護香港的法治；</w:t>
      </w:r>
      <w:r w:rsidR="0036708C">
        <w:rPr>
          <w:rStyle w:val="Hyperlink"/>
          <w:rFonts w:hint="eastAsia"/>
          <w:color w:val="auto"/>
          <w:szCs w:val="28"/>
          <w:u w:val="none"/>
          <w14:numSpacing w14:val="proportional"/>
        </w:rPr>
        <w:t>以</w:t>
      </w:r>
      <w:r w:rsidRPr="008E529B">
        <w:rPr>
          <w:rStyle w:val="Hyperlink"/>
          <w:color w:val="auto"/>
          <w:szCs w:val="28"/>
          <w:u w:val="none"/>
          <w14:numSpacing w14:val="proportional"/>
        </w:rPr>
        <w:t>及</w:t>
      </w:r>
    </w:p>
    <w:p w14:paraId="40CB4218" w14:textId="11BD4D09" w:rsidR="008E529B" w:rsidRPr="008E529B" w:rsidRDefault="008E529B" w:rsidP="00527330">
      <w:pPr>
        <w:pStyle w:val="ReParagraph"/>
        <w:widowControl/>
        <w:numPr>
          <w:ilvl w:val="0"/>
          <w:numId w:val="22"/>
        </w:numPr>
        <w:tabs>
          <w:tab w:val="left" w:pos="1080"/>
        </w:tabs>
        <w:overflowPunct w:val="0"/>
        <w:adjustRightInd/>
        <w:spacing w:before="0" w:after="0"/>
        <w:rPr>
          <w:rStyle w:val="Hyperlink"/>
          <w:color w:val="auto"/>
          <w:szCs w:val="28"/>
          <w:u w:val="none"/>
          <w14:numSpacing w14:val="proportional"/>
        </w:rPr>
      </w:pPr>
      <w:r w:rsidRPr="008E529B">
        <w:rPr>
          <w:rStyle w:val="Hyperlink"/>
          <w:color w:val="auto"/>
          <w:szCs w:val="28"/>
          <w:u w:val="none"/>
          <w14:numSpacing w14:val="proportional"/>
        </w:rPr>
        <w:lastRenderedPageBreak/>
        <w:t>繼續透過</w:t>
      </w:r>
      <w:hyperlink r:id="rId147" w:history="1">
        <w:r w:rsidR="00BC4CBC" w:rsidRPr="000572F5">
          <w:rPr>
            <w:rStyle w:val="Hyperlink"/>
          </w:rPr>
          <w:t>BEDC</w:t>
        </w:r>
        <w:r w:rsidR="00BC4CBC" w:rsidRPr="000572F5">
          <w:rPr>
            <w:rStyle w:val="Hyperlink"/>
          </w:rPr>
          <w:t>頻道</w:t>
        </w:r>
      </w:hyperlink>
      <w:r w:rsidRPr="008E529B">
        <w:rPr>
          <w:rStyle w:val="Hyperlink"/>
          <w:color w:val="auto"/>
          <w:szCs w:val="28"/>
          <w:u w:val="none"/>
          <w14:numSpacing w14:val="proportional"/>
        </w:rPr>
        <w:t>舉辦網上講座以迎合商界網上學習的需求，接觸上市公司董事、中小企經營者、工程監督人員、保險中介人及金融業從業員等對象。</w:t>
      </w:r>
    </w:p>
    <w:p w14:paraId="6769178F" w14:textId="77777777" w:rsidR="00EA753E" w:rsidRPr="000572F5" w:rsidRDefault="00EA753E" w:rsidP="00D95236">
      <w:pPr>
        <w:pStyle w:val="ReParagraph"/>
        <w:widowControl/>
        <w:tabs>
          <w:tab w:val="left" w:pos="1080"/>
        </w:tabs>
        <w:overflowPunct w:val="0"/>
        <w:adjustRightInd/>
        <w:spacing w:before="0" w:afterLines="20" w:after="48"/>
        <w:rPr>
          <w:spacing w:val="20"/>
        </w:rPr>
      </w:pPr>
    </w:p>
    <w:tbl>
      <w:tblPr>
        <w:tblStyle w:val="GridTable4-Accent6"/>
        <w:tblW w:w="0" w:type="auto"/>
        <w:tblLook w:val="04A0" w:firstRow="1" w:lastRow="0" w:firstColumn="1" w:lastColumn="0" w:noHBand="0" w:noVBand="1"/>
      </w:tblPr>
      <w:tblGrid>
        <w:gridCol w:w="8494"/>
      </w:tblGrid>
      <w:tr w:rsidR="00EA753E" w:rsidRPr="00407DB9" w14:paraId="0155C6A4" w14:textId="77777777" w:rsidTr="00407D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45B9BB5D" w14:textId="77777777" w:rsidR="00EA753E" w:rsidRPr="00407DB9" w:rsidRDefault="00EA753E" w:rsidP="00D95236">
            <w:pPr>
              <w:pStyle w:val="ReParagraph"/>
              <w:widowControl/>
              <w:tabs>
                <w:tab w:val="left" w:pos="1080"/>
              </w:tabs>
              <w:overflowPunct w:val="0"/>
              <w:adjustRightInd/>
              <w:spacing w:before="0" w:afterLines="20" w:after="48"/>
              <w:rPr>
                <w:color w:val="auto"/>
                <w:spacing w:val="20"/>
                <w:sz w:val="28"/>
                <w:szCs w:val="22"/>
              </w:rPr>
            </w:pPr>
            <w:r w:rsidRPr="00407DB9">
              <w:rPr>
                <w:color w:val="auto"/>
                <w:spacing w:val="20"/>
                <w:sz w:val="28"/>
                <w:szCs w:val="22"/>
              </w:rPr>
              <w:t>二零二三年為商界提供防貪教育服務</w:t>
            </w:r>
            <w:r w:rsidRPr="00407DB9">
              <w:rPr>
                <w:color w:val="auto"/>
                <w:spacing w:val="20"/>
                <w:sz w:val="28"/>
                <w:szCs w:val="22"/>
              </w:rPr>
              <w:t xml:space="preserve"> </w:t>
            </w:r>
          </w:p>
        </w:tc>
      </w:tr>
      <w:tr w:rsidR="00EA753E" w:rsidRPr="00407DB9" w14:paraId="69B5781B" w14:textId="77777777" w:rsidTr="00407D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52B22B9D" w14:textId="77777777" w:rsidR="00EA753E" w:rsidRPr="00407DB9" w:rsidRDefault="00EA753E" w:rsidP="00EA753E">
            <w:pPr>
              <w:pStyle w:val="ReParagraph"/>
              <w:widowControl/>
              <w:numPr>
                <w:ilvl w:val="0"/>
                <w:numId w:val="25"/>
              </w:numPr>
              <w:tabs>
                <w:tab w:val="left" w:pos="1080"/>
              </w:tabs>
              <w:overflowPunct w:val="0"/>
              <w:adjustRightInd/>
              <w:spacing w:before="0" w:afterLines="20" w:after="48"/>
              <w:rPr>
                <w:b w:val="0"/>
                <w:bCs w:val="0"/>
                <w:spacing w:val="20"/>
                <w:sz w:val="28"/>
                <w:szCs w:val="22"/>
              </w:rPr>
            </w:pPr>
            <w:r w:rsidRPr="00407DB9">
              <w:rPr>
                <w:b w:val="0"/>
                <w:bCs w:val="0"/>
                <w:spacing w:val="20"/>
                <w:sz w:val="28"/>
                <w:szCs w:val="22"/>
              </w:rPr>
              <w:t>接觸超過</w:t>
            </w:r>
            <w:r w:rsidRPr="00407DB9">
              <w:rPr>
                <w:b w:val="0"/>
                <w:bCs w:val="0"/>
                <w:spacing w:val="20"/>
                <w:sz w:val="28"/>
                <w:szCs w:val="22"/>
              </w:rPr>
              <w:t>4 600</w:t>
            </w:r>
            <w:r w:rsidRPr="00407DB9">
              <w:rPr>
                <w:b w:val="0"/>
                <w:bCs w:val="0"/>
                <w:spacing w:val="20"/>
                <w:sz w:val="28"/>
                <w:szCs w:val="22"/>
              </w:rPr>
              <w:t>間工商機構</w:t>
            </w:r>
          </w:p>
          <w:p w14:paraId="183FFC0F" w14:textId="77777777" w:rsidR="00EA753E" w:rsidRPr="00407DB9" w:rsidRDefault="00EA753E" w:rsidP="00EA753E">
            <w:pPr>
              <w:pStyle w:val="ReParagraph"/>
              <w:widowControl/>
              <w:numPr>
                <w:ilvl w:val="0"/>
                <w:numId w:val="25"/>
              </w:numPr>
              <w:tabs>
                <w:tab w:val="left" w:pos="1080"/>
              </w:tabs>
              <w:overflowPunct w:val="0"/>
              <w:adjustRightInd/>
              <w:spacing w:before="0" w:afterLines="20" w:after="48"/>
              <w:rPr>
                <w:spacing w:val="20"/>
                <w:sz w:val="28"/>
                <w:szCs w:val="22"/>
              </w:rPr>
            </w:pPr>
            <w:r w:rsidRPr="00407DB9">
              <w:rPr>
                <w:b w:val="0"/>
                <w:bCs w:val="0"/>
                <w:spacing w:val="20"/>
                <w:sz w:val="28"/>
                <w:szCs w:val="22"/>
              </w:rPr>
              <w:t>接觸超過</w:t>
            </w:r>
            <w:r w:rsidRPr="00407DB9">
              <w:rPr>
                <w:b w:val="0"/>
                <w:bCs w:val="0"/>
                <w:spacing w:val="20"/>
                <w:sz w:val="28"/>
                <w:szCs w:val="22"/>
              </w:rPr>
              <w:t>94 000</w:t>
            </w:r>
            <w:r w:rsidRPr="00407DB9">
              <w:rPr>
                <w:b w:val="0"/>
                <w:bCs w:val="0"/>
                <w:spacing w:val="20"/>
                <w:sz w:val="28"/>
                <w:szCs w:val="22"/>
              </w:rPr>
              <w:t>名工商界及專業人士</w:t>
            </w:r>
          </w:p>
        </w:tc>
      </w:tr>
    </w:tbl>
    <w:p w14:paraId="71CD8789" w14:textId="77777777" w:rsidR="00EA753E" w:rsidRPr="000572F5" w:rsidRDefault="00EA753E" w:rsidP="00D95236">
      <w:pPr>
        <w:pStyle w:val="ReParagraph"/>
        <w:widowControl/>
        <w:tabs>
          <w:tab w:val="left" w:pos="1080"/>
        </w:tabs>
        <w:overflowPunct w:val="0"/>
        <w:adjustRightInd/>
        <w:spacing w:before="0" w:afterLines="20" w:after="48"/>
        <w:rPr>
          <w:spacing w:val="20"/>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504"/>
      </w:tblGrid>
      <w:tr w:rsidR="00EA753E" w:rsidRPr="000572F5" w14:paraId="3F185BED" w14:textId="77777777" w:rsidTr="001414D3">
        <w:tc>
          <w:tcPr>
            <w:tcW w:w="8504" w:type="dxa"/>
            <w:tcBorders>
              <w:bottom w:val="nil"/>
            </w:tcBorders>
          </w:tcPr>
          <w:p w14:paraId="74D589E7"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774CB9A1" w14:textId="77777777" w:rsidTr="001414D3">
        <w:tc>
          <w:tcPr>
            <w:tcW w:w="8504" w:type="dxa"/>
            <w:tcBorders>
              <w:top w:val="nil"/>
              <w:bottom w:val="nil"/>
            </w:tcBorders>
          </w:tcPr>
          <w:p w14:paraId="248B7A6D" w14:textId="77777777" w:rsidR="00EA753E" w:rsidRPr="000572F5" w:rsidRDefault="00EA753E" w:rsidP="00EC6A99">
            <w:pPr>
              <w:pStyle w:val="ReParagraph"/>
              <w:widowControl/>
              <w:tabs>
                <w:tab w:val="left" w:pos="1080"/>
              </w:tabs>
              <w:overflowPunct w:val="0"/>
              <w:adjustRightInd/>
              <w:spacing w:before="0" w:afterLines="20" w:after="48"/>
              <w:rPr>
                <w:spacing w:val="20"/>
                <w:sz w:val="28"/>
                <w:szCs w:val="22"/>
              </w:rPr>
            </w:pPr>
            <w:r w:rsidRPr="000572F5">
              <w:rPr>
                <w:noProof/>
                <w:spacing w:val="20"/>
                <w:lang w:val="en-US"/>
              </w:rPr>
              <w:drawing>
                <wp:inline distT="0" distB="0" distL="0" distR="0" wp14:anchorId="3EAB6BE6" wp14:editId="51572621">
                  <wp:extent cx="5287581" cy="2636874"/>
                  <wp:effectExtent l="0" t="0" r="8890" b="0"/>
                  <wp:docPr id="226" name="圖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4058" b="4439"/>
                          <a:stretch/>
                        </pic:blipFill>
                        <pic:spPr bwMode="auto">
                          <a:xfrm>
                            <a:off x="0" y="0"/>
                            <a:ext cx="5324339" cy="2655205"/>
                          </a:xfrm>
                          <a:prstGeom prst="rect">
                            <a:avLst/>
                          </a:prstGeom>
                          <a:ln>
                            <a:noFill/>
                          </a:ln>
                          <a:extLst>
                            <a:ext uri="{53640926-AAD7-44D8-BBD7-CCE9431645EC}">
                              <a14:shadowObscured xmlns:a14="http://schemas.microsoft.com/office/drawing/2010/main"/>
                            </a:ext>
                          </a:extLst>
                        </pic:spPr>
                      </pic:pic>
                    </a:graphicData>
                  </a:graphic>
                </wp:inline>
              </w:drawing>
            </w:r>
          </w:p>
          <w:p w14:paraId="15E46D95" w14:textId="77777777" w:rsidR="00EA753E" w:rsidRPr="000572F5" w:rsidRDefault="00EA753E" w:rsidP="00FD1E03">
            <w:pPr>
              <w:spacing w:line="276" w:lineRule="auto"/>
              <w:jc w:val="both"/>
              <w:rPr>
                <w:rFonts w:ascii="Times New Roman" w:hAnsi="Times New Roman" w:cs="Times New Roman"/>
                <w:spacing w:val="20"/>
                <w:sz w:val="28"/>
              </w:rPr>
            </w:pP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銀行業誠信解密系列</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網上自學培訓動畫</w:t>
            </w:r>
          </w:p>
        </w:tc>
      </w:tr>
      <w:tr w:rsidR="00EA753E" w:rsidRPr="000572F5" w14:paraId="4E143D0E" w14:textId="77777777" w:rsidTr="001414D3">
        <w:tc>
          <w:tcPr>
            <w:tcW w:w="8504" w:type="dxa"/>
            <w:tcBorders>
              <w:top w:val="nil"/>
            </w:tcBorders>
          </w:tcPr>
          <w:p w14:paraId="557A40C9"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bl>
    <w:p w14:paraId="79771A59" w14:textId="77777777" w:rsidR="00EA753E" w:rsidRPr="008E2568" w:rsidRDefault="00EA753E" w:rsidP="008E2568">
      <w:pPr>
        <w:widowControl w:val="0"/>
        <w:overflowPunct w:val="0"/>
        <w:snapToGrid w:val="0"/>
        <w:spacing w:after="0" w:line="240" w:lineRule="auto"/>
        <w:jc w:val="both"/>
        <w:textAlignment w:val="baseline"/>
        <w:rPr>
          <w:rFonts w:eastAsia="PMingLiU" w:cstheme="minorHAnsi"/>
          <w:b/>
          <w:caps/>
          <w:spacing w:val="20"/>
          <w:kern w:val="2"/>
          <w:lang w:val="en-US" w:eastAsia="zh-TW"/>
          <w14:numSpacing w14:val="proportional"/>
        </w:rPr>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3410"/>
        <w:gridCol w:w="2151"/>
      </w:tblGrid>
      <w:tr w:rsidR="000803B0" w:rsidRPr="000572F5" w14:paraId="1E693AD8" w14:textId="77777777" w:rsidTr="000803B0">
        <w:tc>
          <w:tcPr>
            <w:tcW w:w="5524" w:type="dxa"/>
            <w:gridSpan w:val="2"/>
          </w:tcPr>
          <w:p w14:paraId="693AC77C" w14:textId="77777777" w:rsidR="00EA753E" w:rsidRPr="000572F5" w:rsidRDefault="00EA753E" w:rsidP="00052E52">
            <w:pPr>
              <w:rPr>
                <w:rFonts w:ascii="Times New Roman" w:hAnsi="Times New Roman" w:cs="Times New Roman"/>
                <w:sz w:val="8"/>
                <w:szCs w:val="8"/>
              </w:rPr>
            </w:pPr>
          </w:p>
        </w:tc>
        <w:tc>
          <w:tcPr>
            <w:tcW w:w="2970" w:type="dxa"/>
          </w:tcPr>
          <w:p w14:paraId="0F03C355" w14:textId="77777777" w:rsidR="00EA753E" w:rsidRPr="000572F5" w:rsidRDefault="00EA753E" w:rsidP="00052E52">
            <w:pPr>
              <w:rPr>
                <w:rFonts w:ascii="Times New Roman" w:hAnsi="Times New Roman" w:cs="Times New Roman"/>
                <w:sz w:val="8"/>
                <w:szCs w:val="8"/>
              </w:rPr>
            </w:pPr>
          </w:p>
        </w:tc>
      </w:tr>
      <w:tr w:rsidR="000803B0" w:rsidRPr="000572F5" w14:paraId="1B336685" w14:textId="77777777" w:rsidTr="000803B0">
        <w:tc>
          <w:tcPr>
            <w:tcW w:w="5524" w:type="dxa"/>
            <w:gridSpan w:val="2"/>
          </w:tcPr>
          <w:p w14:paraId="46033554" w14:textId="77777777" w:rsidR="000803B0" w:rsidRPr="000572F5" w:rsidRDefault="000803B0" w:rsidP="00052E52">
            <w:pPr>
              <w:rPr>
                <w:rFonts w:ascii="Times New Roman" w:hAnsi="Times New Roman" w:cs="Times New Roman"/>
              </w:rPr>
            </w:pPr>
            <w:r w:rsidRPr="000572F5">
              <w:rPr>
                <w:rFonts w:ascii="Times New Roman" w:hAnsi="Times New Roman" w:cs="Times New Roman"/>
                <w:noProof/>
                <w:spacing w:val="20"/>
              </w:rPr>
              <w:drawing>
                <wp:inline distT="0" distB="0" distL="0" distR="0" wp14:anchorId="175E9615" wp14:editId="22B07228">
                  <wp:extent cx="3865864" cy="2172615"/>
                  <wp:effectExtent l="0" t="0" r="1905" b="0"/>
                  <wp:docPr id="227"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19300" cy="2202646"/>
                          </a:xfrm>
                          <a:prstGeom prst="rect">
                            <a:avLst/>
                          </a:prstGeom>
                          <a:noFill/>
                        </pic:spPr>
                      </pic:pic>
                    </a:graphicData>
                  </a:graphic>
                </wp:inline>
              </w:drawing>
            </w:r>
          </w:p>
        </w:tc>
        <w:tc>
          <w:tcPr>
            <w:tcW w:w="2970" w:type="dxa"/>
          </w:tcPr>
          <w:p w14:paraId="0421AE96" w14:textId="0C17FF20" w:rsidR="000803B0" w:rsidRPr="000572F5" w:rsidRDefault="000803B0" w:rsidP="00052E52">
            <w:pPr>
              <w:rPr>
                <w:rFonts w:ascii="Times New Roman" w:hAnsi="Times New Roman" w:cs="Times New Roman"/>
              </w:rPr>
            </w:pPr>
            <w:r w:rsidRPr="000572F5">
              <w:rPr>
                <w:rFonts w:ascii="Times New Roman" w:eastAsia="PMingLiU" w:hAnsi="Times New Roman" w:cs="Times New Roman"/>
                <w:spacing w:val="20"/>
                <w14:numSpacing w14:val="proportional"/>
              </w:rPr>
              <w:t>廉政公署人員</w:t>
            </w:r>
            <w:r>
              <w:rPr>
                <w:rFonts w:ascii="Times New Roman" w:eastAsia="PMingLiU" w:hAnsi="Times New Roman" w:cs="Times New Roman" w:hint="eastAsia"/>
                <w:spacing w:val="20"/>
                <w14:numSpacing w14:val="proportional"/>
              </w:rPr>
              <w:t>向</w:t>
            </w:r>
            <w:r w:rsidRPr="000572F5">
              <w:rPr>
                <w:rFonts w:ascii="Times New Roman" w:eastAsia="PMingLiU" w:hAnsi="Times New Roman" w:cs="Times New Roman"/>
                <w:spacing w:val="20"/>
                <w14:numSpacing w14:val="proportional"/>
              </w:rPr>
              <w:t>出席香港醫學會舉辦之</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醫療法律研討會</w:t>
            </w:r>
            <w:r w:rsidRPr="000572F5">
              <w:rPr>
                <w:rFonts w:ascii="Times New Roman" w:eastAsia="PMingLiU" w:hAnsi="Times New Roman" w:cs="Times New Roman"/>
                <w:spacing w:val="20"/>
                <w14:numSpacing w14:val="proportional"/>
              </w:rPr>
              <w:t>2023”</w:t>
            </w:r>
            <w:r w:rsidRPr="000572F5">
              <w:rPr>
                <w:rFonts w:ascii="Times New Roman" w:eastAsia="PMingLiU" w:hAnsi="Times New Roman" w:cs="Times New Roman"/>
                <w:spacing w:val="20"/>
                <w14:numSpacing w14:val="proportional"/>
              </w:rPr>
              <w:t>的醫生</w:t>
            </w:r>
            <w:r>
              <w:rPr>
                <w:rFonts w:ascii="Times New Roman" w:eastAsia="PMingLiU" w:hAnsi="Times New Roman" w:cs="Times New Roman" w:hint="eastAsia"/>
                <w:spacing w:val="20"/>
                <w14:numSpacing w14:val="proportional"/>
              </w:rPr>
              <w:t>推廣</w:t>
            </w:r>
            <w:r w:rsidRPr="000572F5">
              <w:rPr>
                <w:rFonts w:ascii="Times New Roman" w:eastAsia="PMingLiU" w:hAnsi="Times New Roman" w:cs="Times New Roman"/>
                <w:spacing w:val="20"/>
                <w14:numSpacing w14:val="proportional"/>
              </w:rPr>
              <w:t>專業誠信</w:t>
            </w:r>
          </w:p>
        </w:tc>
      </w:tr>
      <w:tr w:rsidR="000803B0" w:rsidRPr="000572F5" w14:paraId="79D29656" w14:textId="77777777" w:rsidTr="000803B0">
        <w:tc>
          <w:tcPr>
            <w:tcW w:w="8494" w:type="dxa"/>
            <w:gridSpan w:val="3"/>
          </w:tcPr>
          <w:p w14:paraId="355E32E0" w14:textId="77777777" w:rsidR="000803B0" w:rsidRPr="000803B0" w:rsidRDefault="000803B0" w:rsidP="00052E52">
            <w:pPr>
              <w:rPr>
                <w:rFonts w:ascii="Times New Roman" w:hAnsi="Times New Roman" w:cs="Times New Roman"/>
                <w:sz w:val="8"/>
                <w:szCs w:val="6"/>
              </w:rPr>
            </w:pPr>
          </w:p>
        </w:tc>
      </w:tr>
      <w:tr w:rsidR="000803B0" w:rsidRPr="000572F5" w14:paraId="7DADB095" w14:textId="77777777" w:rsidTr="000803B0">
        <w:tc>
          <w:tcPr>
            <w:tcW w:w="2471" w:type="dxa"/>
            <w:vAlign w:val="center"/>
          </w:tcPr>
          <w:p w14:paraId="1EDE4EB7" w14:textId="77777777" w:rsidR="00EA753E" w:rsidRPr="000572F5" w:rsidRDefault="00EA753E" w:rsidP="00052E52">
            <w:pPr>
              <w:rPr>
                <w:rFonts w:ascii="Times New Roman" w:hAnsi="Times New Roman" w:cs="Times New Roman"/>
              </w:rPr>
            </w:pPr>
            <w:r w:rsidRPr="000572F5">
              <w:rPr>
                <w:rFonts w:ascii="Times New Roman" w:eastAsia="PMingLiU" w:hAnsi="Times New Roman" w:cs="Times New Roman"/>
                <w:spacing w:val="20"/>
                <w14:numSpacing w14:val="proportional"/>
              </w:rPr>
              <w:lastRenderedPageBreak/>
              <w:t>香港律師會會員及立法會（法律界）議員到訪廉政公署</w:t>
            </w:r>
          </w:p>
        </w:tc>
        <w:tc>
          <w:tcPr>
            <w:tcW w:w="6023" w:type="dxa"/>
            <w:gridSpan w:val="2"/>
          </w:tcPr>
          <w:p w14:paraId="517E847E" w14:textId="77777777" w:rsidR="00EA753E" w:rsidRPr="000572F5" w:rsidRDefault="00EA753E" w:rsidP="00052E52">
            <w:pPr>
              <w:rPr>
                <w:rFonts w:ascii="Times New Roman" w:hAnsi="Times New Roman" w:cs="Times New Roman"/>
              </w:rPr>
            </w:pPr>
            <w:r w:rsidRPr="000572F5">
              <w:rPr>
                <w:rFonts w:ascii="Times New Roman" w:hAnsi="Times New Roman" w:cs="Times New Roman"/>
                <w:noProof/>
                <w:spacing w:val="20"/>
              </w:rPr>
              <w:drawing>
                <wp:inline distT="0" distB="0" distL="0" distR="0" wp14:anchorId="661829CB" wp14:editId="4808329A">
                  <wp:extent cx="3729716" cy="2136039"/>
                  <wp:effectExtent l="0" t="0" r="4445" b="0"/>
                  <wp:docPr id="228"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0">
                            <a:extLst>
                              <a:ext uri="{28A0092B-C50C-407E-A947-70E740481C1C}">
                                <a14:useLocalDpi xmlns:a14="http://schemas.microsoft.com/office/drawing/2010/main" val="0"/>
                              </a:ext>
                            </a:extLst>
                          </a:blip>
                          <a:srcRect b="10233"/>
                          <a:stretch/>
                        </pic:blipFill>
                        <pic:spPr bwMode="auto">
                          <a:xfrm>
                            <a:off x="0" y="0"/>
                            <a:ext cx="3763101" cy="215515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2EC446B" w14:textId="122248AB" w:rsidR="00EA753E" w:rsidRPr="000803B0"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
          <w:szCs w:val="2"/>
          <w:lang w:val="en-US" w:eastAsia="zh-TW"/>
          <w14:numSpacing w14:val="proportional"/>
        </w:rPr>
      </w:pPr>
    </w:p>
    <w:tbl>
      <w:tblPr>
        <w:tblStyle w:val="TableGrid"/>
        <w:tblW w:w="0" w:type="auto"/>
        <w:tblLook w:val="04A0" w:firstRow="1" w:lastRow="0" w:firstColumn="1" w:lastColumn="0" w:noHBand="0" w:noVBand="1"/>
      </w:tblPr>
      <w:tblGrid>
        <w:gridCol w:w="5676"/>
        <w:gridCol w:w="2816"/>
        <w:gridCol w:w="12"/>
      </w:tblGrid>
      <w:tr w:rsidR="000803B0" w:rsidRPr="000572F5" w14:paraId="3FF5DE78" w14:textId="77777777" w:rsidTr="00EE7F70">
        <w:tc>
          <w:tcPr>
            <w:tcW w:w="8494" w:type="dxa"/>
            <w:gridSpan w:val="3"/>
            <w:tcBorders>
              <w:top w:val="nil"/>
              <w:left w:val="nil"/>
              <w:bottom w:val="nil"/>
              <w:right w:val="nil"/>
            </w:tcBorders>
          </w:tcPr>
          <w:p w14:paraId="6BE4B4B8" w14:textId="77777777" w:rsidR="000803B0" w:rsidRPr="000803B0" w:rsidRDefault="000803B0" w:rsidP="00673DAE">
            <w:pPr>
              <w:rPr>
                <w:rFonts w:ascii="Times New Roman" w:hAnsi="Times New Roman" w:cs="Times New Roman"/>
                <w:sz w:val="10"/>
                <w:szCs w:val="8"/>
              </w:rPr>
            </w:pPr>
          </w:p>
        </w:tc>
      </w:tr>
      <w:tr w:rsidR="000803B0" w:rsidRPr="000572F5" w14:paraId="22601638" w14:textId="77777777" w:rsidTr="000803B0">
        <w:trPr>
          <w:gridAfter w:val="1"/>
          <w:wAfter w:w="12" w:type="dxa"/>
        </w:trPr>
        <w:tc>
          <w:tcPr>
            <w:tcW w:w="5665" w:type="dxa"/>
            <w:tcBorders>
              <w:top w:val="nil"/>
              <w:left w:val="nil"/>
              <w:bottom w:val="nil"/>
              <w:right w:val="nil"/>
            </w:tcBorders>
          </w:tcPr>
          <w:p w14:paraId="56648386" w14:textId="77777777" w:rsidR="000803B0" w:rsidRPr="000572F5" w:rsidRDefault="000803B0" w:rsidP="00673DAE">
            <w:pPr>
              <w:rPr>
                <w:rFonts w:ascii="Times New Roman" w:hAnsi="Times New Roman" w:cs="Times New Roman"/>
              </w:rPr>
            </w:pPr>
            <w:r w:rsidRPr="000572F5">
              <w:rPr>
                <w:rFonts w:ascii="Times New Roman" w:hAnsi="Times New Roman" w:cs="Times New Roman"/>
                <w:noProof/>
                <w:spacing w:val="20"/>
                <w:sz w:val="28"/>
              </w:rPr>
              <w:drawing>
                <wp:inline distT="0" distB="0" distL="0" distR="0" wp14:anchorId="429DF8AA" wp14:editId="415956EB">
                  <wp:extent cx="3467100" cy="2071370"/>
                  <wp:effectExtent l="0" t="0" r="0" b="5080"/>
                  <wp:docPr id="198"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b="7652"/>
                          <a:stretch/>
                        </pic:blipFill>
                        <pic:spPr bwMode="auto">
                          <a:xfrm>
                            <a:off x="0" y="0"/>
                            <a:ext cx="3467100" cy="20713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17" w:type="dxa"/>
            <w:tcBorders>
              <w:top w:val="nil"/>
              <w:left w:val="nil"/>
              <w:bottom w:val="nil"/>
              <w:right w:val="nil"/>
            </w:tcBorders>
            <w:vAlign w:val="bottom"/>
          </w:tcPr>
          <w:p w14:paraId="69169507" w14:textId="77777777" w:rsidR="000803B0" w:rsidRPr="000572F5" w:rsidRDefault="000803B0" w:rsidP="00673DAE">
            <w:pPr>
              <w:rPr>
                <w:rFonts w:ascii="Times New Roman" w:hAnsi="Times New Roman" w:cs="Times New Roman"/>
              </w:rPr>
            </w:pPr>
            <w:r w:rsidRPr="000572F5">
              <w:rPr>
                <w:rFonts w:ascii="Times New Roman" w:eastAsia="PMingLiU" w:hAnsi="Times New Roman" w:cs="Times New Roman"/>
                <w:spacing w:val="20"/>
                <w14:numSpacing w14:val="proportional"/>
              </w:rPr>
              <w:t>香港美國商會</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未來領袖計劃</w:t>
            </w:r>
            <w:r w:rsidRPr="000572F5">
              <w:rPr>
                <w:rFonts w:ascii="Times New Roman" w:eastAsia="PMingLiU" w:hAnsi="Times New Roman" w:cs="Times New Roman"/>
                <w:spacing w:val="20"/>
                <w14:numSpacing w14:val="proportional"/>
              </w:rPr>
              <w:t>2023”</w:t>
            </w:r>
            <w:r w:rsidRPr="000572F5">
              <w:rPr>
                <w:rFonts w:ascii="Times New Roman" w:eastAsia="PMingLiU" w:hAnsi="Times New Roman" w:cs="Times New Roman"/>
                <w:spacing w:val="20"/>
                <w14:numSpacing w14:val="proportional"/>
              </w:rPr>
              <w:t>的商界管理人員到訪廉政公署</w:t>
            </w:r>
          </w:p>
        </w:tc>
      </w:tr>
      <w:tr w:rsidR="000803B0" w:rsidRPr="000572F5" w14:paraId="6F41992B" w14:textId="77777777" w:rsidTr="000803B0">
        <w:trPr>
          <w:gridAfter w:val="1"/>
          <w:wAfter w:w="12" w:type="dxa"/>
        </w:trPr>
        <w:tc>
          <w:tcPr>
            <w:tcW w:w="8482" w:type="dxa"/>
            <w:gridSpan w:val="2"/>
            <w:tcBorders>
              <w:top w:val="nil"/>
              <w:left w:val="nil"/>
              <w:right w:val="nil"/>
            </w:tcBorders>
          </w:tcPr>
          <w:p w14:paraId="5B4132AA" w14:textId="77777777" w:rsidR="000803B0" w:rsidRPr="000572F5" w:rsidRDefault="000803B0" w:rsidP="00673DAE">
            <w:pPr>
              <w:rPr>
                <w:rFonts w:ascii="Times New Roman" w:hAnsi="Times New Roman" w:cs="Times New Roman"/>
                <w:sz w:val="8"/>
                <w:szCs w:val="8"/>
              </w:rPr>
            </w:pPr>
          </w:p>
        </w:tc>
      </w:tr>
    </w:tbl>
    <w:p w14:paraId="484A77DA" w14:textId="77777777" w:rsidR="000803B0" w:rsidRPr="000803B0" w:rsidRDefault="000803B0"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eastAsia="zh-TW"/>
          <w14:numSpacing w14:val="proportional"/>
        </w:rPr>
      </w:pPr>
    </w:p>
    <w:p w14:paraId="4D09937D" w14:textId="77777777" w:rsidR="00EA753E" w:rsidRPr="000572F5"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036BFB5B" w14:textId="77777777" w:rsidR="00EA753E" w:rsidRPr="00F11DAE" w:rsidRDefault="00EA753E" w:rsidP="00F11DAE">
      <w:pPr>
        <w:tabs>
          <w:tab w:val="left" w:pos="2472"/>
        </w:tabs>
        <w:overflowPunct w:val="0"/>
        <w:snapToGrid w:val="0"/>
        <w:spacing w:after="0" w:line="300" w:lineRule="auto"/>
        <w:jc w:val="both"/>
        <w:textAlignment w:val="baseline"/>
        <w:rPr>
          <w:rFonts w:ascii="Times New Roman" w:eastAsia="PMingLiU" w:hAnsi="Times New Roman" w:cs="Times New Roman"/>
          <w:b/>
          <w:caps/>
          <w:spacing w:val="20"/>
          <w:sz w:val="32"/>
          <w:szCs w:val="32"/>
          <w:lang w:val="en-GB" w:eastAsia="zh-TW"/>
          <w14:numSpacing w14:val="proportional"/>
        </w:rPr>
      </w:pPr>
      <w:r w:rsidRPr="00F11DAE">
        <w:rPr>
          <w:rFonts w:ascii="Times New Roman" w:eastAsia="PMingLiU" w:hAnsi="Times New Roman" w:cs="Times New Roman"/>
          <w:b/>
          <w:caps/>
          <w:spacing w:val="20"/>
          <w:sz w:val="32"/>
          <w:szCs w:val="32"/>
          <w:lang w:val="en-GB" w:eastAsia="zh-TW"/>
          <w14:numSpacing w14:val="proportional"/>
        </w:rPr>
        <w:t>輸入勞工及人才</w:t>
      </w:r>
    </w:p>
    <w:p w14:paraId="60967679" w14:textId="747D8DDF" w:rsidR="00EA753E" w:rsidRDefault="00EA753E" w:rsidP="00527330">
      <w:pPr>
        <w:overflowPunct w:val="0"/>
        <w:spacing w:after="0" w:line="240" w:lineRule="auto"/>
        <w:jc w:val="both"/>
        <w:rPr>
          <w:rFonts w:ascii="Times New Roman" w:hAnsi="Times New Roman" w:cs="Times New Roman"/>
          <w:spacing w:val="20"/>
          <w:sz w:val="28"/>
          <w:szCs w:val="28"/>
          <w:lang w:eastAsia="zh-TW"/>
          <w14:numSpacing w14:val="proportional"/>
        </w:rPr>
      </w:pPr>
      <w:r w:rsidRPr="000572F5">
        <w:rPr>
          <w:rFonts w:ascii="Times New Roman" w:hAnsi="Times New Roman" w:cs="Times New Roman"/>
          <w:spacing w:val="20"/>
          <w:sz w:val="28"/>
          <w:szCs w:val="28"/>
          <w:lang w:eastAsia="zh-TW"/>
        </w:rPr>
        <w:t>配合政府為不同行業推出的多項輸入勞工及人才入境計劃，廉署展開一系列反貪教育及宣傳工作，提升經計劃到港工作人士對《防止賄賂條例》及香港廉政建設的了解</w:t>
      </w:r>
      <w:r w:rsidRPr="000572F5">
        <w:rPr>
          <w:rFonts w:ascii="Times New Roman" w:hAnsi="Times New Roman" w:cs="Times New Roman"/>
          <w:spacing w:val="20"/>
          <w:sz w:val="28"/>
          <w:szCs w:val="28"/>
          <w:lang w:eastAsia="zh-TW"/>
          <w14:numSpacing w14:val="proportional"/>
        </w:rPr>
        <w:t>。</w:t>
      </w:r>
    </w:p>
    <w:p w14:paraId="0FB89D8C" w14:textId="77777777" w:rsidR="00774A77" w:rsidRPr="000572F5" w:rsidRDefault="00774A77" w:rsidP="008B14FD">
      <w:pPr>
        <w:overflowPunct w:val="0"/>
        <w:spacing w:afterLines="20" w:after="48" w:line="240" w:lineRule="auto"/>
        <w:jc w:val="both"/>
        <w:rPr>
          <w:rFonts w:ascii="Times New Roman" w:hAnsi="Times New Roman" w:cs="Times New Roman"/>
          <w:spacing w:val="20"/>
          <w:sz w:val="28"/>
          <w:szCs w:val="28"/>
          <w:lang w:eastAsia="zh-TW"/>
          <w14:numSpacing w14:val="proportional"/>
        </w:rPr>
      </w:pPr>
    </w:p>
    <w:p w14:paraId="074BE471" w14:textId="77777777" w:rsidR="00EA753E" w:rsidRDefault="00EA753E" w:rsidP="00D95236">
      <w:pPr>
        <w:spacing w:afterLines="20" w:after="48" w:line="240" w:lineRule="auto"/>
        <w:jc w:val="both"/>
        <w:rPr>
          <w:rFonts w:ascii="Times New Roman" w:hAnsi="Times New Roman" w:cs="Times New Roman"/>
          <w:spacing w:val="20"/>
          <w:sz w:val="28"/>
          <w:szCs w:val="28"/>
          <w:lang w:eastAsia="zh-TW"/>
          <w14:numSpacing w14:val="proportional"/>
        </w:rPr>
      </w:pPr>
    </w:p>
    <w:p w14:paraId="0587666C" w14:textId="77777777" w:rsidR="00EA753E" w:rsidRPr="000572F5" w:rsidRDefault="00EA753E" w:rsidP="00D95236">
      <w:pPr>
        <w:spacing w:afterLines="20" w:after="48" w:line="240" w:lineRule="auto"/>
        <w:jc w:val="both"/>
        <w:rPr>
          <w:rFonts w:ascii="Times New Roman" w:hAnsi="Times New Roman" w:cs="Times New Roman"/>
          <w:spacing w:val="20"/>
          <w:sz w:val="28"/>
          <w:szCs w:val="28"/>
          <w:lang w:eastAsia="zh-TW"/>
          <w14:numSpacing w14:val="proportion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9"/>
        <w:gridCol w:w="2279"/>
        <w:gridCol w:w="2646"/>
      </w:tblGrid>
      <w:tr w:rsidR="00EA753E" w:rsidRPr="000572F5" w14:paraId="0699A8A5" w14:textId="77777777" w:rsidTr="003B0B94">
        <w:tc>
          <w:tcPr>
            <w:tcW w:w="5455" w:type="dxa"/>
            <w:gridSpan w:val="2"/>
            <w:tcBorders>
              <w:top w:val="single" w:sz="4" w:space="0" w:color="auto"/>
              <w:bottom w:val="nil"/>
            </w:tcBorders>
          </w:tcPr>
          <w:p w14:paraId="3670E685" w14:textId="77777777" w:rsidR="00EA753E" w:rsidRPr="000572F5" w:rsidRDefault="00EA753E" w:rsidP="00052E52">
            <w:pPr>
              <w:widowControl w:val="0"/>
              <w:overflowPunct w:val="0"/>
              <w:autoSpaceDE w:val="0"/>
              <w:autoSpaceDN w:val="0"/>
              <w:snapToGrid w:val="0"/>
              <w:jc w:val="both"/>
              <w:textAlignment w:val="baseline"/>
              <w:rPr>
                <w:rFonts w:ascii="Times New Roman" w:eastAsia="PMingLiU" w:hAnsi="Times New Roman" w:cs="Times New Roman"/>
                <w:sz w:val="8"/>
                <w:szCs w:val="8"/>
              </w:rPr>
            </w:pPr>
          </w:p>
        </w:tc>
        <w:tc>
          <w:tcPr>
            <w:tcW w:w="3039" w:type="dxa"/>
            <w:tcBorders>
              <w:top w:val="single" w:sz="4" w:space="0" w:color="auto"/>
              <w:bottom w:val="nil"/>
            </w:tcBorders>
          </w:tcPr>
          <w:p w14:paraId="24485961" w14:textId="77777777" w:rsidR="00EA753E" w:rsidRPr="000572F5" w:rsidRDefault="00EA753E" w:rsidP="00052E52">
            <w:pPr>
              <w:widowControl w:val="0"/>
              <w:overflowPunct w:val="0"/>
              <w:autoSpaceDE w:val="0"/>
              <w:autoSpaceDN w:val="0"/>
              <w:snapToGrid w:val="0"/>
              <w:jc w:val="both"/>
              <w:textAlignment w:val="baseline"/>
              <w:rPr>
                <w:rFonts w:ascii="Times New Roman" w:eastAsia="PMingLiU" w:hAnsi="Times New Roman" w:cs="Times New Roman"/>
                <w:sz w:val="8"/>
                <w:szCs w:val="8"/>
              </w:rPr>
            </w:pPr>
          </w:p>
        </w:tc>
      </w:tr>
      <w:tr w:rsidR="00EA753E" w:rsidRPr="000572F5" w14:paraId="1010EA39" w14:textId="77777777" w:rsidTr="003B0B94">
        <w:tc>
          <w:tcPr>
            <w:tcW w:w="5455" w:type="dxa"/>
            <w:gridSpan w:val="2"/>
            <w:tcBorders>
              <w:top w:val="nil"/>
            </w:tcBorders>
          </w:tcPr>
          <w:p w14:paraId="4FE78394" w14:textId="77777777" w:rsidR="00EA753E" w:rsidRPr="000572F5" w:rsidRDefault="00EA753E" w:rsidP="00052E52">
            <w:pPr>
              <w:widowControl w:val="0"/>
              <w:overflowPunct w:val="0"/>
              <w:autoSpaceDE w:val="0"/>
              <w:autoSpaceDN w:val="0"/>
              <w:snapToGrid w:val="0"/>
              <w:jc w:val="both"/>
              <w:textAlignment w:val="baseline"/>
              <w:rPr>
                <w:rFonts w:ascii="Times New Roman" w:eastAsia="PMingLiU" w:hAnsi="Times New Roman" w:cs="Times New Roman"/>
              </w:rPr>
            </w:pPr>
            <w:r w:rsidRPr="000572F5">
              <w:rPr>
                <w:rFonts w:ascii="Times New Roman" w:eastAsia="Times New Roman" w:hAnsi="Times New Roman" w:cs="Times New Roman"/>
                <w:noProof/>
                <w:spacing w:val="20"/>
              </w:rPr>
              <w:drawing>
                <wp:inline distT="0" distB="0" distL="0" distR="0" wp14:anchorId="2222C63A" wp14:editId="2B1B71A5">
                  <wp:extent cx="3160167" cy="1560819"/>
                  <wp:effectExtent l="0" t="0" r="2540" b="1905"/>
                  <wp:docPr id="229"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r:link="rId153" cstate="print">
                            <a:extLst>
                              <a:ext uri="{28A0092B-C50C-407E-A947-70E740481C1C}">
                                <a14:useLocalDpi xmlns:a14="http://schemas.microsoft.com/office/drawing/2010/main" val="0"/>
                              </a:ext>
                            </a:extLst>
                          </a:blip>
                          <a:srcRect t="23423" b="10727"/>
                          <a:stretch/>
                        </pic:blipFill>
                        <pic:spPr bwMode="auto">
                          <a:xfrm>
                            <a:off x="0" y="0"/>
                            <a:ext cx="3208631" cy="15847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9" w:type="dxa"/>
            <w:tcBorders>
              <w:top w:val="nil"/>
            </w:tcBorders>
            <w:vAlign w:val="center"/>
          </w:tcPr>
          <w:p w14:paraId="7FAFA319" w14:textId="77777777" w:rsidR="00EA753E" w:rsidRPr="000572F5" w:rsidRDefault="00EA753E" w:rsidP="00052E52">
            <w:pPr>
              <w:widowControl w:val="0"/>
              <w:overflowPunct w:val="0"/>
              <w:autoSpaceDE w:val="0"/>
              <w:autoSpaceDN w:val="0"/>
              <w:snapToGrid w:val="0"/>
              <w:jc w:val="both"/>
              <w:textAlignment w:val="baseline"/>
              <w:rPr>
                <w:rFonts w:ascii="Times New Roman" w:eastAsia="PMingLiU" w:hAnsi="Times New Roman" w:cs="Times New Roman"/>
              </w:rPr>
            </w:pPr>
            <w:r w:rsidRPr="000572F5">
              <w:rPr>
                <w:rFonts w:ascii="Times New Roman" w:eastAsia="PMingLiU" w:hAnsi="Times New Roman" w:cs="Times New Roman"/>
                <w:spacing w:val="20"/>
                <w14:numSpacing w14:val="proportional"/>
              </w:rPr>
              <w:t>廉政公署透過與相關政府決策局／部門及公共機構的聯繫，向不同界別的輸入勞工簡介反貪法例</w:t>
            </w:r>
          </w:p>
        </w:tc>
      </w:tr>
      <w:tr w:rsidR="00EA753E" w:rsidRPr="000572F5" w14:paraId="1AA47650" w14:textId="77777777" w:rsidTr="00CB0946">
        <w:tc>
          <w:tcPr>
            <w:tcW w:w="3700" w:type="dxa"/>
          </w:tcPr>
          <w:p w14:paraId="73F65529" w14:textId="77777777" w:rsidR="00EA753E" w:rsidRPr="000572F5" w:rsidRDefault="00EA753E" w:rsidP="00052E52">
            <w:pPr>
              <w:widowControl w:val="0"/>
              <w:overflowPunct w:val="0"/>
              <w:autoSpaceDE w:val="0"/>
              <w:autoSpaceDN w:val="0"/>
              <w:snapToGrid w:val="0"/>
              <w:jc w:val="both"/>
              <w:textAlignment w:val="baseline"/>
              <w:rPr>
                <w:rFonts w:ascii="Times New Roman" w:eastAsia="Times New Roman" w:hAnsi="Times New Roman" w:cs="Times New Roman"/>
                <w:noProof/>
                <w:spacing w:val="20"/>
                <w:sz w:val="8"/>
                <w:szCs w:val="8"/>
              </w:rPr>
            </w:pPr>
          </w:p>
        </w:tc>
        <w:tc>
          <w:tcPr>
            <w:tcW w:w="4794" w:type="dxa"/>
            <w:gridSpan w:val="2"/>
          </w:tcPr>
          <w:p w14:paraId="4C2DF889" w14:textId="77777777" w:rsidR="00EA753E" w:rsidRPr="000572F5" w:rsidRDefault="00EA753E" w:rsidP="00052E52">
            <w:pPr>
              <w:widowControl w:val="0"/>
              <w:overflowPunct w:val="0"/>
              <w:autoSpaceDE w:val="0"/>
              <w:autoSpaceDN w:val="0"/>
              <w:snapToGrid w:val="0"/>
              <w:jc w:val="both"/>
              <w:textAlignment w:val="baseline"/>
              <w:rPr>
                <w:rFonts w:ascii="Times New Roman" w:hAnsi="Times New Roman" w:cs="Times New Roman"/>
                <w:noProof/>
                <w:sz w:val="8"/>
                <w:szCs w:val="8"/>
              </w:rPr>
            </w:pPr>
          </w:p>
        </w:tc>
      </w:tr>
      <w:tr w:rsidR="00EA753E" w:rsidRPr="000572F5" w14:paraId="54DBB2B9" w14:textId="77777777" w:rsidTr="00CB0946">
        <w:tc>
          <w:tcPr>
            <w:tcW w:w="3700" w:type="dxa"/>
            <w:vAlign w:val="center"/>
          </w:tcPr>
          <w:p w14:paraId="325BAD09" w14:textId="77777777" w:rsidR="00EA753E" w:rsidRPr="000572F5" w:rsidRDefault="00EA753E" w:rsidP="00052E52">
            <w:pPr>
              <w:widowControl w:val="0"/>
              <w:overflowPunct w:val="0"/>
              <w:autoSpaceDE w:val="0"/>
              <w:autoSpaceDN w:val="0"/>
              <w:snapToGrid w:val="0"/>
              <w:textAlignment w:val="baseline"/>
              <w:rPr>
                <w:rFonts w:ascii="Times New Roman" w:eastAsia="Times New Roman" w:hAnsi="Times New Roman" w:cs="Times New Roman"/>
                <w:noProof/>
                <w:spacing w:val="20"/>
              </w:rPr>
            </w:pPr>
            <w:r w:rsidRPr="000572F5">
              <w:rPr>
                <w:rFonts w:ascii="Times New Roman" w:hAnsi="Times New Roman" w:cs="Times New Roman"/>
                <w:spacing w:val="20"/>
                <w14:numSpacing w14:val="proportional"/>
              </w:rPr>
              <w:lastRenderedPageBreak/>
              <w:t>廉政公署人員在建造業中央宿舍向輸入勞工介紹反貪法例</w:t>
            </w:r>
          </w:p>
        </w:tc>
        <w:tc>
          <w:tcPr>
            <w:tcW w:w="4794" w:type="dxa"/>
            <w:gridSpan w:val="2"/>
          </w:tcPr>
          <w:p w14:paraId="020A012C" w14:textId="77777777" w:rsidR="00EA753E" w:rsidRPr="000572F5" w:rsidRDefault="00EA753E" w:rsidP="00052E52">
            <w:pPr>
              <w:widowControl w:val="0"/>
              <w:overflowPunct w:val="0"/>
              <w:autoSpaceDE w:val="0"/>
              <w:autoSpaceDN w:val="0"/>
              <w:snapToGrid w:val="0"/>
              <w:jc w:val="both"/>
              <w:textAlignment w:val="baseline"/>
              <w:rPr>
                <w:rFonts w:ascii="Times New Roman" w:eastAsia="PMingLiU" w:hAnsi="Times New Roman" w:cs="Times New Roman"/>
                <w:spacing w:val="20"/>
                <w14:numSpacing w14:val="proportional"/>
              </w:rPr>
            </w:pPr>
            <w:r w:rsidRPr="000572F5">
              <w:rPr>
                <w:rFonts w:ascii="Times New Roman" w:hAnsi="Times New Roman" w:cs="Times New Roman"/>
                <w:noProof/>
              </w:rPr>
              <w:drawing>
                <wp:inline distT="0" distB="0" distL="0" distR="0" wp14:anchorId="56E380DC" wp14:editId="70D3616B">
                  <wp:extent cx="3093720" cy="1970405"/>
                  <wp:effectExtent l="0" t="0" r="0" b="0"/>
                  <wp:docPr id="202"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7631" r="14565"/>
                          <a:stretch/>
                        </pic:blipFill>
                        <pic:spPr bwMode="auto">
                          <a:xfrm>
                            <a:off x="0" y="0"/>
                            <a:ext cx="3093720" cy="19704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753E" w:rsidRPr="000572F5" w14:paraId="429F19FB" w14:textId="77777777" w:rsidTr="00CB0946">
        <w:tc>
          <w:tcPr>
            <w:tcW w:w="3700" w:type="dxa"/>
          </w:tcPr>
          <w:p w14:paraId="0B6456D4" w14:textId="77777777" w:rsidR="00EA753E" w:rsidRPr="000572F5" w:rsidRDefault="00EA753E" w:rsidP="00052E52">
            <w:pPr>
              <w:widowControl w:val="0"/>
              <w:overflowPunct w:val="0"/>
              <w:autoSpaceDE w:val="0"/>
              <w:autoSpaceDN w:val="0"/>
              <w:snapToGrid w:val="0"/>
              <w:jc w:val="both"/>
              <w:textAlignment w:val="baseline"/>
              <w:rPr>
                <w:rFonts w:ascii="Times New Roman" w:hAnsi="Times New Roman" w:cs="Times New Roman"/>
                <w:spacing w:val="20"/>
                <w:sz w:val="8"/>
                <w:szCs w:val="8"/>
                <w14:numSpacing w14:val="proportional"/>
              </w:rPr>
            </w:pPr>
          </w:p>
        </w:tc>
        <w:tc>
          <w:tcPr>
            <w:tcW w:w="4794" w:type="dxa"/>
            <w:gridSpan w:val="2"/>
          </w:tcPr>
          <w:p w14:paraId="2363B18C" w14:textId="77777777" w:rsidR="00EA753E" w:rsidRPr="000572F5" w:rsidRDefault="00EA753E" w:rsidP="00052E52">
            <w:pPr>
              <w:widowControl w:val="0"/>
              <w:overflowPunct w:val="0"/>
              <w:autoSpaceDE w:val="0"/>
              <w:autoSpaceDN w:val="0"/>
              <w:snapToGrid w:val="0"/>
              <w:jc w:val="both"/>
              <w:textAlignment w:val="baseline"/>
              <w:rPr>
                <w:rFonts w:ascii="Times New Roman" w:hAnsi="Times New Roman" w:cs="Times New Roman"/>
                <w:noProof/>
                <w:sz w:val="8"/>
                <w:szCs w:val="8"/>
              </w:rPr>
            </w:pPr>
          </w:p>
        </w:tc>
      </w:tr>
      <w:tr w:rsidR="00EA753E" w:rsidRPr="000572F5" w14:paraId="4C71775C" w14:textId="77777777" w:rsidTr="00CB0946">
        <w:tc>
          <w:tcPr>
            <w:tcW w:w="5455" w:type="dxa"/>
            <w:gridSpan w:val="2"/>
          </w:tcPr>
          <w:p w14:paraId="6CB48F04" w14:textId="77777777" w:rsidR="00EA753E" w:rsidRPr="000572F5" w:rsidRDefault="00EA753E" w:rsidP="00052E52">
            <w:pPr>
              <w:widowControl w:val="0"/>
              <w:overflowPunct w:val="0"/>
              <w:autoSpaceDE w:val="0"/>
              <w:autoSpaceDN w:val="0"/>
              <w:snapToGrid w:val="0"/>
              <w:jc w:val="both"/>
              <w:textAlignment w:val="baseline"/>
              <w:rPr>
                <w:rFonts w:ascii="Times New Roman" w:eastAsia="Times New Roman" w:hAnsi="Times New Roman" w:cs="Times New Roman"/>
                <w:noProof/>
                <w:spacing w:val="20"/>
              </w:rPr>
            </w:pPr>
            <w:r w:rsidRPr="000572F5">
              <w:rPr>
                <w:rFonts w:ascii="Times New Roman" w:hAnsi="Times New Roman" w:cs="Times New Roman"/>
                <w:i/>
                <w:iCs/>
                <w:noProof/>
                <w:spacing w:val="20"/>
              </w:rPr>
              <w:drawing>
                <wp:inline distT="0" distB="0" distL="0" distR="0" wp14:anchorId="784D3C7B" wp14:editId="46162934">
                  <wp:extent cx="3384860" cy="2207174"/>
                  <wp:effectExtent l="0" t="0" r="6350" b="3175"/>
                  <wp:docPr id="208"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5" r:link="rId156" cstate="print">
                            <a:extLst>
                              <a:ext uri="{28A0092B-C50C-407E-A947-70E740481C1C}">
                                <a14:useLocalDpi xmlns:a14="http://schemas.microsoft.com/office/drawing/2010/main" val="0"/>
                              </a:ext>
                            </a:extLst>
                          </a:blip>
                          <a:srcRect t="4585" b="8493"/>
                          <a:stretch/>
                        </pic:blipFill>
                        <pic:spPr bwMode="auto">
                          <a:xfrm>
                            <a:off x="0" y="0"/>
                            <a:ext cx="3407604" cy="2222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9" w:type="dxa"/>
            <w:vAlign w:val="center"/>
          </w:tcPr>
          <w:p w14:paraId="65DF8EAD" w14:textId="77777777" w:rsidR="00EA753E" w:rsidRPr="000572F5" w:rsidRDefault="00EA753E" w:rsidP="00052E52">
            <w:pPr>
              <w:widowControl w:val="0"/>
              <w:overflowPunct w:val="0"/>
              <w:autoSpaceDE w:val="0"/>
              <w:autoSpaceDN w:val="0"/>
              <w:snapToGrid w:val="0"/>
              <w:textAlignment w:val="baseline"/>
              <w:rPr>
                <w:rFonts w:ascii="Times New Roman" w:hAnsi="Times New Roman" w:cs="Times New Roman"/>
                <w:noProof/>
              </w:rPr>
            </w:pPr>
            <w:r w:rsidRPr="000572F5">
              <w:rPr>
                <w:rFonts w:ascii="Times New Roman" w:eastAsia="PMingLiU" w:hAnsi="Times New Roman" w:cs="Times New Roman"/>
                <w:spacing w:val="20"/>
                <w14:numSpacing w14:val="proportional"/>
              </w:rPr>
              <w:t>廉政公署於香港優才及專才協會舉辦的人才高峰論壇設置展覽攤位，介紹香港廉潔及公平的社會環境</w:t>
            </w:r>
          </w:p>
        </w:tc>
      </w:tr>
      <w:tr w:rsidR="00EA753E" w:rsidRPr="000572F5" w14:paraId="1FFD133A" w14:textId="77777777" w:rsidTr="00CB0946">
        <w:tc>
          <w:tcPr>
            <w:tcW w:w="5455" w:type="dxa"/>
            <w:gridSpan w:val="2"/>
          </w:tcPr>
          <w:p w14:paraId="37FCEF92" w14:textId="77777777" w:rsidR="00EA753E" w:rsidRPr="000572F5" w:rsidRDefault="00EA753E" w:rsidP="00052E52">
            <w:pPr>
              <w:widowControl w:val="0"/>
              <w:overflowPunct w:val="0"/>
              <w:autoSpaceDE w:val="0"/>
              <w:autoSpaceDN w:val="0"/>
              <w:snapToGrid w:val="0"/>
              <w:jc w:val="both"/>
              <w:textAlignment w:val="baseline"/>
              <w:rPr>
                <w:rFonts w:ascii="Times New Roman" w:eastAsia="Times New Roman" w:hAnsi="Times New Roman" w:cs="Times New Roman"/>
                <w:noProof/>
                <w:spacing w:val="20"/>
                <w:sz w:val="8"/>
                <w:szCs w:val="8"/>
              </w:rPr>
            </w:pPr>
          </w:p>
        </w:tc>
        <w:tc>
          <w:tcPr>
            <w:tcW w:w="3039" w:type="dxa"/>
          </w:tcPr>
          <w:p w14:paraId="7D7F8422" w14:textId="77777777" w:rsidR="00EA753E" w:rsidRPr="000572F5" w:rsidRDefault="00EA753E" w:rsidP="00052E52">
            <w:pPr>
              <w:widowControl w:val="0"/>
              <w:overflowPunct w:val="0"/>
              <w:autoSpaceDE w:val="0"/>
              <w:autoSpaceDN w:val="0"/>
              <w:snapToGrid w:val="0"/>
              <w:jc w:val="both"/>
              <w:textAlignment w:val="baseline"/>
              <w:rPr>
                <w:rFonts w:ascii="Times New Roman" w:hAnsi="Times New Roman" w:cs="Times New Roman"/>
                <w:noProof/>
                <w:sz w:val="8"/>
                <w:szCs w:val="8"/>
              </w:rPr>
            </w:pPr>
          </w:p>
        </w:tc>
      </w:tr>
    </w:tbl>
    <w:p w14:paraId="2247A711" w14:textId="348F1BAC" w:rsidR="00D93615" w:rsidRPr="00CB0946" w:rsidRDefault="00D93615" w:rsidP="0073260E">
      <w:pPr>
        <w:widowControl w:val="0"/>
        <w:overflowPunct w:val="0"/>
        <w:autoSpaceDE w:val="0"/>
        <w:autoSpaceDN w:val="0"/>
        <w:snapToGrid w:val="0"/>
        <w:spacing w:after="0" w:line="240" w:lineRule="auto"/>
        <w:jc w:val="both"/>
        <w:textAlignment w:val="baseline"/>
        <w:rPr>
          <w:rFonts w:ascii="Times New Roman" w:eastAsia="PMingLiU" w:hAnsi="Times New Roman" w:cs="Times New Roman"/>
          <w:lang w:eastAsia="zh-TW"/>
        </w:rPr>
      </w:pPr>
    </w:p>
    <w:tbl>
      <w:tblPr>
        <w:tblStyle w:val="TableGrid"/>
        <w:tblW w:w="0" w:type="auto"/>
        <w:tblBorders>
          <w:left w:val="none" w:sz="0" w:space="0" w:color="auto"/>
          <w:right w:val="none" w:sz="0" w:space="0" w:color="auto"/>
          <w:insideH w:val="none" w:sz="0" w:space="0" w:color="auto"/>
        </w:tblBorders>
        <w:tblLook w:val="04A0" w:firstRow="1" w:lastRow="0" w:firstColumn="1" w:lastColumn="0" w:noHBand="0" w:noVBand="1"/>
      </w:tblPr>
      <w:tblGrid>
        <w:gridCol w:w="4896"/>
        <w:gridCol w:w="3608"/>
      </w:tblGrid>
      <w:tr w:rsidR="00D93615" w:rsidRPr="00D93615" w14:paraId="0C348DBE" w14:textId="77777777" w:rsidTr="00D93615">
        <w:tc>
          <w:tcPr>
            <w:tcW w:w="8494" w:type="dxa"/>
            <w:gridSpan w:val="2"/>
          </w:tcPr>
          <w:p w14:paraId="5553D58E" w14:textId="77777777" w:rsidR="00D93615" w:rsidRPr="00D93615" w:rsidRDefault="00D93615" w:rsidP="00D93615">
            <w:pPr>
              <w:pStyle w:val="ReParagraph"/>
              <w:widowControl/>
              <w:tabs>
                <w:tab w:val="left" w:pos="1080"/>
              </w:tabs>
              <w:overflowPunct w:val="0"/>
              <w:adjustRightInd/>
              <w:spacing w:before="0" w:afterLines="20" w:after="48"/>
              <w:rPr>
                <w:rFonts w:eastAsia="Times New Roman"/>
                <w:noProof/>
                <w:spacing w:val="20"/>
                <w:sz w:val="2"/>
                <w:szCs w:val="2"/>
              </w:rPr>
            </w:pPr>
          </w:p>
        </w:tc>
      </w:tr>
      <w:tr w:rsidR="00D93615" w:rsidRPr="000572F5" w14:paraId="3DB3CACD" w14:textId="77777777" w:rsidTr="00D93615">
        <w:tc>
          <w:tcPr>
            <w:tcW w:w="8494" w:type="dxa"/>
            <w:gridSpan w:val="2"/>
            <w:tcBorders>
              <w:bottom w:val="nil"/>
            </w:tcBorders>
          </w:tcPr>
          <w:p w14:paraId="6869CB94" w14:textId="506284FA" w:rsidR="00D93615" w:rsidRPr="000572F5" w:rsidRDefault="00D93615" w:rsidP="00D93615">
            <w:pPr>
              <w:pStyle w:val="ReParagraph"/>
              <w:widowControl/>
              <w:tabs>
                <w:tab w:val="left" w:pos="1080"/>
              </w:tabs>
              <w:overflowPunct w:val="0"/>
              <w:adjustRightInd/>
              <w:spacing w:before="0" w:afterLines="20" w:after="48"/>
              <w:rPr>
                <w:rFonts w:eastAsiaTheme="minorEastAsia"/>
                <w:noProof/>
                <w:spacing w:val="20"/>
              </w:rPr>
            </w:pPr>
            <w:r w:rsidRPr="000572F5">
              <w:rPr>
                <w:rFonts w:eastAsia="Times New Roman"/>
                <w:noProof/>
                <w:spacing w:val="20"/>
              </w:rPr>
              <w:t xml:space="preserve"> </w:t>
            </w:r>
            <w:r>
              <w:rPr>
                <w:rFonts w:eastAsiaTheme="minorEastAsia"/>
                <w:noProof/>
                <w:spacing w:val="20"/>
                <w:lang w:val="en-US"/>
              </w:rPr>
              <w:drawing>
                <wp:inline distT="0" distB="0" distL="0" distR="0" wp14:anchorId="6E943CCA" wp14:editId="7DB7957A">
                  <wp:extent cx="4688378" cy="1670858"/>
                  <wp:effectExtent l="0" t="0" r="0" b="571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688378" cy="1670858"/>
                          </a:xfrm>
                          <a:prstGeom prst="rect">
                            <a:avLst/>
                          </a:prstGeom>
                        </pic:spPr>
                      </pic:pic>
                    </a:graphicData>
                  </a:graphic>
                </wp:inline>
              </w:drawing>
            </w:r>
          </w:p>
        </w:tc>
      </w:tr>
      <w:tr w:rsidR="00D93615" w:rsidRPr="00D93615" w14:paraId="6F8C819C" w14:textId="77777777" w:rsidTr="00D93615">
        <w:tc>
          <w:tcPr>
            <w:tcW w:w="4247" w:type="dxa"/>
            <w:tcBorders>
              <w:top w:val="nil"/>
              <w:bottom w:val="nil"/>
              <w:right w:val="nil"/>
            </w:tcBorders>
          </w:tcPr>
          <w:p w14:paraId="7D8B0EEE" w14:textId="04448091" w:rsidR="00D93615" w:rsidRPr="00D93615" w:rsidRDefault="00D93615" w:rsidP="00673DAE">
            <w:pPr>
              <w:overflowPunct w:val="0"/>
              <w:snapToGrid w:val="0"/>
              <w:jc w:val="both"/>
              <w:rPr>
                <w:rFonts w:asciiTheme="minorEastAsia" w:hAnsiTheme="minorEastAsia" w:cs="Times New Roman"/>
                <w:bCs/>
                <w:iCs/>
                <w:spacing w:val="20"/>
                <w:szCs w:val="24"/>
                <w14:numSpacing w14:val="proportional"/>
              </w:rPr>
            </w:pPr>
            <w:r>
              <w:rPr>
                <w:rFonts w:asciiTheme="minorEastAsia" w:hAnsiTheme="minorEastAsia" w:cs="Times New Roman"/>
                <w:bCs/>
                <w:iCs/>
                <w:noProof/>
                <w:spacing w:val="20"/>
                <w:szCs w:val="24"/>
              </w:rPr>
              <w:drawing>
                <wp:inline distT="0" distB="0" distL="0" distR="0" wp14:anchorId="5304F3C5" wp14:editId="64D4D992">
                  <wp:extent cx="2971800" cy="2223655"/>
                  <wp:effectExtent l="0" t="0" r="0" b="5715"/>
                  <wp:docPr id="316" name="圖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圖片 316"/>
                          <pic:cNvPicPr/>
                        </pic:nvPicPr>
                        <pic:blipFill>
                          <a:blip r:embed="rId158">
                            <a:extLst>
                              <a:ext uri="{28A0092B-C50C-407E-A947-70E740481C1C}">
                                <a14:useLocalDpi xmlns:a14="http://schemas.microsoft.com/office/drawing/2010/main" val="0"/>
                              </a:ext>
                            </a:extLst>
                          </a:blip>
                          <a:stretch>
                            <a:fillRect/>
                          </a:stretch>
                        </pic:blipFill>
                        <pic:spPr>
                          <a:xfrm>
                            <a:off x="0" y="0"/>
                            <a:ext cx="2971800" cy="2223655"/>
                          </a:xfrm>
                          <a:prstGeom prst="rect">
                            <a:avLst/>
                          </a:prstGeom>
                        </pic:spPr>
                      </pic:pic>
                    </a:graphicData>
                  </a:graphic>
                </wp:inline>
              </w:drawing>
            </w:r>
          </w:p>
        </w:tc>
        <w:tc>
          <w:tcPr>
            <w:tcW w:w="4247" w:type="dxa"/>
            <w:tcBorders>
              <w:top w:val="nil"/>
              <w:left w:val="nil"/>
              <w:bottom w:val="nil"/>
            </w:tcBorders>
          </w:tcPr>
          <w:p w14:paraId="5ABF14C4" w14:textId="79E7DD61" w:rsidR="00D93615" w:rsidRPr="00D93615" w:rsidRDefault="00D93615" w:rsidP="00673DAE">
            <w:pPr>
              <w:overflowPunct w:val="0"/>
              <w:snapToGrid w:val="0"/>
              <w:jc w:val="both"/>
              <w:rPr>
                <w:rFonts w:asciiTheme="minorEastAsia" w:hAnsiTheme="minorEastAsia" w:cs="Times New Roman"/>
                <w:bCs/>
                <w:iCs/>
                <w:spacing w:val="20"/>
                <w:szCs w:val="24"/>
                <w14:numSpacing w14:val="proportional"/>
              </w:rPr>
            </w:pPr>
            <w:r w:rsidRPr="00D93615">
              <w:rPr>
                <w:rFonts w:asciiTheme="minorEastAsia" w:hAnsiTheme="minorEastAsia"/>
                <w:spacing w:val="20"/>
                <w:szCs w:val="24"/>
                <w14:numSpacing w14:val="proportional"/>
              </w:rPr>
              <w:t>廉政公署為輸入勞工以及內地和海外專才製作一系列教育及宣傳資料</w:t>
            </w:r>
          </w:p>
        </w:tc>
      </w:tr>
      <w:tr w:rsidR="00D93615" w:rsidRPr="000572F5" w14:paraId="55A81573" w14:textId="77777777" w:rsidTr="00D93615">
        <w:tc>
          <w:tcPr>
            <w:tcW w:w="8494" w:type="dxa"/>
            <w:gridSpan w:val="2"/>
            <w:tcBorders>
              <w:top w:val="nil"/>
            </w:tcBorders>
          </w:tcPr>
          <w:p w14:paraId="3577F2BD" w14:textId="77777777" w:rsidR="00D93615" w:rsidRPr="000572F5" w:rsidRDefault="00D93615" w:rsidP="00673DAE">
            <w:pPr>
              <w:overflowPunct w:val="0"/>
              <w:snapToGrid w:val="0"/>
              <w:jc w:val="both"/>
              <w:rPr>
                <w:rFonts w:ascii="Times New Roman" w:eastAsia="PMingLiU" w:hAnsi="Times New Roman" w:cs="Times New Roman"/>
                <w:bCs/>
                <w:iCs/>
                <w:spacing w:val="20"/>
                <w:sz w:val="8"/>
                <w:szCs w:val="8"/>
                <w14:numSpacing w14:val="proportional"/>
              </w:rPr>
            </w:pPr>
          </w:p>
        </w:tc>
      </w:tr>
    </w:tbl>
    <w:p w14:paraId="2028F137" w14:textId="2C7DDC03" w:rsidR="00D93615" w:rsidRPr="00D93615" w:rsidRDefault="00D93615" w:rsidP="0073260E">
      <w:pPr>
        <w:widowControl w:val="0"/>
        <w:overflowPunct w:val="0"/>
        <w:autoSpaceDE w:val="0"/>
        <w:autoSpaceDN w:val="0"/>
        <w:snapToGrid w:val="0"/>
        <w:spacing w:after="0" w:line="240" w:lineRule="auto"/>
        <w:jc w:val="both"/>
        <w:textAlignment w:val="baseline"/>
        <w:rPr>
          <w:rFonts w:ascii="Times New Roman" w:eastAsia="PMingLiU" w:hAnsi="Times New Roman" w:cs="Times New Roman"/>
          <w:lang w:eastAsia="zh-TW"/>
        </w:rPr>
      </w:pPr>
    </w:p>
    <w:p w14:paraId="436A5354" w14:textId="77777777" w:rsidR="00EA753E" w:rsidRPr="000572F5" w:rsidRDefault="00EA753E" w:rsidP="00527330">
      <w:pPr>
        <w:overflowPunct w:val="0"/>
        <w:spacing w:after="0" w:line="240" w:lineRule="auto"/>
        <w:jc w:val="both"/>
        <w:rPr>
          <w:rFonts w:ascii="Times New Roman" w:eastAsia="PMingLiU" w:hAnsi="Times New Roman" w:cs="Times New Roman"/>
          <w:color w:val="000000"/>
          <w:spacing w:val="20"/>
          <w:sz w:val="28"/>
          <w:szCs w:val="28"/>
          <w:lang w:eastAsia="zh-TW"/>
        </w:rPr>
      </w:pPr>
      <w:r w:rsidRPr="000572F5">
        <w:rPr>
          <w:rFonts w:ascii="Times New Roman" w:eastAsia="PMingLiU" w:hAnsi="Times New Roman" w:cs="Times New Roman"/>
          <w:color w:val="000000"/>
          <w:spacing w:val="20"/>
          <w:sz w:val="28"/>
          <w:szCs w:val="28"/>
          <w:lang w:eastAsia="zh-TW"/>
        </w:rPr>
        <w:lastRenderedPageBreak/>
        <w:t>廉署繼續與政府決策局／部門及非政府機構合作，為新來港人士及不同種族人士舉辦多元化活動，包括透過防貪講座、宣傳品、專題網頁及電台節目等，積極向他們推廣廉潔信息。</w:t>
      </w:r>
    </w:p>
    <w:p w14:paraId="610B842C" w14:textId="77777777" w:rsidR="00EA753E" w:rsidRPr="000572F5" w:rsidRDefault="00EA753E" w:rsidP="00AC77B1">
      <w:pPr>
        <w:widowControl w:val="0"/>
        <w:overflowPunct w:val="0"/>
        <w:autoSpaceDE w:val="0"/>
        <w:autoSpaceDN w:val="0"/>
        <w:snapToGrid w:val="0"/>
        <w:spacing w:after="0" w:line="240" w:lineRule="auto"/>
        <w:jc w:val="both"/>
        <w:textAlignment w:val="baseline"/>
        <w:rPr>
          <w:rFonts w:ascii="Times New Roman" w:eastAsia="PMingLiU" w:hAnsi="Times New Roman" w:cs="Times New Roman"/>
          <w:lang w:val="en-US"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EA753E" w:rsidRPr="000572F5" w14:paraId="0427AE51" w14:textId="77777777" w:rsidTr="00132483">
        <w:tc>
          <w:tcPr>
            <w:tcW w:w="8494" w:type="dxa"/>
            <w:tcBorders>
              <w:bottom w:val="nil"/>
            </w:tcBorders>
          </w:tcPr>
          <w:p w14:paraId="11DA70D7"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4CD50034" w14:textId="77777777" w:rsidTr="00132483">
        <w:tc>
          <w:tcPr>
            <w:tcW w:w="8494" w:type="dxa"/>
            <w:tcBorders>
              <w:top w:val="nil"/>
              <w:bottom w:val="nil"/>
            </w:tcBorders>
          </w:tcPr>
          <w:p w14:paraId="01571479" w14:textId="77777777" w:rsidR="00EA753E" w:rsidRPr="000572F5" w:rsidRDefault="00EA753E" w:rsidP="0073260E">
            <w:pPr>
              <w:pStyle w:val="ReParagraph"/>
              <w:widowControl/>
              <w:tabs>
                <w:tab w:val="left" w:pos="1080"/>
              </w:tabs>
              <w:overflowPunct w:val="0"/>
              <w:adjustRightInd/>
              <w:spacing w:before="0" w:afterLines="20" w:after="48"/>
              <w:rPr>
                <w:spacing w:val="20"/>
                <w:sz w:val="28"/>
                <w:szCs w:val="28"/>
                <w14:numSpacing w14:val="proportional"/>
              </w:rPr>
            </w:pPr>
            <w:r w:rsidRPr="000572F5">
              <w:rPr>
                <w:noProof/>
                <w:lang w:val="en-US"/>
              </w:rPr>
              <w:drawing>
                <wp:inline distT="0" distB="0" distL="0" distR="0" wp14:anchorId="0E5CB589" wp14:editId="15AD0132">
                  <wp:extent cx="1668780" cy="2362874"/>
                  <wp:effectExtent l="0" t="0" r="7620" b="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27093" t="14799" r="41016" b="4933"/>
                          <a:stretch/>
                        </pic:blipFill>
                        <pic:spPr bwMode="auto">
                          <a:xfrm>
                            <a:off x="0" y="0"/>
                            <a:ext cx="1668894" cy="2363035"/>
                          </a:xfrm>
                          <a:prstGeom prst="rect">
                            <a:avLst/>
                          </a:prstGeom>
                          <a:ln>
                            <a:noFill/>
                          </a:ln>
                          <a:extLst>
                            <a:ext uri="{53640926-AAD7-44D8-BBD7-CCE9431645EC}">
                              <a14:shadowObscured xmlns:a14="http://schemas.microsoft.com/office/drawing/2010/main"/>
                            </a:ext>
                          </a:extLst>
                        </pic:spPr>
                      </pic:pic>
                    </a:graphicData>
                  </a:graphic>
                </wp:inline>
              </w:drawing>
            </w:r>
            <w:r w:rsidRPr="000572F5">
              <w:rPr>
                <w:noProof/>
                <w:lang w:val="en-US"/>
              </w:rPr>
              <w:drawing>
                <wp:inline distT="0" distB="0" distL="0" distR="0" wp14:anchorId="29138606" wp14:editId="6D096A1F">
                  <wp:extent cx="1722120" cy="2385060"/>
                  <wp:effectExtent l="0" t="0" r="0" b="0"/>
                  <wp:docPr id="195" name="圖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27093" t="15301" r="41016" b="6187"/>
                          <a:stretch/>
                        </pic:blipFill>
                        <pic:spPr bwMode="auto">
                          <a:xfrm>
                            <a:off x="0" y="0"/>
                            <a:ext cx="1722120" cy="2385060"/>
                          </a:xfrm>
                          <a:prstGeom prst="rect">
                            <a:avLst/>
                          </a:prstGeom>
                          <a:ln>
                            <a:noFill/>
                          </a:ln>
                          <a:extLst>
                            <a:ext uri="{53640926-AAD7-44D8-BBD7-CCE9431645EC}">
                              <a14:shadowObscured xmlns:a14="http://schemas.microsoft.com/office/drawing/2010/main"/>
                            </a:ext>
                          </a:extLst>
                        </pic:spPr>
                      </pic:pic>
                    </a:graphicData>
                  </a:graphic>
                </wp:inline>
              </w:drawing>
            </w:r>
            <w:r w:rsidRPr="000572F5">
              <w:rPr>
                <w:noProof/>
                <w:lang w:val="en-US"/>
              </w:rPr>
              <w:drawing>
                <wp:inline distT="0" distB="0" distL="0" distR="0" wp14:anchorId="1D390E37" wp14:editId="30E31DA3">
                  <wp:extent cx="1714500" cy="2407920"/>
                  <wp:effectExtent l="0" t="0" r="0" b="0"/>
                  <wp:docPr id="204" name="圖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7093" t="15803" r="41157" b="4933"/>
                          <a:stretch/>
                        </pic:blipFill>
                        <pic:spPr bwMode="auto">
                          <a:xfrm>
                            <a:off x="0" y="0"/>
                            <a:ext cx="1714500" cy="2407920"/>
                          </a:xfrm>
                          <a:prstGeom prst="rect">
                            <a:avLst/>
                          </a:prstGeom>
                          <a:ln>
                            <a:noFill/>
                          </a:ln>
                          <a:extLst>
                            <a:ext uri="{53640926-AAD7-44D8-BBD7-CCE9431645EC}">
                              <a14:shadowObscured xmlns:a14="http://schemas.microsoft.com/office/drawing/2010/main"/>
                            </a:ext>
                          </a:extLst>
                        </pic:spPr>
                      </pic:pic>
                    </a:graphicData>
                  </a:graphic>
                </wp:inline>
              </w:drawing>
            </w:r>
          </w:p>
          <w:p w14:paraId="04B91E88" w14:textId="77777777" w:rsidR="00EA753E" w:rsidRPr="000572F5" w:rsidRDefault="00EA753E" w:rsidP="0073260E">
            <w:pPr>
              <w:pStyle w:val="ReParagraph"/>
              <w:widowControl/>
              <w:tabs>
                <w:tab w:val="left" w:pos="1080"/>
              </w:tabs>
              <w:overflowPunct w:val="0"/>
              <w:adjustRightInd/>
              <w:spacing w:before="0" w:afterLines="20" w:after="48"/>
              <w:rPr>
                <w:spacing w:val="20"/>
                <w:sz w:val="28"/>
                <w:szCs w:val="28"/>
                <w14:numSpacing w14:val="proportional"/>
              </w:rPr>
            </w:pPr>
            <w:r w:rsidRPr="000572F5">
              <w:rPr>
                <w:spacing w:val="20"/>
                <w:szCs w:val="22"/>
                <w:lang w:val="en-US"/>
                <w14:numSpacing w14:val="proportional"/>
              </w:rPr>
              <w:t>廉政公署推出新一輯宣傳品，提醒市民切勿行賄</w:t>
            </w:r>
            <w:r w:rsidRPr="000572F5">
              <w:rPr>
                <w:i/>
                <w:iCs/>
                <w:spacing w:val="20"/>
                <w:sz w:val="28"/>
                <w:szCs w:val="28"/>
                <w:lang w:val="en-HK"/>
                <w14:numSpacing w14:val="proportional"/>
              </w:rPr>
              <w:t xml:space="preserve"> </w:t>
            </w:r>
          </w:p>
        </w:tc>
      </w:tr>
      <w:tr w:rsidR="00EA753E" w:rsidRPr="000572F5" w14:paraId="1624CEBD" w14:textId="77777777" w:rsidTr="00132483">
        <w:tc>
          <w:tcPr>
            <w:tcW w:w="8494" w:type="dxa"/>
            <w:tcBorders>
              <w:top w:val="nil"/>
              <w:bottom w:val="single" w:sz="4" w:space="0" w:color="auto"/>
            </w:tcBorders>
          </w:tcPr>
          <w:p w14:paraId="2275A417"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34CDAD55" w14:textId="77777777" w:rsidTr="00132483">
        <w:tc>
          <w:tcPr>
            <w:tcW w:w="8494" w:type="dxa"/>
            <w:tcBorders>
              <w:bottom w:val="nil"/>
            </w:tcBorders>
          </w:tcPr>
          <w:p w14:paraId="1D1BEDF9" w14:textId="77777777" w:rsidR="00EA753E" w:rsidRPr="000572F5" w:rsidRDefault="00EA753E" w:rsidP="0073260E">
            <w:pPr>
              <w:pStyle w:val="ReParagraph"/>
              <w:widowControl/>
              <w:tabs>
                <w:tab w:val="left" w:pos="1080"/>
              </w:tabs>
              <w:overflowPunct w:val="0"/>
              <w:adjustRightInd/>
              <w:spacing w:before="0" w:afterLines="20" w:after="48"/>
              <w:rPr>
                <w:spacing w:val="20"/>
                <w:sz w:val="28"/>
                <w:szCs w:val="28"/>
                <w14:numSpacing w14:val="proportional"/>
              </w:rPr>
            </w:pPr>
            <w:r w:rsidRPr="000572F5">
              <w:rPr>
                <w:noProof/>
                <w:spacing w:val="20"/>
                <w:lang w:val="en-US"/>
              </w:rPr>
              <w:drawing>
                <wp:inline distT="0" distB="0" distL="0" distR="0" wp14:anchorId="13F4BEE6" wp14:editId="2F4C3860">
                  <wp:extent cx="1309186" cy="1764000"/>
                  <wp:effectExtent l="0" t="0" r="5715" b="8255"/>
                  <wp:docPr id="205" name="圖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32247" t="5548" r="32149" b="9163"/>
                          <a:stretch/>
                        </pic:blipFill>
                        <pic:spPr bwMode="auto">
                          <a:xfrm>
                            <a:off x="0" y="0"/>
                            <a:ext cx="1309186" cy="1764000"/>
                          </a:xfrm>
                          <a:prstGeom prst="rect">
                            <a:avLst/>
                          </a:prstGeom>
                          <a:ln>
                            <a:noFill/>
                          </a:ln>
                          <a:extLst>
                            <a:ext uri="{53640926-AAD7-44D8-BBD7-CCE9431645EC}">
                              <a14:shadowObscured xmlns:a14="http://schemas.microsoft.com/office/drawing/2010/main"/>
                            </a:ext>
                          </a:extLst>
                        </pic:spPr>
                      </pic:pic>
                    </a:graphicData>
                  </a:graphic>
                </wp:inline>
              </w:drawing>
            </w:r>
            <w:r w:rsidRPr="000572F5">
              <w:t xml:space="preserve"> </w:t>
            </w:r>
            <w:r w:rsidRPr="000572F5">
              <w:rPr>
                <w:noProof/>
                <w:lang w:val="en-US"/>
              </w:rPr>
              <w:drawing>
                <wp:inline distT="0" distB="0" distL="0" distR="0" wp14:anchorId="1A1B84E8" wp14:editId="2CC67D71">
                  <wp:extent cx="3805200" cy="1741559"/>
                  <wp:effectExtent l="0" t="0" r="5080" b="0"/>
                  <wp:docPr id="207" name="圖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5310" t="36119" r="4975" b="5819"/>
                          <a:stretch/>
                        </pic:blipFill>
                        <pic:spPr bwMode="auto">
                          <a:xfrm>
                            <a:off x="0" y="0"/>
                            <a:ext cx="3805200" cy="1741559"/>
                          </a:xfrm>
                          <a:prstGeom prst="rect">
                            <a:avLst/>
                          </a:prstGeom>
                          <a:noFill/>
                          <a:ln>
                            <a:noFill/>
                          </a:ln>
                          <a:extLst>
                            <a:ext uri="{53640926-AAD7-44D8-BBD7-CCE9431645EC}">
                              <a14:shadowObscured xmlns:a14="http://schemas.microsoft.com/office/drawing/2010/main"/>
                            </a:ext>
                          </a:extLst>
                        </pic:spPr>
                      </pic:pic>
                    </a:graphicData>
                  </a:graphic>
                </wp:inline>
              </w:drawing>
            </w:r>
          </w:p>
          <w:p w14:paraId="53851D9B" w14:textId="77777777" w:rsidR="00EA753E" w:rsidRPr="000572F5" w:rsidRDefault="00EA753E" w:rsidP="0073260E">
            <w:pPr>
              <w:pStyle w:val="ReParagraph"/>
              <w:tabs>
                <w:tab w:val="left" w:pos="1080"/>
              </w:tabs>
              <w:overflowPunct w:val="0"/>
              <w:spacing w:before="0" w:afterLines="20" w:after="48"/>
              <w:rPr>
                <w:spacing w:val="20"/>
                <w:sz w:val="28"/>
                <w:szCs w:val="28"/>
                <w14:numSpacing w14:val="proportional"/>
              </w:rPr>
            </w:pPr>
            <w:r w:rsidRPr="000572F5">
              <w:rPr>
                <w:spacing w:val="20"/>
                <w:szCs w:val="22"/>
                <w:lang w:val="en-US"/>
                <w14:numSpacing w14:val="proportional"/>
              </w:rPr>
              <w:t>於出入境口岸展示的宣傳海報及橫額，凸顯香港的廉潔文化</w:t>
            </w:r>
          </w:p>
        </w:tc>
      </w:tr>
      <w:tr w:rsidR="00EA753E" w:rsidRPr="000572F5" w14:paraId="210D5618" w14:textId="77777777" w:rsidTr="00132483">
        <w:tc>
          <w:tcPr>
            <w:tcW w:w="8494" w:type="dxa"/>
            <w:tcBorders>
              <w:top w:val="nil"/>
            </w:tcBorders>
          </w:tcPr>
          <w:p w14:paraId="517F708B"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bl>
    <w:p w14:paraId="17ACA925" w14:textId="77777777" w:rsidR="00EA753E"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55E19C6C" w14:textId="77777777" w:rsidR="00EA753E"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4B3ACCFA" w14:textId="77777777" w:rsidR="00EA753E"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2086B2EA" w14:textId="77777777" w:rsidR="00EA753E" w:rsidRPr="00CF46C3" w:rsidRDefault="00EA753E" w:rsidP="00CF46C3">
      <w:pPr>
        <w:tabs>
          <w:tab w:val="left" w:pos="2472"/>
        </w:tabs>
        <w:overflowPunct w:val="0"/>
        <w:snapToGrid w:val="0"/>
        <w:spacing w:after="0" w:line="300" w:lineRule="auto"/>
        <w:jc w:val="both"/>
        <w:textAlignment w:val="baseline"/>
        <w:rPr>
          <w:rFonts w:ascii="Times New Roman" w:eastAsia="PMingLiU" w:hAnsi="Times New Roman" w:cs="Times New Roman"/>
          <w:b/>
          <w:caps/>
          <w:spacing w:val="20"/>
          <w:sz w:val="32"/>
          <w:szCs w:val="32"/>
          <w:lang w:val="en-GB" w:eastAsia="zh-TW"/>
          <w14:numSpacing w14:val="proportional"/>
        </w:rPr>
      </w:pPr>
      <w:r w:rsidRPr="00CF46C3">
        <w:rPr>
          <w:rFonts w:ascii="Times New Roman" w:eastAsia="PMingLiU" w:hAnsi="Times New Roman" w:cs="Times New Roman"/>
          <w:b/>
          <w:caps/>
          <w:spacing w:val="20"/>
          <w:sz w:val="32"/>
          <w:szCs w:val="32"/>
          <w:lang w:val="en-GB" w:eastAsia="zh-TW"/>
          <w14:numSpacing w14:val="proportional"/>
        </w:rPr>
        <w:t>青年及德育</w:t>
      </w:r>
    </w:p>
    <w:p w14:paraId="6A8A8DA7" w14:textId="77777777" w:rsidR="00EA753E" w:rsidRPr="000572F5" w:rsidRDefault="00EA753E" w:rsidP="00527330">
      <w:pPr>
        <w:overflowPunct w:val="0"/>
        <w:adjustRightInd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r w:rsidRPr="000572F5">
        <w:rPr>
          <w:rFonts w:ascii="Times New Roman" w:eastAsia="PMingLiU" w:hAnsi="Times New Roman" w:cs="Times New Roman"/>
          <w:color w:val="000000"/>
          <w:spacing w:val="20"/>
          <w:sz w:val="28"/>
          <w:szCs w:val="28"/>
          <w:lang w:eastAsia="zh-TW"/>
        </w:rPr>
        <w:t>廉署致力為不同成長階段</w:t>
      </w:r>
      <w:r w:rsidRPr="000572F5">
        <w:rPr>
          <w:rFonts w:ascii="Times New Roman" w:eastAsia="PMingLiU" w:hAnsi="Times New Roman" w:cs="Times New Roman"/>
          <w:spacing w:val="20"/>
          <w:sz w:val="28"/>
          <w:szCs w:val="28"/>
          <w:lang w:eastAsia="zh-TW"/>
        </w:rPr>
        <w:t>的</w:t>
      </w:r>
      <w:r w:rsidRPr="000572F5">
        <w:rPr>
          <w:rFonts w:ascii="Times New Roman" w:eastAsia="PMingLiU" w:hAnsi="Times New Roman" w:cs="Times New Roman"/>
          <w:color w:val="000000"/>
          <w:spacing w:val="20"/>
          <w:sz w:val="28"/>
          <w:szCs w:val="28"/>
          <w:lang w:eastAsia="zh-TW"/>
        </w:rPr>
        <w:t>青少年安排誠信教育活動，培育廉潔守法新一代。</w:t>
      </w:r>
    </w:p>
    <w:p w14:paraId="606926EB" w14:textId="77777777" w:rsidR="00EA753E" w:rsidRPr="008B14FD" w:rsidRDefault="00EA753E" w:rsidP="00527330">
      <w:pPr>
        <w:widowControl w:val="0"/>
        <w:overflowPunct w:val="0"/>
        <w:autoSpaceDE w:val="0"/>
        <w:autoSpaceDN w:val="0"/>
        <w:snapToGrid w:val="0"/>
        <w:spacing w:after="0" w:line="240" w:lineRule="auto"/>
        <w:jc w:val="both"/>
        <w:textAlignment w:val="baseline"/>
        <w:rPr>
          <w:rFonts w:eastAsia="PMingLiU" w:cstheme="minorHAnsi"/>
          <w:color w:val="000000"/>
          <w:spacing w:val="20"/>
          <w:lang w:eastAsia="zh-TW"/>
        </w:rPr>
      </w:pPr>
    </w:p>
    <w:p w14:paraId="3D06EAC0" w14:textId="77777777" w:rsidR="00EA753E" w:rsidRDefault="00EA753E" w:rsidP="00527330">
      <w:pPr>
        <w:overflowPunct w:val="0"/>
        <w:adjustRightInd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r w:rsidRPr="000572F5">
        <w:rPr>
          <w:rFonts w:ascii="Times New Roman" w:eastAsia="PMingLiU" w:hAnsi="Times New Roman" w:cs="Times New Roman"/>
          <w:color w:val="000000"/>
          <w:spacing w:val="20"/>
          <w:sz w:val="28"/>
          <w:szCs w:val="28"/>
          <w:lang w:eastAsia="zh-TW"/>
        </w:rPr>
        <w:t>為栽培青年人成為具誠信、擁護法治並具備國家觀念和國際視野的未來社會領袖，廉署於年內推出</w:t>
      </w:r>
      <w:r w:rsidRPr="000572F5">
        <w:rPr>
          <w:rFonts w:ascii="Times New Roman" w:eastAsia="PMingLiU" w:hAnsi="Times New Roman" w:cs="Times New Roman"/>
          <w:color w:val="263483"/>
          <w:spacing w:val="20"/>
          <w:sz w:val="28"/>
          <w:szCs w:val="28"/>
          <w:lang w:eastAsia="zh-TW"/>
        </w:rPr>
        <w:t>“</w:t>
      </w:r>
      <w:hyperlink r:id="rId164" w:history="1">
        <w:r w:rsidRPr="000572F5">
          <w:rPr>
            <w:rStyle w:val="Hyperlink"/>
            <w:rFonts w:eastAsia="PMingLiU" w:cs="Times New Roman"/>
            <w:szCs w:val="28"/>
            <w:lang w:eastAsia="zh-TW"/>
          </w:rPr>
          <w:t>廉政公署菁英誠信領袖計</w:t>
        </w:r>
        <w:r w:rsidRPr="000572F5">
          <w:rPr>
            <w:rStyle w:val="Hyperlink"/>
            <w:rFonts w:eastAsia="PMingLiU" w:cs="Times New Roman"/>
            <w:szCs w:val="28"/>
            <w:lang w:eastAsia="zh-TW"/>
          </w:rPr>
          <w:lastRenderedPageBreak/>
          <w:t>劃</w:t>
        </w:r>
      </w:hyperlink>
      <w:r w:rsidRPr="000572F5">
        <w:rPr>
          <w:rFonts w:ascii="Times New Roman" w:eastAsia="PMingLiU" w:hAnsi="Times New Roman" w:cs="Times New Roman"/>
          <w:color w:val="000000"/>
          <w:spacing w:val="20"/>
          <w:sz w:val="28"/>
          <w:szCs w:val="28"/>
          <w:lang w:eastAsia="zh-TW"/>
        </w:rPr>
        <w:t>”</w:t>
      </w:r>
      <w:r w:rsidRPr="000572F5">
        <w:rPr>
          <w:rFonts w:ascii="Times New Roman" w:eastAsia="PMingLiU" w:hAnsi="Times New Roman" w:cs="Times New Roman"/>
          <w:color w:val="000000"/>
          <w:spacing w:val="20"/>
          <w:sz w:val="28"/>
          <w:szCs w:val="28"/>
          <w:lang w:eastAsia="zh-TW"/>
        </w:rPr>
        <w:t>，邀請大專及高中生參與具廉署特色的領袖培訓活動。除安排學員前往內地城市學習與交流，是項計劃亦提供機會予學員與來港訪問的外國反貪機構人員</w:t>
      </w:r>
      <w:r>
        <w:rPr>
          <w:rFonts w:ascii="Times New Roman" w:eastAsia="PMingLiU" w:hAnsi="Times New Roman" w:cs="Times New Roman" w:hint="eastAsia"/>
          <w:color w:val="000000"/>
          <w:spacing w:val="20"/>
          <w:sz w:val="28"/>
          <w:szCs w:val="28"/>
          <w:lang w:eastAsia="zh-TW"/>
        </w:rPr>
        <w:t>互動交流</w:t>
      </w:r>
      <w:r w:rsidRPr="000572F5">
        <w:rPr>
          <w:rFonts w:ascii="Times New Roman" w:eastAsia="PMingLiU" w:hAnsi="Times New Roman" w:cs="Times New Roman"/>
          <w:color w:val="000000"/>
          <w:spacing w:val="20"/>
          <w:sz w:val="28"/>
          <w:szCs w:val="28"/>
          <w:lang w:eastAsia="zh-TW"/>
        </w:rPr>
        <w:t>。</w:t>
      </w:r>
    </w:p>
    <w:p w14:paraId="4D68985F" w14:textId="50283340" w:rsidR="00EA753E" w:rsidRDefault="00EA753E" w:rsidP="00CF46C3">
      <w:pPr>
        <w:widowControl w:val="0"/>
        <w:overflowPunct w:val="0"/>
        <w:autoSpaceDE w:val="0"/>
        <w:autoSpaceDN w:val="0"/>
        <w:snapToGrid w:val="0"/>
        <w:spacing w:after="0" w:line="240" w:lineRule="auto"/>
        <w:jc w:val="both"/>
        <w:textAlignment w:val="baseline"/>
        <w:rPr>
          <w:rFonts w:eastAsia="PMingLiU" w:cstheme="minorHAnsi"/>
          <w:color w:val="000000"/>
          <w:spacing w:val="20"/>
          <w:lang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3D1927" w:rsidRPr="000572F5" w14:paraId="67470E75" w14:textId="77777777" w:rsidTr="006A316E">
        <w:tc>
          <w:tcPr>
            <w:tcW w:w="8494" w:type="dxa"/>
            <w:tcBorders>
              <w:bottom w:val="nil"/>
            </w:tcBorders>
          </w:tcPr>
          <w:p w14:paraId="7054261D" w14:textId="77777777" w:rsidR="003D1927" w:rsidRPr="000572F5" w:rsidRDefault="003D1927" w:rsidP="006A316E">
            <w:pPr>
              <w:overflowPunct w:val="0"/>
              <w:snapToGrid w:val="0"/>
              <w:jc w:val="both"/>
              <w:rPr>
                <w:rFonts w:ascii="Times New Roman" w:eastAsia="PMingLiU" w:hAnsi="Times New Roman" w:cs="Times New Roman"/>
                <w:bCs/>
                <w:iCs/>
                <w:spacing w:val="20"/>
                <w:sz w:val="8"/>
                <w:szCs w:val="8"/>
                <w14:numSpacing w14:val="proportional"/>
              </w:rPr>
            </w:pPr>
          </w:p>
        </w:tc>
      </w:tr>
      <w:tr w:rsidR="003D1927" w:rsidRPr="000572F5" w14:paraId="7B335B90" w14:textId="77777777" w:rsidTr="006A316E">
        <w:trPr>
          <w:trHeight w:val="7434"/>
        </w:trPr>
        <w:tc>
          <w:tcPr>
            <w:tcW w:w="8494" w:type="dxa"/>
            <w:tcBorders>
              <w:top w:val="nil"/>
              <w:bottom w:val="nil"/>
            </w:tcBorders>
          </w:tcPr>
          <w:p w14:paraId="2C029C4F" w14:textId="77777777" w:rsidR="003D1927" w:rsidRPr="00CF46C3" w:rsidRDefault="003D1927" w:rsidP="006A316E">
            <w:pPr>
              <w:adjustRightInd w:val="0"/>
              <w:snapToGrid w:val="0"/>
              <w:spacing w:afterLines="20" w:after="48"/>
              <w:jc w:val="center"/>
              <w:textAlignment w:val="baseline"/>
              <w:rPr>
                <w:rFonts w:ascii="Times New Roman" w:eastAsia="PMingLiU" w:hAnsi="Times New Roman" w:cs="Times New Roman"/>
                <w:color w:val="000000"/>
                <w:spacing w:val="20"/>
                <w:sz w:val="28"/>
                <w:szCs w:val="28"/>
              </w:rPr>
            </w:pPr>
            <w:r w:rsidRPr="000572F5">
              <w:rPr>
                <w:rFonts w:ascii="Times New Roman" w:hAnsi="Times New Roman" w:cs="Times New Roman"/>
                <w:noProof/>
                <w:sz w:val="28"/>
                <w:szCs w:val="28"/>
              </w:rPr>
              <w:drawing>
                <wp:anchor distT="0" distB="0" distL="114300" distR="114300" simplePos="0" relativeHeight="251788288" behindDoc="1" locked="0" layoutInCell="1" allowOverlap="1" wp14:anchorId="5531B1EA" wp14:editId="6E833EE3">
                  <wp:simplePos x="0" y="0"/>
                  <wp:positionH relativeFrom="column">
                    <wp:posOffset>70485</wp:posOffset>
                  </wp:positionH>
                  <wp:positionV relativeFrom="paragraph">
                    <wp:posOffset>2921635</wp:posOffset>
                  </wp:positionV>
                  <wp:extent cx="5126355" cy="2931795"/>
                  <wp:effectExtent l="0" t="0" r="0" b="1905"/>
                  <wp:wrapTight wrapText="bothSides">
                    <wp:wrapPolygon edited="0">
                      <wp:start x="0" y="0"/>
                      <wp:lineTo x="0" y="21474"/>
                      <wp:lineTo x="21512" y="21474"/>
                      <wp:lineTo x="21512" y="0"/>
                      <wp:lineTo x="0" y="0"/>
                    </wp:wrapPolygon>
                  </wp:wrapTight>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14214"/>
                          <a:stretch/>
                        </pic:blipFill>
                        <pic:spPr bwMode="auto">
                          <a:xfrm>
                            <a:off x="0" y="0"/>
                            <a:ext cx="5126355" cy="2931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sz w:val="28"/>
                <w:szCs w:val="28"/>
              </w:rPr>
              <w:drawing>
                <wp:inline distT="0" distB="0" distL="0" distR="0" wp14:anchorId="3C108559" wp14:editId="60D87CF9">
                  <wp:extent cx="5128119" cy="2865144"/>
                  <wp:effectExtent l="0" t="0" r="0"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b="5453"/>
                          <a:stretch/>
                        </pic:blipFill>
                        <pic:spPr bwMode="auto">
                          <a:xfrm>
                            <a:off x="0" y="0"/>
                            <a:ext cx="5140855" cy="28722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D1927" w:rsidRPr="000572F5" w14:paraId="1FDCB6B9" w14:textId="77777777" w:rsidTr="006A316E">
        <w:tc>
          <w:tcPr>
            <w:tcW w:w="8494" w:type="dxa"/>
            <w:tcBorders>
              <w:top w:val="nil"/>
              <w:bottom w:val="single" w:sz="4" w:space="0" w:color="auto"/>
            </w:tcBorders>
          </w:tcPr>
          <w:p w14:paraId="7C4C8D7C" w14:textId="166D0B3F" w:rsidR="003D1927" w:rsidRPr="000572F5" w:rsidRDefault="003D1927" w:rsidP="006A316E">
            <w:pPr>
              <w:adjustRightInd w:val="0"/>
              <w:snapToGrid w:val="0"/>
              <w:spacing w:afterLines="20" w:after="48"/>
              <w:textAlignment w:val="baseline"/>
              <w:rPr>
                <w:rFonts w:ascii="Times New Roman" w:hAnsi="Times New Roman" w:cs="Times New Roman"/>
                <w:noProof/>
                <w:sz w:val="28"/>
                <w:szCs w:val="28"/>
              </w:rPr>
            </w:pPr>
            <w:r>
              <w:rPr>
                <w:rFonts w:ascii="Times New Roman" w:eastAsia="PMingLiU" w:hAnsi="Times New Roman" w:cs="Times New Roman" w:hint="eastAsia"/>
                <w:spacing w:val="20"/>
                <w14:numSpacing w14:val="proportional"/>
              </w:rPr>
              <w:t>廉政專員出席</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廉政公署菁英誠信領袖計劃</w:t>
            </w:r>
            <w:r w:rsidRPr="000572F5">
              <w:rPr>
                <w:rFonts w:ascii="Times New Roman" w:eastAsia="PMingLiU" w:hAnsi="Times New Roman" w:cs="Times New Roman"/>
                <w:spacing w:val="20"/>
                <w14:numSpacing w14:val="proportional"/>
              </w:rPr>
              <w:t>”</w:t>
            </w:r>
            <w:r w:rsidR="0036708C">
              <w:rPr>
                <w:rFonts w:ascii="Times New Roman" w:eastAsia="PMingLiU" w:hAnsi="Times New Roman" w:cs="Times New Roman" w:hint="eastAsia"/>
                <w:spacing w:val="20"/>
                <w14:numSpacing w14:val="proportional"/>
              </w:rPr>
              <w:t>啓</w:t>
            </w:r>
            <w:r w:rsidRPr="000572F5">
              <w:rPr>
                <w:rFonts w:ascii="Times New Roman" w:eastAsia="PMingLiU" w:hAnsi="Times New Roman" w:cs="Times New Roman"/>
                <w:spacing w:val="20"/>
                <w14:numSpacing w14:val="proportional"/>
              </w:rPr>
              <w:t>動禮</w:t>
            </w:r>
            <w:r>
              <w:rPr>
                <w:rFonts w:ascii="Times New Roman" w:eastAsia="PMingLiU" w:hAnsi="Times New Roman" w:cs="Times New Roman" w:hint="eastAsia"/>
                <w:spacing w:val="20"/>
                <w14:numSpacing w14:val="proportional"/>
              </w:rPr>
              <w:t>，與首屆</w:t>
            </w:r>
            <w:r>
              <w:rPr>
                <w:rFonts w:ascii="Times New Roman" w:eastAsia="PMingLiU" w:hAnsi="Times New Roman" w:cs="Times New Roman"/>
                <w:spacing w:val="20"/>
                <w14:numSpacing w14:val="proportional"/>
              </w:rPr>
              <w:t>“</w:t>
            </w:r>
            <w:r>
              <w:rPr>
                <w:rFonts w:ascii="Times New Roman" w:eastAsia="PMingLiU" w:hAnsi="Times New Roman" w:cs="Times New Roman" w:hint="eastAsia"/>
                <w:spacing w:val="20"/>
                <w14:numSpacing w14:val="proportional"/>
              </w:rPr>
              <w:t>菁英誠信領袖</w:t>
            </w:r>
            <w:r>
              <w:rPr>
                <w:rFonts w:ascii="Times New Roman" w:eastAsia="PMingLiU" w:hAnsi="Times New Roman" w:cs="Times New Roman"/>
                <w:spacing w:val="20"/>
                <w14:numSpacing w14:val="proportional"/>
              </w:rPr>
              <w:t>”</w:t>
            </w:r>
            <w:r>
              <w:rPr>
                <w:rFonts w:ascii="Times New Roman" w:eastAsia="PMingLiU" w:hAnsi="Times New Roman" w:cs="Times New Roman" w:hint="eastAsia"/>
                <w:spacing w:val="20"/>
                <w14:numSpacing w14:val="proportional"/>
              </w:rPr>
              <w:t>交流</w:t>
            </w:r>
          </w:p>
        </w:tc>
      </w:tr>
      <w:tr w:rsidR="003D1927" w:rsidRPr="000572F5" w14:paraId="3DDCBB54" w14:textId="77777777" w:rsidTr="006A316E">
        <w:tc>
          <w:tcPr>
            <w:tcW w:w="8494" w:type="dxa"/>
            <w:tcBorders>
              <w:top w:val="nil"/>
              <w:bottom w:val="nil"/>
            </w:tcBorders>
          </w:tcPr>
          <w:p w14:paraId="715AA79A" w14:textId="77777777" w:rsidR="003D1927" w:rsidRPr="000572F5" w:rsidRDefault="003D1927" w:rsidP="006A316E">
            <w:pPr>
              <w:adjustRightInd w:val="0"/>
              <w:snapToGrid w:val="0"/>
              <w:spacing w:afterLines="20" w:after="48"/>
              <w:jc w:val="center"/>
              <w:textAlignment w:val="baseline"/>
              <w:rPr>
                <w:rFonts w:ascii="Times New Roman" w:eastAsia="PMingLiU" w:hAnsi="Times New Roman" w:cs="Times New Roman"/>
                <w:spacing w:val="20"/>
                <w14:numSpacing w14:val="proportional"/>
              </w:rPr>
            </w:pPr>
            <w:r>
              <w:rPr>
                <w:rFonts w:ascii="Times New Roman" w:eastAsia="PMingLiU" w:hAnsi="Times New Roman" w:cs="Times New Roman"/>
                <w:noProof/>
                <w:spacing w:val="20"/>
              </w:rPr>
              <w:lastRenderedPageBreak/>
              <w:drawing>
                <wp:inline distT="0" distB="0" distL="0" distR="0" wp14:anchorId="6C3F4DE5" wp14:editId="539C4A8B">
                  <wp:extent cx="5039360" cy="2800350"/>
                  <wp:effectExtent l="0" t="0" r="889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rotWithShape="1">
                          <a:blip r:embed="rId167">
                            <a:extLst>
                              <a:ext uri="{28A0092B-C50C-407E-A947-70E740481C1C}">
                                <a14:useLocalDpi xmlns:a14="http://schemas.microsoft.com/office/drawing/2010/main" val="0"/>
                              </a:ext>
                            </a:extLst>
                          </a:blip>
                          <a:srcRect t="2266" b="14446"/>
                          <a:stretch/>
                        </pic:blipFill>
                        <pic:spPr bwMode="auto">
                          <a:xfrm>
                            <a:off x="0" y="0"/>
                            <a:ext cx="5040000" cy="2800706"/>
                          </a:xfrm>
                          <a:prstGeom prst="rect">
                            <a:avLst/>
                          </a:prstGeom>
                          <a:ln>
                            <a:noFill/>
                          </a:ln>
                          <a:extLst>
                            <a:ext uri="{53640926-AAD7-44D8-BBD7-CCE9431645EC}">
                              <a14:shadowObscured xmlns:a14="http://schemas.microsoft.com/office/drawing/2010/main"/>
                            </a:ext>
                          </a:extLst>
                        </pic:spPr>
                      </pic:pic>
                    </a:graphicData>
                  </a:graphic>
                </wp:inline>
              </w:drawing>
            </w:r>
          </w:p>
        </w:tc>
      </w:tr>
      <w:tr w:rsidR="003D1927" w:rsidRPr="000572F5" w14:paraId="44989749" w14:textId="77777777" w:rsidTr="006A316E">
        <w:tc>
          <w:tcPr>
            <w:tcW w:w="8494" w:type="dxa"/>
            <w:tcBorders>
              <w:top w:val="nil"/>
              <w:bottom w:val="single" w:sz="4" w:space="0" w:color="auto"/>
            </w:tcBorders>
          </w:tcPr>
          <w:p w14:paraId="580B4D12" w14:textId="77777777" w:rsidR="003D1927" w:rsidRPr="000572F5" w:rsidRDefault="003D1927" w:rsidP="006A316E">
            <w:pPr>
              <w:adjustRightInd w:val="0"/>
              <w:snapToGrid w:val="0"/>
              <w:spacing w:afterLines="20" w:after="48"/>
              <w:textAlignment w:val="baseline"/>
              <w:rPr>
                <w:rFonts w:ascii="Times New Roman" w:eastAsia="PMingLiU" w:hAnsi="Times New Roman" w:cs="Times New Roman"/>
                <w:spacing w:val="20"/>
                <w14:numSpacing w14:val="proportional"/>
              </w:rPr>
            </w:pPr>
            <w:r w:rsidRPr="000B4D75">
              <w:rPr>
                <w:rFonts w:ascii="Times New Roman" w:eastAsia="PMingLiU" w:hAnsi="Times New Roman" w:cs="Times New Roman"/>
                <w:spacing w:val="20"/>
                <w14:numSpacing w14:val="proportional"/>
              </w:rPr>
              <w:t>“</w:t>
            </w:r>
            <w:r w:rsidRPr="000B4D75">
              <w:rPr>
                <w:rFonts w:ascii="Times New Roman" w:eastAsia="PMingLiU" w:hAnsi="Times New Roman" w:cs="Times New Roman"/>
                <w:spacing w:val="20"/>
                <w14:numSpacing w14:val="proportional"/>
              </w:rPr>
              <w:t>菁英誠信領袖</w:t>
            </w:r>
            <w:r w:rsidRPr="000B4D75">
              <w:rPr>
                <w:rFonts w:ascii="Times New Roman" w:eastAsia="PMingLiU" w:hAnsi="Times New Roman" w:cs="Times New Roman"/>
                <w:spacing w:val="20"/>
                <w14:numSpacing w14:val="proportional"/>
              </w:rPr>
              <w:t>”</w:t>
            </w:r>
            <w:r w:rsidRPr="000B4D75">
              <w:rPr>
                <w:rFonts w:ascii="Times New Roman" w:eastAsia="PMingLiU" w:hAnsi="Times New Roman" w:cs="Times New Roman"/>
                <w:spacing w:val="20"/>
                <w14:numSpacing w14:val="proportional"/>
              </w:rPr>
              <w:t>參加</w:t>
            </w:r>
            <w:r>
              <w:rPr>
                <w:rFonts w:ascii="Times New Roman" w:eastAsia="PMingLiU" w:hAnsi="Times New Roman" w:cs="Times New Roman" w:hint="eastAsia"/>
                <w:spacing w:val="20"/>
                <w14:numSpacing w14:val="proportional"/>
              </w:rPr>
              <w:t>由廉</w:t>
            </w:r>
            <w:r w:rsidRPr="000572F5">
              <w:rPr>
                <w:rFonts w:ascii="Times New Roman" w:eastAsia="PMingLiU" w:hAnsi="Times New Roman" w:cs="Times New Roman"/>
                <w:spacing w:val="20"/>
                <w14:numSpacing w14:val="proportional"/>
              </w:rPr>
              <w:t>政公</w:t>
            </w:r>
            <w:r>
              <w:rPr>
                <w:rFonts w:ascii="Times New Roman" w:eastAsia="PMingLiU" w:hAnsi="Times New Roman" w:cs="Times New Roman" w:hint="eastAsia"/>
                <w:spacing w:val="20"/>
                <w14:numSpacing w14:val="proportional"/>
              </w:rPr>
              <w:t>署訓練及發展組舉辦的</w:t>
            </w:r>
            <w:r w:rsidRPr="000B4D75">
              <w:rPr>
                <w:rFonts w:ascii="Times New Roman" w:eastAsia="PMingLiU" w:hAnsi="Times New Roman" w:cs="Times New Roman"/>
                <w:spacing w:val="20"/>
                <w14:numSpacing w14:val="proportional"/>
              </w:rPr>
              <w:t>領袖訓練營</w:t>
            </w:r>
            <w:r>
              <w:rPr>
                <w:rFonts w:ascii="Times New Roman" w:eastAsia="PMingLiU" w:hAnsi="Times New Roman" w:cs="Times New Roman" w:hint="eastAsia"/>
                <w:spacing w:val="20"/>
                <w14:numSpacing w14:val="proportional"/>
              </w:rPr>
              <w:t>，體驗調查工作及了解香港的反貪法例</w:t>
            </w:r>
          </w:p>
        </w:tc>
      </w:tr>
      <w:tr w:rsidR="003D1927" w:rsidRPr="000572F5" w14:paraId="2829BEE7" w14:textId="77777777" w:rsidTr="006A316E">
        <w:tc>
          <w:tcPr>
            <w:tcW w:w="8494" w:type="dxa"/>
            <w:tcBorders>
              <w:top w:val="single" w:sz="4" w:space="0" w:color="auto"/>
              <w:bottom w:val="nil"/>
            </w:tcBorders>
          </w:tcPr>
          <w:p w14:paraId="2CF0AD01" w14:textId="77777777" w:rsidR="003D1927" w:rsidRPr="000572F5" w:rsidRDefault="003D1927" w:rsidP="006A316E">
            <w:pPr>
              <w:overflowPunct w:val="0"/>
              <w:snapToGrid w:val="0"/>
              <w:jc w:val="both"/>
              <w:rPr>
                <w:rFonts w:ascii="Times New Roman" w:eastAsia="PMingLiU" w:hAnsi="Times New Roman" w:cs="Times New Roman"/>
                <w:bCs/>
                <w:iCs/>
                <w:spacing w:val="20"/>
                <w:sz w:val="8"/>
                <w:szCs w:val="8"/>
                <w14:numSpacing w14:val="proportional"/>
              </w:rPr>
            </w:pPr>
          </w:p>
        </w:tc>
      </w:tr>
      <w:tr w:rsidR="003D1927" w:rsidRPr="000572F5" w14:paraId="234C4B15" w14:textId="77777777" w:rsidTr="006A316E">
        <w:trPr>
          <w:trHeight w:val="7791"/>
        </w:trPr>
        <w:tc>
          <w:tcPr>
            <w:tcW w:w="8494" w:type="dxa"/>
            <w:tcBorders>
              <w:top w:val="nil"/>
              <w:bottom w:val="nil"/>
            </w:tcBorders>
          </w:tcPr>
          <w:p w14:paraId="648D7EF4" w14:textId="77777777" w:rsidR="003D1927" w:rsidRPr="000572F5" w:rsidRDefault="003D1927" w:rsidP="006A316E">
            <w:pPr>
              <w:adjustRightInd w:val="0"/>
              <w:snapToGrid w:val="0"/>
              <w:spacing w:afterLines="20" w:after="48"/>
              <w:jc w:val="both"/>
              <w:textAlignment w:val="baseline"/>
              <w:rPr>
                <w:rFonts w:ascii="Times New Roman" w:eastAsia="PMingLiU" w:hAnsi="Times New Roman" w:cs="Times New Roman"/>
                <w:color w:val="000000"/>
                <w:spacing w:val="20"/>
                <w:sz w:val="2"/>
                <w:szCs w:val="2"/>
              </w:rPr>
            </w:pPr>
            <w:r w:rsidRPr="000572F5">
              <w:rPr>
                <w:rFonts w:ascii="Times New Roman" w:hAnsi="Times New Roman" w:cs="Times New Roman"/>
                <w:noProof/>
                <w:spacing w:val="20"/>
                <w:sz w:val="2"/>
                <w:szCs w:val="2"/>
              </w:rPr>
              <w:drawing>
                <wp:anchor distT="0" distB="0" distL="114300" distR="114300" simplePos="0" relativeHeight="251783168" behindDoc="1" locked="0" layoutInCell="1" allowOverlap="1" wp14:anchorId="2DE4962E" wp14:editId="35623AD4">
                  <wp:simplePos x="0" y="0"/>
                  <wp:positionH relativeFrom="column">
                    <wp:posOffset>13335</wp:posOffset>
                  </wp:positionH>
                  <wp:positionV relativeFrom="paragraph">
                    <wp:posOffset>2061210</wp:posOffset>
                  </wp:positionV>
                  <wp:extent cx="5153025" cy="2905125"/>
                  <wp:effectExtent l="0" t="0" r="9525" b="9525"/>
                  <wp:wrapTight wrapText="bothSides">
                    <wp:wrapPolygon edited="0">
                      <wp:start x="0" y="0"/>
                      <wp:lineTo x="0" y="21529"/>
                      <wp:lineTo x="21560" y="21529"/>
                      <wp:lineTo x="21560" y="0"/>
                      <wp:lineTo x="0" y="0"/>
                    </wp:wrapPolygon>
                  </wp:wrapTight>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3207" b="21545"/>
                          <a:stretch/>
                        </pic:blipFill>
                        <pic:spPr bwMode="auto">
                          <a:xfrm>
                            <a:off x="0" y="0"/>
                            <a:ext cx="5153025" cy="2905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sz w:val="2"/>
                <w:szCs w:val="2"/>
              </w:rPr>
              <w:drawing>
                <wp:anchor distT="0" distB="0" distL="114300" distR="114300" simplePos="0" relativeHeight="251782144" behindDoc="1" locked="0" layoutInCell="1" allowOverlap="1" wp14:anchorId="1477A1DF" wp14:editId="4C89AD18">
                  <wp:simplePos x="0" y="0"/>
                  <wp:positionH relativeFrom="column">
                    <wp:posOffset>24130</wp:posOffset>
                  </wp:positionH>
                  <wp:positionV relativeFrom="paragraph">
                    <wp:posOffset>50165</wp:posOffset>
                  </wp:positionV>
                  <wp:extent cx="2644140" cy="1981835"/>
                  <wp:effectExtent l="0" t="0" r="3810" b="0"/>
                  <wp:wrapTight wrapText="bothSides">
                    <wp:wrapPolygon edited="0">
                      <wp:start x="0" y="0"/>
                      <wp:lineTo x="0" y="21385"/>
                      <wp:lineTo x="21476" y="21385"/>
                      <wp:lineTo x="21476" y="0"/>
                      <wp:lineTo x="0" y="0"/>
                    </wp:wrapPolygon>
                  </wp:wrapTight>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644140" cy="198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sz w:val="2"/>
                <w:szCs w:val="2"/>
              </w:rPr>
              <w:drawing>
                <wp:anchor distT="0" distB="0" distL="114300" distR="114300" simplePos="0" relativeHeight="251781120" behindDoc="1" locked="0" layoutInCell="1" allowOverlap="1" wp14:anchorId="58C25DB0" wp14:editId="33911F53">
                  <wp:simplePos x="0" y="0"/>
                  <wp:positionH relativeFrom="column">
                    <wp:posOffset>2578735</wp:posOffset>
                  </wp:positionH>
                  <wp:positionV relativeFrom="paragraph">
                    <wp:posOffset>50165</wp:posOffset>
                  </wp:positionV>
                  <wp:extent cx="2628900" cy="1970405"/>
                  <wp:effectExtent l="0" t="0" r="0" b="0"/>
                  <wp:wrapTight wrapText="bothSides">
                    <wp:wrapPolygon edited="0">
                      <wp:start x="0" y="0"/>
                      <wp:lineTo x="0" y="21301"/>
                      <wp:lineTo x="21443" y="21301"/>
                      <wp:lineTo x="21443" y="0"/>
                      <wp:lineTo x="0" y="0"/>
                    </wp:wrapPolygon>
                  </wp:wrapTight>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628900" cy="1970405"/>
                          </a:xfrm>
                          <a:prstGeom prst="rect">
                            <a:avLst/>
                          </a:prstGeom>
                          <a:noFill/>
                          <a:ln>
                            <a:noFill/>
                          </a:ln>
                        </pic:spPr>
                      </pic:pic>
                    </a:graphicData>
                  </a:graphic>
                </wp:anchor>
              </w:drawing>
            </w:r>
          </w:p>
        </w:tc>
      </w:tr>
      <w:tr w:rsidR="003D1927" w:rsidRPr="000572F5" w14:paraId="4ADB43A2" w14:textId="77777777" w:rsidTr="006A316E">
        <w:tc>
          <w:tcPr>
            <w:tcW w:w="8494" w:type="dxa"/>
            <w:tcBorders>
              <w:top w:val="nil"/>
            </w:tcBorders>
          </w:tcPr>
          <w:p w14:paraId="40E92272"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noProof/>
                <w:spacing w:val="20"/>
                <w:sz w:val="28"/>
                <w:szCs w:val="28"/>
              </w:rPr>
            </w:pP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菁英誠信領袖</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參加內地交流團到訪大灣區</w:t>
            </w:r>
          </w:p>
        </w:tc>
      </w:tr>
      <w:tr w:rsidR="003D1927" w:rsidRPr="000572F5" w14:paraId="1EF4081D" w14:textId="77777777" w:rsidTr="006A316E">
        <w:tc>
          <w:tcPr>
            <w:tcW w:w="8494" w:type="dxa"/>
            <w:tcBorders>
              <w:bottom w:val="nil"/>
            </w:tcBorders>
          </w:tcPr>
          <w:p w14:paraId="58BE7DFC" w14:textId="77777777" w:rsidR="003D1927" w:rsidRPr="000572F5" w:rsidRDefault="003D1927" w:rsidP="006A316E">
            <w:pPr>
              <w:overflowPunct w:val="0"/>
              <w:snapToGrid w:val="0"/>
              <w:jc w:val="both"/>
              <w:rPr>
                <w:rFonts w:ascii="Times New Roman" w:eastAsia="PMingLiU" w:hAnsi="Times New Roman" w:cs="Times New Roman"/>
                <w:bCs/>
                <w:iCs/>
                <w:spacing w:val="20"/>
                <w:sz w:val="8"/>
                <w:szCs w:val="8"/>
                <w14:numSpacing w14:val="proportional"/>
              </w:rPr>
            </w:pPr>
          </w:p>
        </w:tc>
      </w:tr>
      <w:tr w:rsidR="003D1927" w:rsidRPr="000572F5" w14:paraId="069CEA3B" w14:textId="77777777" w:rsidTr="006A316E">
        <w:tc>
          <w:tcPr>
            <w:tcW w:w="8494" w:type="dxa"/>
            <w:tcBorders>
              <w:top w:val="nil"/>
              <w:bottom w:val="nil"/>
            </w:tcBorders>
          </w:tcPr>
          <w:p w14:paraId="12E7F2AA"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i/>
                <w:iCs/>
                <w:spacing w:val="20"/>
                <w:sz w:val="28"/>
                <w:szCs w:val="28"/>
              </w:rPr>
            </w:pPr>
            <w:r w:rsidRPr="000572F5">
              <w:rPr>
                <w:rFonts w:ascii="Times New Roman" w:hAnsi="Times New Roman" w:cs="Times New Roman"/>
                <w:noProof/>
                <w:spacing w:val="20"/>
                <w:sz w:val="28"/>
                <w:szCs w:val="28"/>
              </w:rPr>
              <w:lastRenderedPageBreak/>
              <w:drawing>
                <wp:anchor distT="0" distB="0" distL="114300" distR="114300" simplePos="0" relativeHeight="251784192" behindDoc="1" locked="0" layoutInCell="1" allowOverlap="1" wp14:anchorId="616B8CB1" wp14:editId="76013E76">
                  <wp:simplePos x="0" y="0"/>
                  <wp:positionH relativeFrom="column">
                    <wp:posOffset>75565</wp:posOffset>
                  </wp:positionH>
                  <wp:positionV relativeFrom="paragraph">
                    <wp:posOffset>3459692</wp:posOffset>
                  </wp:positionV>
                  <wp:extent cx="2484000" cy="3312000"/>
                  <wp:effectExtent l="0" t="0" r="0" b="3175"/>
                  <wp:wrapTight wrapText="bothSides">
                    <wp:wrapPolygon edited="0">
                      <wp:start x="0" y="0"/>
                      <wp:lineTo x="0" y="21496"/>
                      <wp:lineTo x="21374" y="21496"/>
                      <wp:lineTo x="21374" y="0"/>
                      <wp:lineTo x="0" y="0"/>
                    </wp:wrapPolygon>
                  </wp:wrapTight>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84000" cy="331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72F5">
              <w:rPr>
                <w:rFonts w:ascii="Times New Roman" w:hAnsi="Times New Roman" w:cs="Times New Roman"/>
                <w:noProof/>
                <w:spacing w:val="20"/>
                <w:sz w:val="28"/>
                <w:szCs w:val="28"/>
              </w:rPr>
              <w:drawing>
                <wp:anchor distT="0" distB="0" distL="114300" distR="114300" simplePos="0" relativeHeight="251785216" behindDoc="1" locked="0" layoutInCell="1" allowOverlap="1" wp14:anchorId="28C61EBE" wp14:editId="53962BD3">
                  <wp:simplePos x="0" y="0"/>
                  <wp:positionH relativeFrom="column">
                    <wp:posOffset>2611120</wp:posOffset>
                  </wp:positionH>
                  <wp:positionV relativeFrom="paragraph">
                    <wp:posOffset>3460750</wp:posOffset>
                  </wp:positionV>
                  <wp:extent cx="2282241" cy="3312000"/>
                  <wp:effectExtent l="0" t="0" r="3810" b="3175"/>
                  <wp:wrapTight wrapText="bothSides">
                    <wp:wrapPolygon edited="0">
                      <wp:start x="0" y="0"/>
                      <wp:lineTo x="0" y="21496"/>
                      <wp:lineTo x="21456" y="21496"/>
                      <wp:lineTo x="21456" y="0"/>
                      <wp:lineTo x="0" y="0"/>
                    </wp:wrapPolygon>
                  </wp:wrapTight>
                  <wp:docPr id="3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82241" cy="33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sz w:val="28"/>
                <w:szCs w:val="28"/>
              </w:rPr>
              <w:drawing>
                <wp:anchor distT="0" distB="0" distL="114300" distR="114300" simplePos="0" relativeHeight="251786240" behindDoc="1" locked="0" layoutInCell="1" allowOverlap="1" wp14:anchorId="431C1E76" wp14:editId="28C9626B">
                  <wp:simplePos x="0" y="0"/>
                  <wp:positionH relativeFrom="column">
                    <wp:posOffset>-16510</wp:posOffset>
                  </wp:positionH>
                  <wp:positionV relativeFrom="paragraph">
                    <wp:posOffset>53975</wp:posOffset>
                  </wp:positionV>
                  <wp:extent cx="5029043" cy="3348000"/>
                  <wp:effectExtent l="0" t="0" r="635" b="5080"/>
                  <wp:wrapTight wrapText="bothSides">
                    <wp:wrapPolygon edited="0">
                      <wp:start x="0" y="0"/>
                      <wp:lineTo x="0" y="21510"/>
                      <wp:lineTo x="21521" y="21510"/>
                      <wp:lineTo x="21521" y="0"/>
                      <wp:lineTo x="0" y="0"/>
                    </wp:wrapPolygon>
                  </wp:wrapTight>
                  <wp:docPr id="3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029043" cy="334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552B16"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i/>
                <w:iCs/>
                <w:spacing w:val="20"/>
                <w:sz w:val="28"/>
                <w:szCs w:val="28"/>
              </w:rPr>
            </w:pPr>
          </w:p>
          <w:p w14:paraId="4962E832"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i/>
                <w:iCs/>
                <w:spacing w:val="20"/>
                <w:sz w:val="28"/>
                <w:szCs w:val="28"/>
              </w:rPr>
            </w:pPr>
          </w:p>
          <w:p w14:paraId="7272B402"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noProof/>
                <w:spacing w:val="20"/>
                <w:sz w:val="28"/>
                <w:szCs w:val="28"/>
              </w:rPr>
            </w:pPr>
          </w:p>
          <w:p w14:paraId="35709582"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noProof/>
                <w:spacing w:val="20"/>
                <w:sz w:val="28"/>
                <w:szCs w:val="28"/>
              </w:rPr>
            </w:pPr>
          </w:p>
          <w:p w14:paraId="3B245B8B"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noProof/>
                <w:spacing w:val="20"/>
                <w:sz w:val="28"/>
                <w:szCs w:val="28"/>
              </w:rPr>
            </w:pPr>
          </w:p>
          <w:p w14:paraId="7CD8A9A0"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noProof/>
                <w:spacing w:val="20"/>
                <w:sz w:val="28"/>
                <w:szCs w:val="28"/>
              </w:rPr>
            </w:pPr>
          </w:p>
          <w:p w14:paraId="1EF05FEE"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noProof/>
                <w:spacing w:val="20"/>
                <w:sz w:val="28"/>
                <w:szCs w:val="28"/>
              </w:rPr>
            </w:pPr>
          </w:p>
        </w:tc>
      </w:tr>
      <w:tr w:rsidR="003D1927" w:rsidRPr="000572F5" w14:paraId="463DA3C1" w14:textId="77777777" w:rsidTr="006A316E">
        <w:tc>
          <w:tcPr>
            <w:tcW w:w="8494" w:type="dxa"/>
            <w:tcBorders>
              <w:top w:val="nil"/>
              <w:bottom w:val="nil"/>
            </w:tcBorders>
          </w:tcPr>
          <w:p w14:paraId="4CD298D3" w14:textId="77777777" w:rsidR="003D1927" w:rsidRPr="000572F5" w:rsidRDefault="003D1927" w:rsidP="006A316E">
            <w:pPr>
              <w:overflowPunct w:val="0"/>
              <w:snapToGrid w:val="0"/>
              <w:jc w:val="both"/>
              <w:rPr>
                <w:rFonts w:ascii="Times New Roman" w:eastAsia="PMingLiU" w:hAnsi="Times New Roman" w:cs="Times New Roman"/>
                <w:bCs/>
                <w:iCs/>
                <w:spacing w:val="20"/>
                <w:sz w:val="8"/>
                <w:szCs w:val="8"/>
                <w14:numSpacing w14:val="proportional"/>
              </w:rPr>
            </w:pPr>
          </w:p>
        </w:tc>
      </w:tr>
      <w:tr w:rsidR="003D1927" w:rsidRPr="000572F5" w14:paraId="70D0D463" w14:textId="77777777" w:rsidTr="006A316E">
        <w:tc>
          <w:tcPr>
            <w:tcW w:w="8494" w:type="dxa"/>
            <w:tcBorders>
              <w:top w:val="nil"/>
              <w:bottom w:val="single" w:sz="4" w:space="0" w:color="auto"/>
            </w:tcBorders>
          </w:tcPr>
          <w:p w14:paraId="45BFF96E" w14:textId="77777777" w:rsidR="003D1927" w:rsidRPr="000572F5" w:rsidRDefault="003D1927" w:rsidP="006A316E">
            <w:pPr>
              <w:overflowPunct w:val="0"/>
              <w:adjustRightInd w:val="0"/>
              <w:snapToGrid w:val="0"/>
              <w:spacing w:afterLines="20" w:after="48"/>
              <w:jc w:val="both"/>
              <w:textAlignment w:val="baseline"/>
              <w:rPr>
                <w:rFonts w:ascii="Times New Roman" w:eastAsia="PMingLiU" w:hAnsi="Times New Roman" w:cs="Times New Roman"/>
                <w:bCs/>
                <w:iCs/>
                <w:spacing w:val="20"/>
                <w:sz w:val="8"/>
                <w:szCs w:val="8"/>
                <w14:numSpacing w14:val="proportional"/>
              </w:rPr>
            </w:pP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菁英誠信領袖</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與海外反貪機構人員</w:t>
            </w:r>
            <w:r>
              <w:rPr>
                <w:rFonts w:ascii="Times New Roman" w:eastAsia="PMingLiU" w:hAnsi="Times New Roman" w:cs="Times New Roman" w:hint="eastAsia"/>
                <w:spacing w:val="20"/>
                <w14:numSpacing w14:val="proportional"/>
              </w:rPr>
              <w:t>互動</w:t>
            </w:r>
            <w:r w:rsidRPr="000572F5">
              <w:rPr>
                <w:rFonts w:ascii="Times New Roman" w:eastAsia="PMingLiU" w:hAnsi="Times New Roman" w:cs="Times New Roman"/>
                <w:spacing w:val="20"/>
                <w14:numSpacing w14:val="proportional"/>
              </w:rPr>
              <w:t>交流</w:t>
            </w:r>
          </w:p>
        </w:tc>
      </w:tr>
      <w:tr w:rsidR="003D1927" w:rsidRPr="000572F5" w14:paraId="02A512FD" w14:textId="77777777" w:rsidTr="006A316E">
        <w:tc>
          <w:tcPr>
            <w:tcW w:w="8494" w:type="dxa"/>
            <w:tcBorders>
              <w:top w:val="single" w:sz="4" w:space="0" w:color="auto"/>
              <w:bottom w:val="nil"/>
            </w:tcBorders>
          </w:tcPr>
          <w:p w14:paraId="1670DB98" w14:textId="77777777" w:rsidR="003D1927" w:rsidRPr="000572F5" w:rsidRDefault="003D1927" w:rsidP="006A316E">
            <w:pPr>
              <w:overflowPunct w:val="0"/>
              <w:snapToGrid w:val="0"/>
              <w:jc w:val="both"/>
              <w:rPr>
                <w:rFonts w:ascii="Times New Roman" w:eastAsia="PMingLiU" w:hAnsi="Times New Roman" w:cs="Times New Roman"/>
                <w:bCs/>
                <w:iCs/>
                <w:spacing w:val="20"/>
                <w:sz w:val="8"/>
                <w:szCs w:val="8"/>
                <w14:numSpacing w14:val="proportional"/>
              </w:rPr>
            </w:pPr>
          </w:p>
        </w:tc>
      </w:tr>
      <w:tr w:rsidR="003D1927" w:rsidRPr="000572F5" w14:paraId="092A20E5" w14:textId="77777777" w:rsidTr="006A316E">
        <w:tc>
          <w:tcPr>
            <w:tcW w:w="8494" w:type="dxa"/>
            <w:tcBorders>
              <w:top w:val="nil"/>
              <w:left w:val="nil"/>
              <w:bottom w:val="single" w:sz="4" w:space="0" w:color="auto"/>
              <w:right w:val="nil"/>
            </w:tcBorders>
          </w:tcPr>
          <w:p w14:paraId="11D6334D"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noProof/>
                <w:spacing w:val="20"/>
                <w:sz w:val="28"/>
                <w:szCs w:val="28"/>
              </w:rPr>
            </w:pPr>
            <w:r w:rsidRPr="000572F5">
              <w:rPr>
                <w:rFonts w:ascii="Times New Roman" w:hAnsi="Times New Roman" w:cs="Times New Roman"/>
                <w:noProof/>
              </w:rPr>
              <w:lastRenderedPageBreak/>
              <w:drawing>
                <wp:anchor distT="0" distB="0" distL="114300" distR="114300" simplePos="0" relativeHeight="251787264" behindDoc="1" locked="0" layoutInCell="1" allowOverlap="1" wp14:anchorId="50D17CA2" wp14:editId="0FA743EC">
                  <wp:simplePos x="0" y="0"/>
                  <wp:positionH relativeFrom="column">
                    <wp:posOffset>13335</wp:posOffset>
                  </wp:positionH>
                  <wp:positionV relativeFrom="paragraph">
                    <wp:posOffset>1766570</wp:posOffset>
                  </wp:positionV>
                  <wp:extent cx="2571750" cy="1928495"/>
                  <wp:effectExtent l="0" t="0" r="0" b="0"/>
                  <wp:wrapTight wrapText="bothSides">
                    <wp:wrapPolygon edited="0">
                      <wp:start x="0" y="0"/>
                      <wp:lineTo x="0" y="21337"/>
                      <wp:lineTo x="21440" y="21337"/>
                      <wp:lineTo x="21440" y="0"/>
                      <wp:lineTo x="0" y="0"/>
                    </wp:wrapPolygon>
                  </wp:wrapTight>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2877"/>
                          <a:stretch/>
                        </pic:blipFill>
                        <pic:spPr bwMode="auto">
                          <a:xfrm>
                            <a:off x="0" y="0"/>
                            <a:ext cx="2571750" cy="1928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sz w:val="28"/>
                <w:szCs w:val="28"/>
              </w:rPr>
              <w:drawing>
                <wp:inline distT="0" distB="0" distL="0" distR="0" wp14:anchorId="1EE56BE2" wp14:editId="62688AF3">
                  <wp:extent cx="2587403" cy="1729740"/>
                  <wp:effectExtent l="0" t="0" r="3810" b="3810"/>
                  <wp:docPr id="3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07675" cy="1743292"/>
                          </a:xfrm>
                          <a:prstGeom prst="rect">
                            <a:avLst/>
                          </a:prstGeom>
                          <a:noFill/>
                          <a:ln>
                            <a:noFill/>
                          </a:ln>
                        </pic:spPr>
                      </pic:pic>
                    </a:graphicData>
                  </a:graphic>
                </wp:inline>
              </w:drawing>
            </w:r>
            <w:r w:rsidRPr="000572F5">
              <w:rPr>
                <w:rFonts w:ascii="Times New Roman" w:hAnsi="Times New Roman" w:cs="Times New Roman"/>
                <w:noProof/>
                <w:spacing w:val="20"/>
                <w:sz w:val="28"/>
                <w:szCs w:val="28"/>
              </w:rPr>
              <w:drawing>
                <wp:inline distT="0" distB="0" distL="0" distR="0" wp14:anchorId="5FA781EA" wp14:editId="382FCE97">
                  <wp:extent cx="2606040" cy="1737360"/>
                  <wp:effectExtent l="0" t="0" r="3810" b="0"/>
                  <wp:docPr id="3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12453" cy="1741635"/>
                          </a:xfrm>
                          <a:prstGeom prst="rect">
                            <a:avLst/>
                          </a:prstGeom>
                          <a:noFill/>
                          <a:ln>
                            <a:noFill/>
                          </a:ln>
                        </pic:spPr>
                      </pic:pic>
                    </a:graphicData>
                  </a:graphic>
                </wp:inline>
              </w:drawing>
            </w:r>
          </w:p>
          <w:p w14:paraId="617ADE13"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i/>
                <w:iCs/>
                <w:noProof/>
                <w:spacing w:val="20"/>
                <w:sz w:val="28"/>
                <w:szCs w:val="28"/>
              </w:rPr>
            </w:pPr>
          </w:p>
          <w:p w14:paraId="41A66C39"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i/>
                <w:iCs/>
                <w:noProof/>
                <w:spacing w:val="20"/>
                <w:sz w:val="28"/>
                <w:szCs w:val="28"/>
              </w:rPr>
            </w:pPr>
          </w:p>
          <w:p w14:paraId="2892A113" w14:textId="77777777" w:rsidR="003D1927" w:rsidRPr="000572F5" w:rsidRDefault="003D1927" w:rsidP="006A316E">
            <w:pPr>
              <w:adjustRightInd w:val="0"/>
              <w:snapToGrid w:val="0"/>
              <w:spacing w:afterLines="20" w:after="48"/>
              <w:jc w:val="both"/>
              <w:textAlignment w:val="baseline"/>
              <w:rPr>
                <w:rFonts w:ascii="Times New Roman" w:eastAsia="PMingLiU" w:hAnsi="Times New Roman" w:cs="Times New Roman"/>
                <w:spacing w:val="20"/>
                <w14:numSpacing w14:val="proportional"/>
              </w:rPr>
            </w:pP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菁英誠信領袖</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參觀紀律部隊以深入了解</w:t>
            </w:r>
            <w:r>
              <w:rPr>
                <w:rFonts w:ascii="Times New Roman" w:eastAsia="PMingLiU" w:hAnsi="Times New Roman" w:cs="Times New Roman" w:hint="eastAsia"/>
                <w:spacing w:val="20"/>
                <w14:numSpacing w14:val="proportional"/>
              </w:rPr>
              <w:t>香港的良好</w:t>
            </w:r>
            <w:r w:rsidRPr="000572F5">
              <w:rPr>
                <w:rFonts w:ascii="Times New Roman" w:eastAsia="PMingLiU" w:hAnsi="Times New Roman" w:cs="Times New Roman"/>
                <w:spacing w:val="20"/>
                <w14:numSpacing w14:val="proportional"/>
              </w:rPr>
              <w:t>法治</w:t>
            </w:r>
            <w:r w:rsidRPr="000572F5">
              <w:rPr>
                <w:rFonts w:ascii="Times New Roman" w:eastAsia="PMingLiU" w:hAnsi="Times New Roman" w:cs="Times New Roman"/>
                <w:spacing w:val="20"/>
                <w14:numSpacing w14:val="proportional"/>
              </w:rPr>
              <w:t xml:space="preserve"> </w:t>
            </w:r>
          </w:p>
          <w:p w14:paraId="1C3A0BA1"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color w:val="0000FF"/>
                <w:spacing w:val="20"/>
                <w:sz w:val="28"/>
                <w:szCs w:val="28"/>
              </w:rPr>
            </w:pPr>
          </w:p>
          <w:p w14:paraId="79DCDC07"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color w:val="0000FF"/>
                <w:spacing w:val="20"/>
                <w:sz w:val="28"/>
                <w:szCs w:val="28"/>
              </w:rPr>
            </w:pPr>
          </w:p>
          <w:p w14:paraId="28F1EFC1"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color w:val="0000FF"/>
                <w:spacing w:val="20"/>
                <w:sz w:val="28"/>
                <w:szCs w:val="28"/>
              </w:rPr>
            </w:pPr>
          </w:p>
          <w:p w14:paraId="648798A7"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color w:val="0000FF"/>
                <w:spacing w:val="20"/>
                <w:sz w:val="28"/>
                <w:szCs w:val="28"/>
              </w:rPr>
            </w:pPr>
          </w:p>
          <w:p w14:paraId="40F81AD4"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noProof/>
                <w:spacing w:val="20"/>
                <w:sz w:val="28"/>
                <w:szCs w:val="28"/>
              </w:rPr>
            </w:pPr>
          </w:p>
        </w:tc>
      </w:tr>
      <w:tr w:rsidR="003D1927" w:rsidRPr="000572F5" w14:paraId="1F8EFC6D" w14:textId="77777777" w:rsidTr="006A316E">
        <w:tc>
          <w:tcPr>
            <w:tcW w:w="8494" w:type="dxa"/>
            <w:tcBorders>
              <w:top w:val="single" w:sz="4" w:space="0" w:color="auto"/>
              <w:left w:val="nil"/>
              <w:bottom w:val="nil"/>
              <w:right w:val="nil"/>
            </w:tcBorders>
          </w:tcPr>
          <w:p w14:paraId="303C978E" w14:textId="77777777" w:rsidR="003D1927" w:rsidRPr="000572F5" w:rsidRDefault="003D1927" w:rsidP="006A316E">
            <w:pPr>
              <w:overflowPunct w:val="0"/>
              <w:snapToGrid w:val="0"/>
              <w:jc w:val="both"/>
              <w:rPr>
                <w:rFonts w:ascii="Times New Roman" w:eastAsia="PMingLiU" w:hAnsi="Times New Roman" w:cs="Times New Roman"/>
                <w:bCs/>
                <w:iCs/>
                <w:spacing w:val="20"/>
                <w:sz w:val="8"/>
                <w:szCs w:val="8"/>
                <w14:numSpacing w14:val="proportional"/>
              </w:rPr>
            </w:pPr>
          </w:p>
        </w:tc>
      </w:tr>
      <w:tr w:rsidR="003D1927" w:rsidRPr="000572F5" w14:paraId="23C83775" w14:textId="77777777" w:rsidTr="006A316E">
        <w:tblPrEx>
          <w:tblBorders>
            <w:left w:val="single" w:sz="4" w:space="0" w:color="auto"/>
            <w:right w:val="single" w:sz="4" w:space="0" w:color="auto"/>
          </w:tblBorders>
        </w:tblPrEx>
        <w:tc>
          <w:tcPr>
            <w:tcW w:w="8494" w:type="dxa"/>
            <w:tcBorders>
              <w:top w:val="nil"/>
              <w:left w:val="nil"/>
              <w:bottom w:val="nil"/>
              <w:right w:val="nil"/>
            </w:tcBorders>
          </w:tcPr>
          <w:p w14:paraId="4B76B345" w14:textId="77777777" w:rsidR="003D1927" w:rsidRPr="000572F5" w:rsidRDefault="003D1927" w:rsidP="00482608">
            <w:pPr>
              <w:overflowPunct w:val="0"/>
              <w:adjustRightInd w:val="0"/>
              <w:snapToGrid w:val="0"/>
              <w:jc w:val="both"/>
              <w:textAlignment w:val="baseline"/>
              <w:rPr>
                <w:rFonts w:ascii="Times New Roman" w:hAnsi="Times New Roman" w:cs="Times New Roman"/>
                <w:noProof/>
                <w:spacing w:val="20"/>
                <w:sz w:val="28"/>
                <w:szCs w:val="28"/>
                <w:lang w:val="en-HK"/>
              </w:rPr>
            </w:pPr>
            <w:r w:rsidRPr="000572F5">
              <w:rPr>
                <w:rFonts w:ascii="Times New Roman" w:hAnsi="Times New Roman" w:cs="Times New Roman"/>
                <w:noProof/>
                <w:spacing w:val="20"/>
              </w:rPr>
              <w:drawing>
                <wp:anchor distT="0" distB="0" distL="114300" distR="114300" simplePos="0" relativeHeight="251789312" behindDoc="1" locked="0" layoutInCell="1" allowOverlap="1" wp14:anchorId="1D1555DE" wp14:editId="568BE569">
                  <wp:simplePos x="0" y="0"/>
                  <wp:positionH relativeFrom="column">
                    <wp:posOffset>2452370</wp:posOffset>
                  </wp:positionH>
                  <wp:positionV relativeFrom="paragraph">
                    <wp:posOffset>24130</wp:posOffset>
                  </wp:positionV>
                  <wp:extent cx="2752725" cy="1835785"/>
                  <wp:effectExtent l="0" t="0" r="9525" b="0"/>
                  <wp:wrapTight wrapText="bothSides">
                    <wp:wrapPolygon edited="0">
                      <wp:start x="0" y="0"/>
                      <wp:lineTo x="0" y="21294"/>
                      <wp:lineTo x="21525" y="21294"/>
                      <wp:lineTo x="21525" y="0"/>
                      <wp:lineTo x="0" y="0"/>
                    </wp:wrapPolygon>
                  </wp:wrapTight>
                  <wp:docPr id="325" name="圖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52725" cy="1835785"/>
                          </a:xfrm>
                          <a:prstGeom prst="rect">
                            <a:avLst/>
                          </a:prstGeom>
                          <a:noFill/>
                          <a:ln>
                            <a:noFill/>
                          </a:ln>
                        </pic:spPr>
                      </pic:pic>
                    </a:graphicData>
                  </a:graphic>
                </wp:anchor>
              </w:drawing>
            </w:r>
            <w:r w:rsidRPr="000572F5">
              <w:rPr>
                <w:rFonts w:ascii="Times New Roman" w:hAnsi="Times New Roman" w:cs="Times New Roman"/>
                <w:noProof/>
                <w:spacing w:val="20"/>
                <w:sz w:val="28"/>
                <w:szCs w:val="28"/>
              </w:rPr>
              <w:drawing>
                <wp:anchor distT="0" distB="0" distL="114300" distR="114300" simplePos="0" relativeHeight="251790336" behindDoc="1" locked="0" layoutInCell="1" allowOverlap="1" wp14:anchorId="4FECDD16" wp14:editId="4CEA7D11">
                  <wp:simplePos x="0" y="0"/>
                  <wp:positionH relativeFrom="column">
                    <wp:posOffset>-2540</wp:posOffset>
                  </wp:positionH>
                  <wp:positionV relativeFrom="paragraph">
                    <wp:posOffset>24130</wp:posOffset>
                  </wp:positionV>
                  <wp:extent cx="2439816" cy="1828800"/>
                  <wp:effectExtent l="0" t="0" r="0" b="0"/>
                  <wp:wrapTight wrapText="bothSides">
                    <wp:wrapPolygon edited="0">
                      <wp:start x="0" y="0"/>
                      <wp:lineTo x="0" y="21375"/>
                      <wp:lineTo x="21420" y="21375"/>
                      <wp:lineTo x="21420" y="0"/>
                      <wp:lineTo x="0" y="0"/>
                    </wp:wrapPolygon>
                  </wp:wrapTight>
                  <wp:docPr id="32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39816" cy="1828800"/>
                          </a:xfrm>
                          <a:prstGeom prst="rect">
                            <a:avLst/>
                          </a:prstGeom>
                          <a:noFill/>
                          <a:ln>
                            <a:noFill/>
                          </a:ln>
                        </pic:spPr>
                      </pic:pic>
                    </a:graphicData>
                  </a:graphic>
                </wp:anchor>
              </w:drawing>
            </w:r>
            <w:r w:rsidRPr="000572F5">
              <w:rPr>
                <w:rFonts w:ascii="Times New Roman" w:hAnsi="Times New Roman" w:cs="Times New Roman"/>
                <w:noProof/>
                <w:spacing w:val="20"/>
              </w:rPr>
              <w:t>“</w:t>
            </w:r>
            <w:r w:rsidRPr="000572F5">
              <w:rPr>
                <w:rFonts w:ascii="Times New Roman" w:eastAsia="PMingLiU" w:hAnsi="Times New Roman" w:cs="Times New Roman"/>
                <w:spacing w:val="20"/>
                <w14:numSpacing w14:val="proportional"/>
              </w:rPr>
              <w:t>菁英誠信領袖</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協助廉政公署推行宣傳及教育活動</w:t>
            </w:r>
          </w:p>
        </w:tc>
      </w:tr>
      <w:tr w:rsidR="003D1927" w:rsidRPr="000572F5" w14:paraId="67C03EAF" w14:textId="77777777" w:rsidTr="006A316E">
        <w:tblPrEx>
          <w:tblBorders>
            <w:left w:val="single" w:sz="4" w:space="0" w:color="auto"/>
            <w:right w:val="single" w:sz="4" w:space="0" w:color="auto"/>
          </w:tblBorders>
        </w:tblPrEx>
        <w:tc>
          <w:tcPr>
            <w:tcW w:w="8494" w:type="dxa"/>
            <w:tcBorders>
              <w:top w:val="nil"/>
              <w:left w:val="nil"/>
              <w:right w:val="nil"/>
            </w:tcBorders>
          </w:tcPr>
          <w:p w14:paraId="530451BA" w14:textId="77777777" w:rsidR="003D1927" w:rsidRPr="000572F5" w:rsidRDefault="003D1927" w:rsidP="006A316E">
            <w:pPr>
              <w:adjustRightInd w:val="0"/>
              <w:snapToGrid w:val="0"/>
              <w:spacing w:afterLines="20" w:after="48"/>
              <w:jc w:val="both"/>
              <w:textAlignment w:val="baseline"/>
              <w:rPr>
                <w:rFonts w:ascii="Times New Roman" w:hAnsi="Times New Roman" w:cs="Times New Roman"/>
                <w:noProof/>
                <w:spacing w:val="20"/>
                <w:sz w:val="8"/>
                <w:szCs w:val="8"/>
              </w:rPr>
            </w:pPr>
          </w:p>
        </w:tc>
      </w:tr>
    </w:tbl>
    <w:p w14:paraId="51F9F757" w14:textId="77777777" w:rsidR="00EA753E" w:rsidRPr="000572F5" w:rsidRDefault="00EA753E" w:rsidP="00ED119F">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7D92954D" w14:textId="77777777" w:rsidR="00EA753E" w:rsidRPr="000572F5" w:rsidRDefault="00EA753E" w:rsidP="00527330">
      <w:pPr>
        <w:overflowPunct w:val="0"/>
        <w:adjustRightInd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r w:rsidRPr="000572F5">
        <w:rPr>
          <w:rFonts w:ascii="Times New Roman" w:eastAsia="PMingLiU" w:hAnsi="Times New Roman" w:cs="Times New Roman"/>
          <w:color w:val="000000"/>
          <w:spacing w:val="20"/>
          <w:sz w:val="28"/>
          <w:szCs w:val="28"/>
          <w:lang w:eastAsia="zh-TW"/>
        </w:rPr>
        <w:t>為鼓勵高中和大專生運用創意向同學傳揚廉潔信息，廉署推行</w:t>
      </w:r>
      <w:r w:rsidRPr="000572F5">
        <w:rPr>
          <w:rFonts w:ascii="Times New Roman" w:eastAsia="PMingLiU" w:hAnsi="Times New Roman" w:cs="Times New Roman"/>
          <w:color w:val="263483"/>
          <w:spacing w:val="20"/>
          <w:sz w:val="28"/>
          <w:szCs w:val="28"/>
          <w:lang w:eastAsia="zh-TW"/>
        </w:rPr>
        <w:t>“</w:t>
      </w:r>
      <w:hyperlink r:id="rId179" w:anchor="/" w:history="1">
        <w:r w:rsidRPr="000572F5">
          <w:rPr>
            <w:rStyle w:val="Hyperlink"/>
            <w:rFonts w:eastAsia="PMingLiU" w:cs="Times New Roman"/>
            <w:szCs w:val="28"/>
            <w:lang w:eastAsia="zh-TW"/>
          </w:rPr>
          <w:t>高中</w:t>
        </w:r>
        <w:r w:rsidRPr="000572F5">
          <w:rPr>
            <w:rStyle w:val="Hyperlink"/>
            <w:rFonts w:eastAsia="PMingLiU" w:cs="Times New Roman"/>
            <w:szCs w:val="28"/>
            <w:lang w:eastAsia="zh-TW"/>
          </w:rPr>
          <w:t>iTeen</w:t>
        </w:r>
        <w:r w:rsidRPr="000572F5">
          <w:rPr>
            <w:rStyle w:val="Hyperlink"/>
            <w:rFonts w:eastAsia="PMingLiU" w:cs="Times New Roman"/>
            <w:szCs w:val="28"/>
            <w:lang w:eastAsia="zh-TW"/>
          </w:rPr>
          <w:t>領袖計劃</w:t>
        </w:r>
      </w:hyperlink>
      <w:r w:rsidRPr="000572F5">
        <w:rPr>
          <w:rFonts w:ascii="Times New Roman" w:eastAsia="PMingLiU" w:hAnsi="Times New Roman" w:cs="Times New Roman"/>
          <w:color w:val="000000"/>
          <w:spacing w:val="20"/>
          <w:sz w:val="28"/>
          <w:szCs w:val="28"/>
          <w:lang w:eastAsia="zh-TW"/>
        </w:rPr>
        <w:t>”</w:t>
      </w:r>
      <w:r w:rsidRPr="000572F5">
        <w:rPr>
          <w:rFonts w:ascii="Times New Roman" w:eastAsia="PMingLiU" w:hAnsi="Times New Roman" w:cs="Times New Roman"/>
          <w:color w:val="000000"/>
          <w:spacing w:val="20"/>
          <w:sz w:val="28"/>
          <w:szCs w:val="28"/>
          <w:lang w:eastAsia="zh-TW"/>
        </w:rPr>
        <w:t>及</w:t>
      </w:r>
      <w:r w:rsidRPr="000572F5">
        <w:rPr>
          <w:rFonts w:ascii="Times New Roman" w:eastAsia="PMingLiU" w:hAnsi="Times New Roman" w:cs="Times New Roman"/>
          <w:color w:val="263483"/>
          <w:spacing w:val="20"/>
          <w:sz w:val="28"/>
          <w:szCs w:val="28"/>
          <w:lang w:eastAsia="zh-TW"/>
        </w:rPr>
        <w:t>“</w:t>
      </w:r>
      <w:hyperlink r:id="rId180" w:history="1">
        <w:r w:rsidRPr="000572F5">
          <w:rPr>
            <w:rStyle w:val="Hyperlink"/>
            <w:rFonts w:eastAsia="PMingLiU" w:cs="Times New Roman"/>
            <w:szCs w:val="28"/>
            <w:lang w:eastAsia="zh-TW"/>
          </w:rPr>
          <w:t>廉政大使計劃</w:t>
        </w:r>
      </w:hyperlink>
      <w:r w:rsidRPr="000572F5">
        <w:rPr>
          <w:rFonts w:ascii="Times New Roman" w:eastAsia="PMingLiU" w:hAnsi="Times New Roman" w:cs="Times New Roman"/>
          <w:color w:val="263483"/>
          <w:spacing w:val="20"/>
          <w:sz w:val="28"/>
          <w:szCs w:val="28"/>
          <w:lang w:eastAsia="zh-TW"/>
        </w:rPr>
        <w:t>”</w:t>
      </w:r>
      <w:r w:rsidRPr="000572F5">
        <w:rPr>
          <w:rFonts w:ascii="Times New Roman" w:eastAsia="PMingLiU" w:hAnsi="Times New Roman" w:cs="Times New Roman"/>
          <w:color w:val="263483"/>
          <w:spacing w:val="20"/>
          <w:sz w:val="28"/>
          <w:szCs w:val="28"/>
          <w:lang w:eastAsia="zh-TW"/>
        </w:rPr>
        <w:t>，</w:t>
      </w:r>
      <w:r w:rsidRPr="000572F5">
        <w:rPr>
          <w:rFonts w:ascii="Times New Roman" w:eastAsia="PMingLiU" w:hAnsi="Times New Roman" w:cs="Times New Roman"/>
          <w:color w:val="000000"/>
          <w:spacing w:val="20"/>
          <w:sz w:val="28"/>
          <w:szCs w:val="28"/>
          <w:lang w:eastAsia="zh-TW"/>
        </w:rPr>
        <w:t>招募學生伙伴於校園籌辦誠信推廣活動。廉署又舉辦</w:t>
      </w:r>
      <w:hyperlink r:id="rId181" w:history="1">
        <w:r w:rsidRPr="000572F5">
          <w:rPr>
            <w:rStyle w:val="Hyperlink"/>
            <w:rFonts w:eastAsia="PMingLiU" w:cs="Times New Roman"/>
            <w:szCs w:val="28"/>
            <w:lang w:eastAsia="zh-TW"/>
          </w:rPr>
          <w:t>廉政互動劇場</w:t>
        </w:r>
      </w:hyperlink>
      <w:r w:rsidRPr="000572F5">
        <w:rPr>
          <w:rFonts w:ascii="Times New Roman" w:eastAsia="PMingLiU" w:hAnsi="Times New Roman" w:cs="Times New Roman"/>
          <w:color w:val="000000"/>
          <w:spacing w:val="20"/>
          <w:sz w:val="28"/>
          <w:szCs w:val="28"/>
          <w:lang w:eastAsia="zh-TW"/>
        </w:rPr>
        <w:t>及個人誠信和反貪法例講座，向中學生和大專生宣揚守法誠信。</w:t>
      </w:r>
    </w:p>
    <w:p w14:paraId="7B769CDC" w14:textId="77777777" w:rsidR="00EA753E" w:rsidRDefault="00EA753E" w:rsidP="00ED119F">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106CA7B9" w14:textId="77777777" w:rsidR="00EA753E" w:rsidRDefault="00EA753E" w:rsidP="00ED119F">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336B2B2A" w14:textId="77777777" w:rsidR="00EA753E" w:rsidRDefault="00EA753E" w:rsidP="00ED119F">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3163C49F" w14:textId="77777777" w:rsidR="00EA753E" w:rsidRDefault="00EA753E" w:rsidP="00ED119F">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5B7AE3D9" w14:textId="77777777" w:rsidR="00EA753E" w:rsidRDefault="00EA753E" w:rsidP="00ED119F">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1483DEBE" w14:textId="77777777" w:rsidR="00EA753E" w:rsidRDefault="00EA753E" w:rsidP="00ED119F">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2204C983" w14:textId="77777777" w:rsidR="00EA753E" w:rsidRDefault="00EA753E" w:rsidP="00ED119F">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2CB359B1" w14:textId="77777777" w:rsidR="00EA753E" w:rsidRPr="000572F5" w:rsidRDefault="00EA753E" w:rsidP="00ED119F">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EA753E" w:rsidRPr="000572F5" w14:paraId="3873BFC5" w14:textId="77777777" w:rsidTr="007D47CF">
        <w:tc>
          <w:tcPr>
            <w:tcW w:w="8494" w:type="dxa"/>
            <w:tcBorders>
              <w:bottom w:val="nil"/>
            </w:tcBorders>
          </w:tcPr>
          <w:p w14:paraId="7784B07E"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53DE3AFF" w14:textId="77777777" w:rsidTr="00482608">
        <w:trPr>
          <w:trHeight w:val="7372"/>
        </w:trPr>
        <w:tc>
          <w:tcPr>
            <w:tcW w:w="8494" w:type="dxa"/>
            <w:tcBorders>
              <w:top w:val="nil"/>
              <w:bottom w:val="nil"/>
            </w:tcBorders>
          </w:tcPr>
          <w:p w14:paraId="4B90B4EB" w14:textId="77777777" w:rsidR="00EA753E" w:rsidRPr="000572F5" w:rsidRDefault="00EA753E" w:rsidP="00801B1D">
            <w:pPr>
              <w:adjustRightInd w:val="0"/>
              <w:snapToGrid w:val="0"/>
              <w:spacing w:afterLines="20" w:after="48"/>
              <w:jc w:val="both"/>
              <w:textAlignment w:val="baseline"/>
              <w:rPr>
                <w:rFonts w:ascii="Times New Roman" w:eastAsia="PMingLiU" w:hAnsi="Times New Roman" w:cs="Times New Roman"/>
                <w:color w:val="000000"/>
                <w:spacing w:val="20"/>
                <w:sz w:val="28"/>
                <w:szCs w:val="28"/>
              </w:rPr>
            </w:pPr>
            <w:r w:rsidRPr="000572F5">
              <w:rPr>
                <w:rFonts w:ascii="Times New Roman" w:hAnsi="Times New Roman" w:cs="Times New Roman"/>
                <w:noProof/>
                <w:spacing w:val="20"/>
                <w:sz w:val="28"/>
                <w:szCs w:val="28"/>
              </w:rPr>
              <w:drawing>
                <wp:inline distT="0" distB="0" distL="0" distR="0" wp14:anchorId="348A0ADA" wp14:editId="2ECF1AAC">
                  <wp:extent cx="2457450" cy="1847850"/>
                  <wp:effectExtent l="0" t="0" r="0" b="0"/>
                  <wp:docPr id="2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57450" cy="1847850"/>
                          </a:xfrm>
                          <a:prstGeom prst="rect">
                            <a:avLst/>
                          </a:prstGeom>
                          <a:noFill/>
                          <a:ln>
                            <a:noFill/>
                          </a:ln>
                        </pic:spPr>
                      </pic:pic>
                    </a:graphicData>
                  </a:graphic>
                </wp:inline>
              </w:drawing>
            </w:r>
            <w:r w:rsidRPr="000572F5">
              <w:rPr>
                <w:rFonts w:ascii="Times New Roman" w:hAnsi="Times New Roman" w:cs="Times New Roman"/>
                <w:noProof/>
                <w:spacing w:val="20"/>
                <w:sz w:val="28"/>
                <w:szCs w:val="28"/>
              </w:rPr>
              <w:drawing>
                <wp:inline distT="0" distB="0" distL="0" distR="0" wp14:anchorId="5A3F0B47" wp14:editId="3FA097FB">
                  <wp:extent cx="2766060" cy="1844040"/>
                  <wp:effectExtent l="0" t="0" r="0" b="3810"/>
                  <wp:docPr id="2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766060" cy="1844040"/>
                          </a:xfrm>
                          <a:prstGeom prst="rect">
                            <a:avLst/>
                          </a:prstGeom>
                          <a:noFill/>
                          <a:ln>
                            <a:noFill/>
                          </a:ln>
                        </pic:spPr>
                      </pic:pic>
                    </a:graphicData>
                  </a:graphic>
                </wp:inline>
              </w:drawing>
            </w:r>
          </w:p>
          <w:p w14:paraId="097978BC" w14:textId="77777777" w:rsidR="00EA753E" w:rsidRPr="000572F5" w:rsidRDefault="00EA753E" w:rsidP="00801B1D">
            <w:pPr>
              <w:adjustRightInd w:val="0"/>
              <w:snapToGrid w:val="0"/>
              <w:spacing w:afterLines="20" w:after="48"/>
              <w:jc w:val="both"/>
              <w:textAlignment w:val="baseline"/>
              <w:rPr>
                <w:rFonts w:ascii="Times New Roman" w:eastAsia="PMingLiU" w:hAnsi="Times New Roman" w:cs="Times New Roman"/>
                <w:color w:val="000000"/>
                <w:spacing w:val="20"/>
                <w:sz w:val="28"/>
                <w:szCs w:val="28"/>
              </w:rPr>
            </w:pPr>
            <w:r w:rsidRPr="000572F5">
              <w:rPr>
                <w:rFonts w:ascii="Times New Roman" w:hAnsi="Times New Roman" w:cs="Times New Roman"/>
                <w:noProof/>
                <w:spacing w:val="20"/>
                <w:sz w:val="28"/>
                <w:szCs w:val="28"/>
              </w:rPr>
              <w:drawing>
                <wp:anchor distT="0" distB="0" distL="114300" distR="114300" simplePos="0" relativeHeight="251704320" behindDoc="1" locked="0" layoutInCell="1" allowOverlap="1" wp14:anchorId="0EF35553" wp14:editId="281CFC2A">
                  <wp:simplePos x="0" y="0"/>
                  <wp:positionH relativeFrom="column">
                    <wp:posOffset>2477135</wp:posOffset>
                  </wp:positionH>
                  <wp:positionV relativeFrom="paragraph">
                    <wp:posOffset>116205</wp:posOffset>
                  </wp:positionV>
                  <wp:extent cx="2417536" cy="2566800"/>
                  <wp:effectExtent l="0" t="0" r="1905" b="5080"/>
                  <wp:wrapTight wrapText="bothSides">
                    <wp:wrapPolygon edited="0">
                      <wp:start x="0" y="0"/>
                      <wp:lineTo x="0" y="21482"/>
                      <wp:lineTo x="21447" y="21482"/>
                      <wp:lineTo x="21447" y="0"/>
                      <wp:lineTo x="0" y="0"/>
                    </wp:wrapPolygon>
                  </wp:wrapTight>
                  <wp:docPr id="246" name="Picture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EF40E18-82BD-45BB-A811-39B0A11889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EF40E18-82BD-45BB-A811-39B0A118894D}"/>
                              </a:ext>
                            </a:extLst>
                          </pic:cNvPr>
                          <pic:cNvPicPr>
                            <a:picLocks noChangeAspect="1"/>
                          </pic:cNvPicPr>
                        </pic:nvPicPr>
                        <pic:blipFill rotWithShape="1">
                          <a:blip r:embed="rId184" cstate="print">
                            <a:extLst>
                              <a:ext uri="{28A0092B-C50C-407E-A947-70E740481C1C}">
                                <a14:useLocalDpi xmlns:a14="http://schemas.microsoft.com/office/drawing/2010/main" val="0"/>
                              </a:ext>
                            </a:extLst>
                          </a:blip>
                          <a:srcRect t="25443" b="25505"/>
                          <a:stretch/>
                        </pic:blipFill>
                        <pic:spPr>
                          <a:xfrm>
                            <a:off x="0" y="0"/>
                            <a:ext cx="2417536" cy="2566800"/>
                          </a:xfrm>
                          <a:prstGeom prst="rect">
                            <a:avLst/>
                          </a:prstGeom>
                        </pic:spPr>
                      </pic:pic>
                    </a:graphicData>
                  </a:graphic>
                  <wp14:sizeRelH relativeFrom="margin">
                    <wp14:pctWidth>0</wp14:pctWidth>
                  </wp14:sizeRelH>
                  <wp14:sizeRelV relativeFrom="margin">
                    <wp14:pctHeight>0</wp14:pctHeight>
                  </wp14:sizeRelV>
                </wp:anchor>
              </w:drawing>
            </w:r>
          </w:p>
          <w:p w14:paraId="14198437" w14:textId="77777777" w:rsidR="00EA753E" w:rsidRPr="000572F5" w:rsidRDefault="00EA753E" w:rsidP="00DE6820">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HK"/>
              </w:rPr>
            </w:pPr>
            <w:r w:rsidRPr="000572F5">
              <w:rPr>
                <w:rFonts w:ascii="Times New Roman" w:hAnsi="Times New Roman" w:cs="Times New Roman"/>
                <w:noProof/>
                <w:spacing w:val="20"/>
                <w:sz w:val="28"/>
                <w:szCs w:val="28"/>
              </w:rPr>
              <w:drawing>
                <wp:anchor distT="0" distB="0" distL="114300" distR="114300" simplePos="0" relativeHeight="251705344" behindDoc="1" locked="0" layoutInCell="1" allowOverlap="1" wp14:anchorId="7B0294C5" wp14:editId="2D124EA4">
                  <wp:simplePos x="0" y="0"/>
                  <wp:positionH relativeFrom="column">
                    <wp:posOffset>15240</wp:posOffset>
                  </wp:positionH>
                  <wp:positionV relativeFrom="paragraph">
                    <wp:posOffset>122555</wp:posOffset>
                  </wp:positionV>
                  <wp:extent cx="2766695" cy="2080260"/>
                  <wp:effectExtent l="318" t="0" r="0" b="0"/>
                  <wp:wrapTight wrapText="bothSides">
                    <wp:wrapPolygon edited="0">
                      <wp:start x="2" y="21603"/>
                      <wp:lineTo x="21419" y="21603"/>
                      <wp:lineTo x="21419" y="241"/>
                      <wp:lineTo x="2" y="241"/>
                      <wp:lineTo x="2" y="21603"/>
                    </wp:wrapPolygon>
                  </wp:wrapTight>
                  <wp:docPr id="2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rot="5400000">
                            <a:off x="0" y="0"/>
                            <a:ext cx="2766695" cy="2080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F1E322" w14:textId="77777777" w:rsidR="00EA753E" w:rsidRPr="000572F5" w:rsidRDefault="00EA753E" w:rsidP="00DE6820">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HK"/>
              </w:rPr>
            </w:pPr>
          </w:p>
          <w:p w14:paraId="27A36F30" w14:textId="77777777" w:rsidR="00EA753E" w:rsidRPr="000572F5" w:rsidRDefault="00EA753E" w:rsidP="00DE6820">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HK"/>
              </w:rPr>
            </w:pPr>
          </w:p>
          <w:p w14:paraId="43ED4420" w14:textId="77777777" w:rsidR="00EA753E" w:rsidRPr="000572F5" w:rsidRDefault="00EA753E" w:rsidP="00DE6820">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HK"/>
              </w:rPr>
            </w:pPr>
          </w:p>
          <w:p w14:paraId="005B689B" w14:textId="77777777" w:rsidR="00EA753E" w:rsidRPr="000572F5" w:rsidRDefault="00EA753E" w:rsidP="00DE6820">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HK"/>
              </w:rPr>
            </w:pPr>
          </w:p>
          <w:p w14:paraId="4DC8A1C7" w14:textId="77777777" w:rsidR="00EA753E" w:rsidRPr="000572F5" w:rsidRDefault="00EA753E" w:rsidP="00DE6820">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HK"/>
              </w:rPr>
            </w:pPr>
          </w:p>
          <w:p w14:paraId="24F3343A" w14:textId="77777777" w:rsidR="00EA753E" w:rsidRPr="000572F5" w:rsidRDefault="00EA753E" w:rsidP="00DE6820">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HK"/>
              </w:rPr>
            </w:pPr>
          </w:p>
          <w:p w14:paraId="21274A46" w14:textId="77777777" w:rsidR="00EA753E" w:rsidRPr="000572F5" w:rsidRDefault="00EA753E" w:rsidP="00DE6820">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HK"/>
              </w:rPr>
            </w:pPr>
          </w:p>
          <w:p w14:paraId="7B59118E" w14:textId="77777777" w:rsidR="00EA753E" w:rsidRPr="000572F5" w:rsidRDefault="00EA753E" w:rsidP="00DE6820">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HK"/>
              </w:rPr>
            </w:pPr>
          </w:p>
          <w:p w14:paraId="23036248" w14:textId="77777777" w:rsidR="00EA753E" w:rsidRPr="000572F5" w:rsidRDefault="00EA753E" w:rsidP="00FD1E03">
            <w:pPr>
              <w:adjustRightInd w:val="0"/>
              <w:snapToGrid w:val="0"/>
              <w:spacing w:afterLines="20" w:after="48" w:line="276" w:lineRule="auto"/>
              <w:jc w:val="both"/>
              <w:textAlignment w:val="baseline"/>
              <w:rPr>
                <w:rFonts w:ascii="Times New Roman" w:eastAsia="PMingLiU" w:hAnsi="Times New Roman" w:cs="Times New Roman"/>
                <w:i/>
                <w:iCs/>
                <w:color w:val="000000"/>
                <w:spacing w:val="20"/>
                <w:sz w:val="28"/>
                <w:szCs w:val="28"/>
                <w:lang w:val="en-HK"/>
              </w:rPr>
            </w:pPr>
          </w:p>
        </w:tc>
      </w:tr>
      <w:tr w:rsidR="00EA753E" w:rsidRPr="000572F5" w14:paraId="4458F176" w14:textId="77777777" w:rsidTr="007D47CF">
        <w:tc>
          <w:tcPr>
            <w:tcW w:w="8494" w:type="dxa"/>
            <w:tcBorders>
              <w:top w:val="nil"/>
              <w:bottom w:val="nil"/>
            </w:tcBorders>
          </w:tcPr>
          <w:p w14:paraId="0F8A367C" w14:textId="77777777" w:rsidR="00EA753E" w:rsidRPr="000572F5" w:rsidRDefault="00EA753E" w:rsidP="00482608">
            <w:pPr>
              <w:overflowPunct w:val="0"/>
              <w:adjustRightInd w:val="0"/>
              <w:snapToGrid w:val="0"/>
              <w:jc w:val="both"/>
              <w:textAlignment w:val="baseline"/>
              <w:rPr>
                <w:rFonts w:ascii="Times New Roman" w:hAnsi="Times New Roman" w:cs="Times New Roman"/>
                <w:noProof/>
                <w:spacing w:val="20"/>
                <w:sz w:val="28"/>
                <w:szCs w:val="28"/>
                <w:lang w:val="en"/>
              </w:rPr>
            </w:pP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廉政大使</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發揮創意，透過多元化倡廉活動和網上平台，向同學推廣誠信價值觀</w:t>
            </w:r>
          </w:p>
        </w:tc>
      </w:tr>
      <w:tr w:rsidR="00EA753E" w:rsidRPr="000572F5" w14:paraId="21F4DE20" w14:textId="77777777" w:rsidTr="007D47CF">
        <w:tc>
          <w:tcPr>
            <w:tcW w:w="8494" w:type="dxa"/>
            <w:tcBorders>
              <w:top w:val="nil"/>
            </w:tcBorders>
          </w:tcPr>
          <w:p w14:paraId="23342179"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514201E2" w14:textId="77777777" w:rsidTr="00D5651A">
        <w:trPr>
          <w:trHeight w:val="4142"/>
        </w:trPr>
        <w:tc>
          <w:tcPr>
            <w:tcW w:w="8494" w:type="dxa"/>
            <w:tcBorders>
              <w:bottom w:val="nil"/>
            </w:tcBorders>
          </w:tcPr>
          <w:p w14:paraId="49FA29D2" w14:textId="667725F5" w:rsidR="00EA753E" w:rsidRPr="000572F5" w:rsidRDefault="00482608" w:rsidP="00261E26">
            <w:pPr>
              <w:spacing w:line="276" w:lineRule="auto"/>
              <w:jc w:val="both"/>
              <w:rPr>
                <w:rFonts w:ascii="Times New Roman" w:eastAsia="PMingLiU" w:hAnsi="Times New Roman" w:cs="Times New Roman"/>
                <w:spacing w:val="20"/>
                <w14:numSpacing w14:val="proportional"/>
              </w:rPr>
            </w:pPr>
            <w:r w:rsidRPr="000572F5">
              <w:rPr>
                <w:rFonts w:ascii="Times New Roman" w:eastAsia="PMingLiU" w:hAnsi="Times New Roman" w:cs="Times New Roman"/>
                <w:noProof/>
                <w:spacing w:val="20"/>
                <w14:numSpacing w14:val="proportional"/>
              </w:rPr>
              <w:drawing>
                <wp:anchor distT="0" distB="0" distL="114300" distR="114300" simplePos="0" relativeHeight="251766784" behindDoc="0" locked="0" layoutInCell="1" allowOverlap="1" wp14:anchorId="325FB3D5" wp14:editId="712551D1">
                  <wp:simplePos x="0" y="0"/>
                  <wp:positionH relativeFrom="column">
                    <wp:posOffset>3597910</wp:posOffset>
                  </wp:positionH>
                  <wp:positionV relativeFrom="paragraph">
                    <wp:posOffset>45085</wp:posOffset>
                  </wp:positionV>
                  <wp:extent cx="1663700" cy="2495550"/>
                  <wp:effectExtent l="0" t="0" r="0" b="0"/>
                  <wp:wrapThrough wrapText="bothSides">
                    <wp:wrapPolygon edited="0">
                      <wp:start x="0" y="0"/>
                      <wp:lineTo x="0" y="21435"/>
                      <wp:lineTo x="21270" y="21435"/>
                      <wp:lineTo x="21270" y="0"/>
                      <wp:lineTo x="0" y="0"/>
                    </wp:wrapPolygon>
                  </wp:wrapThrough>
                  <wp:docPr id="219" name="圖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63700"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eastAsia="PMingLiU" w:hAnsi="Times New Roman" w:cs="Times New Roman"/>
                <w:noProof/>
                <w:spacing w:val="20"/>
                <w14:numSpacing w14:val="proportional"/>
              </w:rPr>
              <w:drawing>
                <wp:anchor distT="0" distB="0" distL="114300" distR="114300" simplePos="0" relativeHeight="251767808" behindDoc="0" locked="0" layoutInCell="1" allowOverlap="1" wp14:anchorId="60E9F1A0" wp14:editId="03F81ACC">
                  <wp:simplePos x="0" y="0"/>
                  <wp:positionH relativeFrom="column">
                    <wp:posOffset>3810</wp:posOffset>
                  </wp:positionH>
                  <wp:positionV relativeFrom="paragraph">
                    <wp:posOffset>48894</wp:posOffset>
                  </wp:positionV>
                  <wp:extent cx="3534070" cy="2466975"/>
                  <wp:effectExtent l="0" t="0" r="9525" b="0"/>
                  <wp:wrapNone/>
                  <wp:docPr id="220" name="圖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4919" r="5960" b="6630"/>
                          <a:stretch/>
                        </pic:blipFill>
                        <pic:spPr bwMode="auto">
                          <a:xfrm>
                            <a:off x="0" y="0"/>
                            <a:ext cx="3534988" cy="24676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53E" w:rsidRPr="000572F5">
              <w:rPr>
                <w:rFonts w:ascii="Times New Roman" w:eastAsia="PMingLiU" w:hAnsi="Times New Roman" w:cs="Times New Roman"/>
                <w:spacing w:val="20"/>
                <w14:numSpacing w14:val="proportional"/>
              </w:rPr>
              <w:t xml:space="preserve"> </w:t>
            </w:r>
          </w:p>
          <w:p w14:paraId="1D233FF9" w14:textId="77777777" w:rsidR="00EA753E" w:rsidRPr="000572F5" w:rsidRDefault="00EA753E" w:rsidP="00801B1D">
            <w:pPr>
              <w:adjustRightInd w:val="0"/>
              <w:snapToGrid w:val="0"/>
              <w:spacing w:afterLines="20" w:after="48"/>
              <w:jc w:val="both"/>
              <w:textAlignment w:val="baseline"/>
              <w:rPr>
                <w:rFonts w:ascii="Times New Roman" w:hAnsi="Times New Roman" w:cs="Times New Roman"/>
                <w:noProof/>
                <w:spacing w:val="20"/>
                <w:sz w:val="28"/>
                <w:szCs w:val="28"/>
                <w:lang w:val="en"/>
              </w:rPr>
            </w:pPr>
          </w:p>
          <w:p w14:paraId="6C59EF66" w14:textId="77777777" w:rsidR="00EA753E" w:rsidRPr="000572F5" w:rsidRDefault="00EA753E" w:rsidP="00801B1D">
            <w:pPr>
              <w:adjustRightInd w:val="0"/>
              <w:snapToGrid w:val="0"/>
              <w:spacing w:afterLines="20" w:after="48"/>
              <w:jc w:val="both"/>
              <w:textAlignment w:val="baseline"/>
              <w:rPr>
                <w:rFonts w:ascii="Times New Roman" w:hAnsi="Times New Roman" w:cs="Times New Roman"/>
                <w:noProof/>
                <w:spacing w:val="20"/>
                <w:sz w:val="28"/>
                <w:szCs w:val="28"/>
                <w:lang w:val="en"/>
              </w:rPr>
            </w:pPr>
          </w:p>
        </w:tc>
      </w:tr>
      <w:tr w:rsidR="00EA753E" w:rsidRPr="000572F5" w14:paraId="3008BD0D" w14:textId="77777777" w:rsidTr="00D5651A">
        <w:tc>
          <w:tcPr>
            <w:tcW w:w="8494" w:type="dxa"/>
            <w:tcBorders>
              <w:top w:val="nil"/>
            </w:tcBorders>
          </w:tcPr>
          <w:p w14:paraId="6C4F0F3E" w14:textId="77777777" w:rsidR="00EA753E" w:rsidRPr="000572F5" w:rsidRDefault="00EA753E" w:rsidP="00ED119F">
            <w:pPr>
              <w:overflowPunct w:val="0"/>
              <w:jc w:val="both"/>
              <w:rPr>
                <w:rFonts w:ascii="Times New Roman" w:eastAsia="PMingLiU" w:hAnsi="Times New Roman" w:cs="Times New Roman"/>
                <w:noProof/>
                <w:spacing w:val="20"/>
                <w14:numSpacing w14:val="proportional"/>
              </w:rPr>
            </w:pPr>
            <w:r w:rsidRPr="000572F5">
              <w:rPr>
                <w:rFonts w:ascii="Times New Roman" w:eastAsia="PMingLiU" w:hAnsi="Times New Roman" w:cs="Times New Roman"/>
                <w:spacing w:val="20"/>
                <w14:numSpacing w14:val="proportional"/>
              </w:rPr>
              <w:t>來自</w:t>
            </w:r>
            <w:r w:rsidRPr="000572F5">
              <w:rPr>
                <w:rFonts w:ascii="Times New Roman" w:eastAsia="PMingLiU" w:hAnsi="Times New Roman" w:cs="Times New Roman"/>
                <w:spacing w:val="20"/>
                <w14:numSpacing w14:val="proportional"/>
              </w:rPr>
              <w:t xml:space="preserve">19 </w:t>
            </w:r>
            <w:r w:rsidRPr="000572F5">
              <w:rPr>
                <w:rFonts w:ascii="Times New Roman" w:eastAsia="PMingLiU" w:hAnsi="Times New Roman" w:cs="Times New Roman"/>
                <w:spacing w:val="20"/>
                <w14:numSpacing w14:val="proportional"/>
              </w:rPr>
              <w:t>間大專院校的</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廉政大使</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參與領袖培訓，建立團隊精神</w:t>
            </w:r>
          </w:p>
        </w:tc>
      </w:tr>
      <w:tr w:rsidR="00EA753E" w:rsidRPr="000572F5" w14:paraId="5015DCA3" w14:textId="77777777" w:rsidTr="007D47CF">
        <w:tc>
          <w:tcPr>
            <w:tcW w:w="8494" w:type="dxa"/>
            <w:tcBorders>
              <w:bottom w:val="nil"/>
            </w:tcBorders>
          </w:tcPr>
          <w:p w14:paraId="5A497B8E"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7D8873D4" w14:textId="77777777" w:rsidTr="00A040A0">
        <w:trPr>
          <w:trHeight w:val="5381"/>
        </w:trPr>
        <w:tc>
          <w:tcPr>
            <w:tcW w:w="8494" w:type="dxa"/>
            <w:tcBorders>
              <w:top w:val="nil"/>
              <w:bottom w:val="nil"/>
            </w:tcBorders>
          </w:tcPr>
          <w:p w14:paraId="71BE4230" w14:textId="77777777" w:rsidR="00EA753E" w:rsidRPr="000572F5" w:rsidRDefault="00EA753E" w:rsidP="00801B1D">
            <w:pPr>
              <w:adjustRightInd w:val="0"/>
              <w:snapToGrid w:val="0"/>
              <w:spacing w:afterLines="20" w:after="48"/>
              <w:jc w:val="both"/>
              <w:textAlignment w:val="baseline"/>
              <w:rPr>
                <w:rFonts w:ascii="Times New Roman" w:eastAsia="PMingLiU" w:hAnsi="Times New Roman" w:cs="Times New Roman"/>
                <w:color w:val="000000"/>
                <w:spacing w:val="20"/>
                <w:sz w:val="28"/>
                <w:szCs w:val="28"/>
              </w:rPr>
            </w:pPr>
            <w:r w:rsidRPr="000572F5">
              <w:rPr>
                <w:rFonts w:ascii="Times New Roman" w:hAnsi="Times New Roman" w:cs="Times New Roman"/>
                <w:noProof/>
                <w:spacing w:val="20"/>
                <w:sz w:val="28"/>
                <w:szCs w:val="28"/>
              </w:rPr>
              <w:drawing>
                <wp:anchor distT="0" distB="0" distL="114300" distR="114300" simplePos="0" relativeHeight="251736064" behindDoc="1" locked="0" layoutInCell="1" allowOverlap="1" wp14:anchorId="1053E94E" wp14:editId="7E2A1685">
                  <wp:simplePos x="0" y="0"/>
                  <wp:positionH relativeFrom="column">
                    <wp:posOffset>-8890</wp:posOffset>
                  </wp:positionH>
                  <wp:positionV relativeFrom="paragraph">
                    <wp:posOffset>1775460</wp:posOffset>
                  </wp:positionV>
                  <wp:extent cx="2611755" cy="1638300"/>
                  <wp:effectExtent l="0" t="0" r="0" b="0"/>
                  <wp:wrapTight wrapText="bothSides">
                    <wp:wrapPolygon edited="0">
                      <wp:start x="0" y="0"/>
                      <wp:lineTo x="0" y="21349"/>
                      <wp:lineTo x="21427" y="21349"/>
                      <wp:lineTo x="21427" y="0"/>
                      <wp:lineTo x="0" y="0"/>
                    </wp:wrapPolygon>
                  </wp:wrapTight>
                  <wp:docPr id="248"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532CA0C-29D8-0089-C373-42083122BB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532CA0C-29D8-0089-C373-42083122BB77}"/>
                              </a:ext>
                            </a:extLst>
                          </pic:cNvPr>
                          <pic:cNvPicPr>
                            <a:picLocks noChangeAspect="1"/>
                          </pic:cNvPicPr>
                        </pic:nvPicPr>
                        <pic:blipFill rotWithShape="1">
                          <a:blip r:embed="rId188" cstate="print">
                            <a:extLst>
                              <a:ext uri="{28A0092B-C50C-407E-A947-70E740481C1C}">
                                <a14:useLocalDpi xmlns:a14="http://schemas.microsoft.com/office/drawing/2010/main" val="0"/>
                              </a:ext>
                            </a:extLst>
                          </a:blip>
                          <a:srcRect l="5973" t="18597"/>
                          <a:stretch/>
                        </pic:blipFill>
                        <pic:spPr bwMode="auto">
                          <a:xfrm>
                            <a:off x="0" y="0"/>
                            <a:ext cx="2611755" cy="1638300"/>
                          </a:xfrm>
                          <a:prstGeom prst="rect">
                            <a:avLst/>
                          </a:prstGeom>
                          <a:ln>
                            <a:noFill/>
                          </a:ln>
                          <a:extLst>
                            <a:ext uri="{53640926-AAD7-44D8-BBD7-CCE9431645EC}">
                              <a14:shadowObscured xmlns:a14="http://schemas.microsoft.com/office/drawing/2010/main"/>
                            </a:ext>
                          </a:extLst>
                        </pic:spPr>
                      </pic:pic>
                    </a:graphicData>
                  </a:graphic>
                </wp:anchor>
              </w:drawing>
            </w:r>
            <w:r w:rsidRPr="000572F5">
              <w:rPr>
                <w:rFonts w:ascii="Times New Roman" w:hAnsi="Times New Roman" w:cs="Times New Roman"/>
                <w:noProof/>
                <w:spacing w:val="20"/>
                <w:sz w:val="28"/>
                <w:szCs w:val="28"/>
              </w:rPr>
              <w:drawing>
                <wp:inline distT="0" distB="0" distL="0" distR="0" wp14:anchorId="2FAEED92" wp14:editId="64DCBA40">
                  <wp:extent cx="2644140" cy="1744980"/>
                  <wp:effectExtent l="0" t="0" r="3810" b="7620"/>
                  <wp:docPr id="225" name="Google Shape;225;p27"/>
                  <wp:cNvGraphicFramePr/>
                  <a:graphic xmlns:a="http://schemas.openxmlformats.org/drawingml/2006/main">
                    <a:graphicData uri="http://schemas.openxmlformats.org/drawingml/2006/picture">
                      <pic:pic xmlns:pic="http://schemas.openxmlformats.org/drawingml/2006/picture">
                        <pic:nvPicPr>
                          <pic:cNvPr id="225" name="Google Shape;225;p27"/>
                          <pic:cNvPicPr preferRelativeResize="0"/>
                        </pic:nvPicPr>
                        <pic:blipFill rotWithShape="1">
                          <a:blip r:embed="rId189">
                            <a:alphaModFix/>
                          </a:blip>
                          <a:srcRect t="22788" r="29176"/>
                          <a:stretch/>
                        </pic:blipFill>
                        <pic:spPr bwMode="auto">
                          <a:xfrm>
                            <a:off x="0" y="0"/>
                            <a:ext cx="2644601" cy="1745284"/>
                          </a:xfrm>
                          <a:prstGeom prst="rect">
                            <a:avLst/>
                          </a:prstGeom>
                          <a:noFill/>
                          <a:ln>
                            <a:noFill/>
                          </a:ln>
                          <a:extLst>
                            <a:ext uri="{53640926-AAD7-44D8-BBD7-CCE9431645EC}">
                              <a14:shadowObscured xmlns:a14="http://schemas.microsoft.com/office/drawing/2010/main"/>
                            </a:ext>
                          </a:extLst>
                        </pic:spPr>
                      </pic:pic>
                    </a:graphicData>
                  </a:graphic>
                </wp:inline>
              </w:drawing>
            </w:r>
            <w:r w:rsidRPr="000572F5">
              <w:rPr>
                <w:rFonts w:ascii="Times New Roman" w:hAnsi="Times New Roman" w:cs="Times New Roman"/>
                <w:noProof/>
                <w:spacing w:val="20"/>
                <w:sz w:val="28"/>
                <w:szCs w:val="28"/>
              </w:rPr>
              <w:drawing>
                <wp:inline distT="0" distB="0" distL="0" distR="0" wp14:anchorId="02E21CA5" wp14:editId="37718EEE">
                  <wp:extent cx="2446020" cy="1746387"/>
                  <wp:effectExtent l="0" t="0" r="0" b="6350"/>
                  <wp:docPr id="249" name="圖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57283" cy="1754429"/>
                          </a:xfrm>
                          <a:prstGeom prst="rect">
                            <a:avLst/>
                          </a:prstGeom>
                          <a:noFill/>
                          <a:ln>
                            <a:noFill/>
                          </a:ln>
                        </pic:spPr>
                      </pic:pic>
                    </a:graphicData>
                  </a:graphic>
                </wp:inline>
              </w:drawing>
            </w:r>
          </w:p>
          <w:p w14:paraId="2AFE17A3" w14:textId="77777777" w:rsidR="00EA753E" w:rsidRPr="000572F5" w:rsidRDefault="00EA753E" w:rsidP="00801B1D">
            <w:pPr>
              <w:adjustRightInd w:val="0"/>
              <w:snapToGrid w:val="0"/>
              <w:spacing w:afterLines="20" w:after="48"/>
              <w:jc w:val="both"/>
              <w:textAlignment w:val="baseline"/>
              <w:rPr>
                <w:rFonts w:ascii="Times New Roman" w:eastAsia="PMingLiU" w:hAnsi="Times New Roman" w:cs="Times New Roman"/>
                <w:color w:val="000000"/>
                <w:spacing w:val="20"/>
                <w:sz w:val="28"/>
                <w:szCs w:val="28"/>
              </w:rPr>
            </w:pPr>
            <w:r w:rsidRPr="000572F5">
              <w:rPr>
                <w:rFonts w:ascii="Times New Roman" w:hAnsi="Times New Roman" w:cs="Times New Roman"/>
                <w:noProof/>
                <w:spacing w:val="20"/>
                <w:sz w:val="28"/>
                <w:szCs w:val="28"/>
              </w:rPr>
              <w:drawing>
                <wp:anchor distT="0" distB="0" distL="114300" distR="114300" simplePos="0" relativeHeight="251735040" behindDoc="1" locked="0" layoutInCell="1" allowOverlap="1" wp14:anchorId="1A8501A7" wp14:editId="7B9D2F31">
                  <wp:simplePos x="0" y="0"/>
                  <wp:positionH relativeFrom="column">
                    <wp:posOffset>2635250</wp:posOffset>
                  </wp:positionH>
                  <wp:positionV relativeFrom="paragraph">
                    <wp:posOffset>7620</wp:posOffset>
                  </wp:positionV>
                  <wp:extent cx="2172970" cy="1630680"/>
                  <wp:effectExtent l="0" t="0" r="0" b="7620"/>
                  <wp:wrapTight wrapText="bothSides">
                    <wp:wrapPolygon edited="0">
                      <wp:start x="0" y="0"/>
                      <wp:lineTo x="0" y="21449"/>
                      <wp:lineTo x="21398" y="21449"/>
                      <wp:lineTo x="21398" y="0"/>
                      <wp:lineTo x="0" y="0"/>
                    </wp:wrapPolygon>
                  </wp:wrapTight>
                  <wp:docPr id="250" name="圖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72970" cy="1630680"/>
                          </a:xfrm>
                          <a:prstGeom prst="rect">
                            <a:avLst/>
                          </a:prstGeom>
                          <a:noFill/>
                          <a:ln>
                            <a:noFill/>
                          </a:ln>
                        </pic:spPr>
                      </pic:pic>
                    </a:graphicData>
                  </a:graphic>
                </wp:anchor>
              </w:drawing>
            </w:r>
          </w:p>
          <w:p w14:paraId="70DD86C7" w14:textId="77777777" w:rsidR="00EA753E" w:rsidRPr="000572F5" w:rsidRDefault="00EA753E" w:rsidP="00FD1E03">
            <w:pPr>
              <w:ind w:right="-105"/>
              <w:rPr>
                <w:rFonts w:ascii="Times New Roman" w:hAnsi="Times New Roman" w:cs="Times New Roman"/>
                <w:i/>
                <w:iCs/>
                <w:color w:val="0000FF"/>
                <w:spacing w:val="20"/>
                <w:sz w:val="28"/>
                <w:szCs w:val="24"/>
              </w:rPr>
            </w:pPr>
          </w:p>
        </w:tc>
      </w:tr>
      <w:tr w:rsidR="00EA753E" w:rsidRPr="000572F5" w14:paraId="3A2A0BE2" w14:textId="77777777" w:rsidTr="00A040A0">
        <w:trPr>
          <w:trHeight w:val="425"/>
        </w:trPr>
        <w:tc>
          <w:tcPr>
            <w:tcW w:w="8494" w:type="dxa"/>
            <w:tcBorders>
              <w:top w:val="nil"/>
              <w:bottom w:val="single" w:sz="4" w:space="0" w:color="auto"/>
            </w:tcBorders>
          </w:tcPr>
          <w:p w14:paraId="76D08FD0" w14:textId="77777777" w:rsidR="00EA753E" w:rsidRPr="000572F5" w:rsidRDefault="00EA753E" w:rsidP="00A040A0">
            <w:pPr>
              <w:overflowPunct w:val="0"/>
              <w:adjustRightInd w:val="0"/>
              <w:snapToGrid w:val="0"/>
              <w:jc w:val="both"/>
              <w:textAlignment w:val="baseline"/>
              <w:rPr>
                <w:rFonts w:ascii="Times New Roman" w:hAnsi="Times New Roman" w:cs="Times New Roman"/>
                <w:noProof/>
                <w:spacing w:val="20"/>
                <w:sz w:val="28"/>
                <w:szCs w:val="28"/>
              </w:rPr>
            </w:pPr>
            <w:r w:rsidRPr="000572F5">
              <w:rPr>
                <w:rFonts w:ascii="Times New Roman" w:eastAsia="PMingLiU" w:hAnsi="Times New Roman" w:cs="Times New Roman"/>
                <w:spacing w:val="20"/>
                <w14:numSpacing w14:val="proportional"/>
              </w:rPr>
              <w:t>“iTeen</w:t>
            </w:r>
            <w:r w:rsidRPr="000572F5">
              <w:rPr>
                <w:rFonts w:ascii="Times New Roman" w:eastAsia="PMingLiU" w:hAnsi="Times New Roman" w:cs="Times New Roman"/>
                <w:spacing w:val="20"/>
                <w14:numSpacing w14:val="proportional"/>
              </w:rPr>
              <w:t>領袖</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籌辦校園活動，向同學宣揚誠信信息</w:t>
            </w:r>
          </w:p>
        </w:tc>
      </w:tr>
      <w:tr w:rsidR="00EA753E" w:rsidRPr="000572F5" w14:paraId="548C0C30" w14:textId="77777777" w:rsidTr="00ED119F">
        <w:tc>
          <w:tcPr>
            <w:tcW w:w="8494" w:type="dxa"/>
            <w:tcBorders>
              <w:top w:val="single" w:sz="4" w:space="0" w:color="auto"/>
              <w:bottom w:val="nil"/>
            </w:tcBorders>
          </w:tcPr>
          <w:p w14:paraId="7A16B789"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5B0B7B5F" w14:textId="77777777" w:rsidTr="00ED119F">
        <w:tc>
          <w:tcPr>
            <w:tcW w:w="8494" w:type="dxa"/>
            <w:tcBorders>
              <w:top w:val="nil"/>
            </w:tcBorders>
          </w:tcPr>
          <w:p w14:paraId="1BBC6C60" w14:textId="02713911" w:rsidR="00EA753E" w:rsidRPr="000572F5" w:rsidRDefault="00A040A0" w:rsidP="006029F7">
            <w:pPr>
              <w:jc w:val="both"/>
              <w:rPr>
                <w:rFonts w:ascii="Times New Roman" w:hAnsi="Times New Roman" w:cs="Times New Roman"/>
                <w:i/>
                <w:iCs/>
                <w:color w:val="0000FF"/>
                <w:spacing w:val="20"/>
                <w:sz w:val="28"/>
                <w:szCs w:val="24"/>
              </w:rPr>
            </w:pPr>
            <w:r w:rsidRPr="000572F5">
              <w:rPr>
                <w:rFonts w:ascii="Times New Roman" w:hAnsi="Times New Roman" w:cs="Times New Roman"/>
                <w:noProof/>
                <w:spacing w:val="20"/>
              </w:rPr>
              <w:drawing>
                <wp:anchor distT="0" distB="0" distL="114300" distR="114300" simplePos="0" relativeHeight="251791360" behindDoc="0" locked="0" layoutInCell="1" allowOverlap="1" wp14:anchorId="6C860847" wp14:editId="2B403540">
                  <wp:simplePos x="0" y="0"/>
                  <wp:positionH relativeFrom="column">
                    <wp:posOffset>2451735</wp:posOffset>
                  </wp:positionH>
                  <wp:positionV relativeFrom="paragraph">
                    <wp:posOffset>-1270</wp:posOffset>
                  </wp:positionV>
                  <wp:extent cx="2772000" cy="1847797"/>
                  <wp:effectExtent l="0" t="0" r="0" b="635"/>
                  <wp:wrapNone/>
                  <wp:docPr id="252" name="圖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72000" cy="18477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753E" w:rsidRPr="000572F5">
              <w:rPr>
                <w:rFonts w:ascii="Times New Roman" w:hAnsi="Times New Roman" w:cs="Times New Roman"/>
                <w:noProof/>
                <w:spacing w:val="20"/>
              </w:rPr>
              <w:drawing>
                <wp:inline distT="0" distB="0" distL="0" distR="0" wp14:anchorId="58286E99" wp14:editId="167C8E7E">
                  <wp:extent cx="2377440" cy="1584307"/>
                  <wp:effectExtent l="0" t="0" r="3810" b="0"/>
                  <wp:docPr id="251" name="圖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88567" cy="1591722"/>
                          </a:xfrm>
                          <a:prstGeom prst="rect">
                            <a:avLst/>
                          </a:prstGeom>
                          <a:noFill/>
                          <a:ln>
                            <a:noFill/>
                          </a:ln>
                        </pic:spPr>
                      </pic:pic>
                    </a:graphicData>
                  </a:graphic>
                </wp:inline>
              </w:drawing>
            </w:r>
          </w:p>
          <w:p w14:paraId="269657AC" w14:textId="7F513308" w:rsidR="00EA753E" w:rsidRPr="000572F5" w:rsidRDefault="00EA753E" w:rsidP="00261E26">
            <w:pPr>
              <w:spacing w:line="276" w:lineRule="auto"/>
              <w:jc w:val="both"/>
              <w:rPr>
                <w:rFonts w:ascii="Times New Roman" w:hAnsi="Times New Roman" w:cs="Times New Roman"/>
                <w:i/>
                <w:iCs/>
                <w:color w:val="0000FF"/>
                <w:spacing w:val="20"/>
                <w:sz w:val="28"/>
                <w:szCs w:val="24"/>
              </w:rPr>
            </w:pPr>
            <w:r w:rsidRPr="000572F5">
              <w:rPr>
                <w:rFonts w:ascii="Times New Roman" w:hAnsi="Times New Roman" w:cs="Times New Roman"/>
                <w:noProof/>
                <w:spacing w:val="20"/>
              </w:rPr>
              <w:drawing>
                <wp:anchor distT="0" distB="0" distL="114300" distR="114300" simplePos="0" relativeHeight="251725824" behindDoc="0" locked="0" layoutInCell="1" allowOverlap="1" wp14:anchorId="1675C382" wp14:editId="3FCE136A">
                  <wp:simplePos x="0" y="0"/>
                  <wp:positionH relativeFrom="column">
                    <wp:posOffset>-394335</wp:posOffset>
                  </wp:positionH>
                  <wp:positionV relativeFrom="paragraph">
                    <wp:posOffset>418465</wp:posOffset>
                  </wp:positionV>
                  <wp:extent cx="3166110" cy="2373630"/>
                  <wp:effectExtent l="0" t="3810" r="0" b="0"/>
                  <wp:wrapThrough wrapText="bothSides">
                    <wp:wrapPolygon edited="0">
                      <wp:start x="-26" y="21565"/>
                      <wp:lineTo x="21418" y="21565"/>
                      <wp:lineTo x="21418" y="243"/>
                      <wp:lineTo x="-26" y="243"/>
                      <wp:lineTo x="-26" y="21565"/>
                    </wp:wrapPolygon>
                  </wp:wrapThrough>
                  <wp:docPr id="253" name="圖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rot="5400000">
                            <a:off x="0" y="0"/>
                            <a:ext cx="3166110" cy="2373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256BEB" w14:textId="4CA7006A" w:rsidR="00A040A0" w:rsidRDefault="00A040A0" w:rsidP="00261E26">
            <w:pPr>
              <w:spacing w:line="276" w:lineRule="auto"/>
              <w:jc w:val="both"/>
              <w:rPr>
                <w:rFonts w:ascii="Times New Roman" w:eastAsia="PMingLiU" w:hAnsi="Times New Roman" w:cs="Times New Roman"/>
                <w:spacing w:val="20"/>
                <w14:numSpacing w14:val="proportional"/>
              </w:rPr>
            </w:pPr>
            <w:r w:rsidRPr="000572F5">
              <w:rPr>
                <w:rFonts w:ascii="Times New Roman" w:hAnsi="Times New Roman" w:cs="Times New Roman"/>
                <w:noProof/>
                <w:spacing w:val="20"/>
              </w:rPr>
              <w:drawing>
                <wp:anchor distT="0" distB="0" distL="114300" distR="114300" simplePos="0" relativeHeight="251726848" behindDoc="0" locked="0" layoutInCell="1" allowOverlap="1" wp14:anchorId="4CCEDF6D" wp14:editId="3B46EA2F">
                  <wp:simplePos x="0" y="0"/>
                  <wp:positionH relativeFrom="column">
                    <wp:posOffset>2470785</wp:posOffset>
                  </wp:positionH>
                  <wp:positionV relativeFrom="paragraph">
                    <wp:posOffset>66040</wp:posOffset>
                  </wp:positionV>
                  <wp:extent cx="2772000" cy="1848000"/>
                  <wp:effectExtent l="0" t="0" r="9525" b="0"/>
                  <wp:wrapNone/>
                  <wp:docPr id="254" name="圖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772000" cy="184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8DEF00" w14:textId="4B7C6ECB" w:rsidR="00A040A0" w:rsidRDefault="00A040A0" w:rsidP="00261E26">
            <w:pPr>
              <w:spacing w:line="276" w:lineRule="auto"/>
              <w:jc w:val="both"/>
              <w:rPr>
                <w:rFonts w:ascii="Times New Roman" w:eastAsia="PMingLiU" w:hAnsi="Times New Roman" w:cs="Times New Roman"/>
                <w:spacing w:val="20"/>
                <w14:numSpacing w14:val="proportional"/>
              </w:rPr>
            </w:pPr>
          </w:p>
          <w:p w14:paraId="66173B1D" w14:textId="7936670C" w:rsidR="00A040A0" w:rsidRDefault="00A040A0" w:rsidP="00261E26">
            <w:pPr>
              <w:spacing w:line="276" w:lineRule="auto"/>
              <w:jc w:val="both"/>
              <w:rPr>
                <w:rFonts w:ascii="Times New Roman" w:eastAsia="PMingLiU" w:hAnsi="Times New Roman" w:cs="Times New Roman"/>
                <w:spacing w:val="20"/>
                <w14:numSpacing w14:val="proportional"/>
              </w:rPr>
            </w:pPr>
          </w:p>
          <w:p w14:paraId="55ABE258" w14:textId="77777777" w:rsidR="00A040A0" w:rsidRDefault="00A040A0" w:rsidP="00261E26">
            <w:pPr>
              <w:spacing w:line="276" w:lineRule="auto"/>
              <w:jc w:val="both"/>
              <w:rPr>
                <w:rFonts w:ascii="Times New Roman" w:eastAsia="PMingLiU" w:hAnsi="Times New Roman" w:cs="Times New Roman"/>
                <w:spacing w:val="20"/>
                <w14:numSpacing w14:val="proportional"/>
              </w:rPr>
            </w:pPr>
          </w:p>
          <w:p w14:paraId="1780BC7D" w14:textId="77777777" w:rsidR="00A040A0" w:rsidRDefault="00A040A0" w:rsidP="00261E26">
            <w:pPr>
              <w:spacing w:line="276" w:lineRule="auto"/>
              <w:jc w:val="both"/>
              <w:rPr>
                <w:rFonts w:ascii="Times New Roman" w:eastAsia="PMingLiU" w:hAnsi="Times New Roman" w:cs="Times New Roman"/>
                <w:spacing w:val="20"/>
                <w14:numSpacing w14:val="proportional"/>
              </w:rPr>
            </w:pPr>
          </w:p>
          <w:p w14:paraId="63883FBB" w14:textId="77777777" w:rsidR="00A040A0" w:rsidRDefault="00A040A0" w:rsidP="00261E26">
            <w:pPr>
              <w:spacing w:line="276" w:lineRule="auto"/>
              <w:jc w:val="both"/>
              <w:rPr>
                <w:rFonts w:ascii="Times New Roman" w:eastAsia="PMingLiU" w:hAnsi="Times New Roman" w:cs="Times New Roman"/>
                <w:spacing w:val="20"/>
                <w14:numSpacing w14:val="proportional"/>
              </w:rPr>
            </w:pPr>
          </w:p>
          <w:p w14:paraId="47A29737" w14:textId="77777777" w:rsidR="00A040A0" w:rsidRDefault="00A040A0" w:rsidP="00261E26">
            <w:pPr>
              <w:spacing w:line="276" w:lineRule="auto"/>
              <w:jc w:val="both"/>
              <w:rPr>
                <w:rFonts w:ascii="Times New Roman" w:eastAsia="PMingLiU" w:hAnsi="Times New Roman" w:cs="Times New Roman"/>
                <w:spacing w:val="20"/>
                <w14:numSpacing w14:val="proportional"/>
              </w:rPr>
            </w:pPr>
          </w:p>
          <w:p w14:paraId="027A89F3" w14:textId="77777777" w:rsidR="00A040A0" w:rsidRDefault="00A040A0" w:rsidP="00261E26">
            <w:pPr>
              <w:spacing w:line="276" w:lineRule="auto"/>
              <w:jc w:val="both"/>
              <w:rPr>
                <w:rFonts w:ascii="Times New Roman" w:eastAsia="PMingLiU" w:hAnsi="Times New Roman" w:cs="Times New Roman"/>
                <w:spacing w:val="20"/>
                <w14:numSpacing w14:val="proportional"/>
              </w:rPr>
            </w:pPr>
          </w:p>
          <w:p w14:paraId="6819C73B" w14:textId="77777777" w:rsidR="00A040A0" w:rsidRDefault="00A040A0" w:rsidP="00261E26">
            <w:pPr>
              <w:spacing w:line="276" w:lineRule="auto"/>
              <w:jc w:val="both"/>
              <w:rPr>
                <w:rFonts w:ascii="Times New Roman" w:eastAsia="PMingLiU" w:hAnsi="Times New Roman" w:cs="Times New Roman"/>
                <w:spacing w:val="20"/>
                <w14:numSpacing w14:val="proportional"/>
              </w:rPr>
            </w:pPr>
          </w:p>
          <w:p w14:paraId="6C38039E" w14:textId="77777777" w:rsidR="00A040A0" w:rsidRDefault="00A040A0" w:rsidP="00261E26">
            <w:pPr>
              <w:spacing w:line="276" w:lineRule="auto"/>
              <w:jc w:val="both"/>
              <w:rPr>
                <w:rFonts w:ascii="Times New Roman" w:eastAsia="PMingLiU" w:hAnsi="Times New Roman" w:cs="Times New Roman"/>
                <w:spacing w:val="20"/>
                <w14:numSpacing w14:val="proportional"/>
              </w:rPr>
            </w:pPr>
          </w:p>
          <w:p w14:paraId="77C9401A" w14:textId="77777777" w:rsidR="00A040A0" w:rsidRDefault="00A040A0" w:rsidP="00261E26">
            <w:pPr>
              <w:spacing w:line="276" w:lineRule="auto"/>
              <w:jc w:val="both"/>
              <w:rPr>
                <w:rFonts w:ascii="Times New Roman" w:eastAsia="PMingLiU" w:hAnsi="Times New Roman" w:cs="Times New Roman"/>
                <w:spacing w:val="20"/>
                <w14:numSpacing w14:val="proportional"/>
              </w:rPr>
            </w:pPr>
          </w:p>
          <w:p w14:paraId="70AE2F2F" w14:textId="3BEFC0EE" w:rsidR="00EA753E" w:rsidRPr="000572F5" w:rsidRDefault="00EA753E" w:rsidP="00A040A0">
            <w:pPr>
              <w:jc w:val="both"/>
              <w:rPr>
                <w:rFonts w:ascii="Times New Roman" w:eastAsia="PMingLiU" w:hAnsi="Times New Roman" w:cs="Times New Roman"/>
                <w:spacing w:val="20"/>
                <w14:numSpacing w14:val="proportional"/>
              </w:rPr>
            </w:pPr>
            <w:r w:rsidRPr="000572F5">
              <w:rPr>
                <w:rFonts w:ascii="Times New Roman" w:eastAsia="PMingLiU" w:hAnsi="Times New Roman" w:cs="Times New Roman"/>
                <w:spacing w:val="20"/>
                <w14:numSpacing w14:val="proportional"/>
              </w:rPr>
              <w:t>“iTeen</w:t>
            </w:r>
            <w:r w:rsidRPr="000572F5">
              <w:rPr>
                <w:rFonts w:ascii="Times New Roman" w:eastAsia="PMingLiU" w:hAnsi="Times New Roman" w:cs="Times New Roman"/>
                <w:spacing w:val="20"/>
                <w14:numSpacing w14:val="proportional"/>
              </w:rPr>
              <w:t>領袖</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參加培訓工作坊，學習團隊協作的技巧</w:t>
            </w:r>
          </w:p>
          <w:p w14:paraId="1E696BE5" w14:textId="77777777" w:rsidR="00EA753E" w:rsidRDefault="00EA753E" w:rsidP="00801B1D">
            <w:pPr>
              <w:adjustRightInd w:val="0"/>
              <w:snapToGrid w:val="0"/>
              <w:spacing w:afterLines="20" w:after="48"/>
              <w:jc w:val="both"/>
              <w:textAlignment w:val="baseline"/>
              <w:rPr>
                <w:rFonts w:ascii="Times New Roman" w:eastAsia="PMingLiU" w:hAnsi="Times New Roman" w:cs="Times New Roman"/>
                <w:color w:val="000000"/>
                <w:spacing w:val="20"/>
                <w:sz w:val="28"/>
                <w:szCs w:val="28"/>
              </w:rPr>
            </w:pPr>
          </w:p>
          <w:p w14:paraId="09CB65C2" w14:textId="73910B3F" w:rsidR="00A040A0" w:rsidRPr="00A040A0" w:rsidRDefault="00A040A0" w:rsidP="00801B1D">
            <w:pPr>
              <w:adjustRightInd w:val="0"/>
              <w:snapToGrid w:val="0"/>
              <w:spacing w:afterLines="20" w:after="48"/>
              <w:jc w:val="both"/>
              <w:textAlignment w:val="baseline"/>
              <w:rPr>
                <w:rFonts w:ascii="Times New Roman" w:eastAsia="PMingLiU" w:hAnsi="Times New Roman" w:cs="Times New Roman"/>
                <w:color w:val="000000"/>
                <w:spacing w:val="20"/>
                <w:sz w:val="14"/>
                <w:szCs w:val="14"/>
              </w:rPr>
            </w:pPr>
          </w:p>
        </w:tc>
      </w:tr>
      <w:tr w:rsidR="00EA753E" w:rsidRPr="000572F5" w14:paraId="36ED7E01" w14:textId="77777777" w:rsidTr="001B09E1">
        <w:tc>
          <w:tcPr>
            <w:tcW w:w="8494" w:type="dxa"/>
            <w:tcBorders>
              <w:bottom w:val="nil"/>
            </w:tcBorders>
          </w:tcPr>
          <w:p w14:paraId="6288D8AE"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0FBDB061" w14:textId="77777777" w:rsidTr="001B09E1">
        <w:tc>
          <w:tcPr>
            <w:tcW w:w="8494" w:type="dxa"/>
            <w:tcBorders>
              <w:top w:val="nil"/>
              <w:bottom w:val="single" w:sz="4" w:space="0" w:color="auto"/>
            </w:tcBorders>
          </w:tcPr>
          <w:p w14:paraId="5007AA54" w14:textId="77777777" w:rsidR="00EA753E" w:rsidRPr="000572F5" w:rsidRDefault="00EA753E" w:rsidP="00BF44CC">
            <w:pPr>
              <w:overflowPunct w:val="0"/>
              <w:jc w:val="both"/>
              <w:rPr>
                <w:rFonts w:ascii="Times New Roman" w:hAnsi="Times New Roman" w:cs="Times New Roman"/>
                <w:i/>
                <w:iCs/>
                <w:color w:val="0000FF"/>
                <w:spacing w:val="20"/>
                <w:sz w:val="28"/>
                <w:szCs w:val="24"/>
              </w:rPr>
            </w:pPr>
            <w:r w:rsidRPr="000572F5">
              <w:rPr>
                <w:rFonts w:ascii="Times New Roman" w:hAnsi="Times New Roman" w:cs="Times New Roman"/>
                <w:noProof/>
                <w:spacing w:val="20"/>
              </w:rPr>
              <w:lastRenderedPageBreak/>
              <w:drawing>
                <wp:inline distT="0" distB="0" distL="0" distR="0" wp14:anchorId="327FD2D8" wp14:editId="6CC8830E">
                  <wp:extent cx="2624258" cy="1594884"/>
                  <wp:effectExtent l="0" t="0" r="5080" b="5715"/>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2758" b="11346"/>
                          <a:stretch/>
                        </pic:blipFill>
                        <pic:spPr bwMode="auto">
                          <a:xfrm>
                            <a:off x="0" y="0"/>
                            <a:ext cx="2625692" cy="159575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iCs/>
                <w:color w:val="0000FF"/>
                <w:spacing w:val="20"/>
                <w:sz w:val="28"/>
                <w:szCs w:val="24"/>
              </w:rPr>
              <w:t xml:space="preserve"> </w:t>
            </w:r>
            <w:r w:rsidRPr="000572F5">
              <w:rPr>
                <w:rFonts w:ascii="Times New Roman" w:hAnsi="Times New Roman" w:cs="Times New Roman"/>
                <w:noProof/>
                <w:spacing w:val="20"/>
              </w:rPr>
              <w:drawing>
                <wp:inline distT="0" distB="0" distL="0" distR="0" wp14:anchorId="6358A113" wp14:editId="5A2852CE">
                  <wp:extent cx="2537835" cy="1573619"/>
                  <wp:effectExtent l="0" t="0" r="0" b="7620"/>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5912" t="7681" b="4865"/>
                          <a:stretch/>
                        </pic:blipFill>
                        <pic:spPr bwMode="auto">
                          <a:xfrm>
                            <a:off x="0" y="0"/>
                            <a:ext cx="2538151" cy="1573815"/>
                          </a:xfrm>
                          <a:prstGeom prst="rect">
                            <a:avLst/>
                          </a:prstGeom>
                          <a:noFill/>
                          <a:ln>
                            <a:noFill/>
                          </a:ln>
                          <a:extLst>
                            <a:ext uri="{53640926-AAD7-44D8-BBD7-CCE9431645EC}">
                              <a14:shadowObscured xmlns:a14="http://schemas.microsoft.com/office/drawing/2010/main"/>
                            </a:ext>
                          </a:extLst>
                        </pic:spPr>
                      </pic:pic>
                    </a:graphicData>
                  </a:graphic>
                </wp:inline>
              </w:drawing>
            </w:r>
          </w:p>
          <w:p w14:paraId="511E3AAC" w14:textId="77777777" w:rsidR="00EA753E" w:rsidRPr="000572F5" w:rsidRDefault="00EA753E" w:rsidP="00BF44CC">
            <w:pPr>
              <w:overflowPunct w:val="0"/>
              <w:jc w:val="both"/>
              <w:rPr>
                <w:rFonts w:ascii="Times New Roman" w:eastAsia="PMingLiU" w:hAnsi="Times New Roman" w:cs="Times New Roman"/>
                <w:color w:val="000000"/>
                <w:spacing w:val="20"/>
                <w:sz w:val="28"/>
                <w:szCs w:val="28"/>
              </w:rPr>
            </w:pPr>
            <w:r w:rsidRPr="000572F5">
              <w:rPr>
                <w:rFonts w:ascii="Times New Roman" w:eastAsia="PMingLiU" w:hAnsi="Times New Roman" w:cs="Times New Roman"/>
                <w:spacing w:val="20"/>
                <w14:numSpacing w14:val="proportional"/>
              </w:rPr>
              <w:t>學校伙伴及</w:t>
            </w:r>
            <w:r w:rsidRPr="000572F5">
              <w:rPr>
                <w:rFonts w:ascii="Times New Roman" w:eastAsia="PMingLiU" w:hAnsi="Times New Roman" w:cs="Times New Roman"/>
                <w:spacing w:val="20"/>
                <w14:numSpacing w14:val="proportional"/>
              </w:rPr>
              <w:t>“iTeen</w:t>
            </w:r>
            <w:r w:rsidRPr="000572F5">
              <w:rPr>
                <w:rFonts w:ascii="Times New Roman" w:eastAsia="PMingLiU" w:hAnsi="Times New Roman" w:cs="Times New Roman"/>
                <w:spacing w:val="20"/>
                <w14:numSpacing w14:val="proportional"/>
              </w:rPr>
              <w:t>領袖</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出席</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高中</w:t>
            </w:r>
            <w:r w:rsidRPr="000572F5">
              <w:rPr>
                <w:rFonts w:ascii="Times New Roman" w:eastAsia="PMingLiU" w:hAnsi="Times New Roman" w:cs="Times New Roman"/>
                <w:spacing w:val="20"/>
                <w14:numSpacing w14:val="proportional"/>
              </w:rPr>
              <w:t>iTeen</w:t>
            </w:r>
            <w:r w:rsidRPr="000572F5">
              <w:rPr>
                <w:rFonts w:ascii="Times New Roman" w:eastAsia="PMingLiU" w:hAnsi="Times New Roman" w:cs="Times New Roman"/>
                <w:spacing w:val="20"/>
                <w14:numSpacing w14:val="proportional"/>
              </w:rPr>
              <w:t>領袖計劃</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頒獎典禮，一同慶祝計劃跨越十周年</w:t>
            </w:r>
          </w:p>
        </w:tc>
      </w:tr>
      <w:tr w:rsidR="00EA753E" w:rsidRPr="000572F5" w14:paraId="363315E3" w14:textId="77777777" w:rsidTr="001B09E1">
        <w:tc>
          <w:tcPr>
            <w:tcW w:w="8494" w:type="dxa"/>
            <w:tcBorders>
              <w:top w:val="single" w:sz="4" w:space="0" w:color="auto"/>
              <w:bottom w:val="nil"/>
            </w:tcBorders>
          </w:tcPr>
          <w:p w14:paraId="7B242F2F"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1A3C9E2C" w14:textId="77777777" w:rsidTr="001B09E1">
        <w:tc>
          <w:tcPr>
            <w:tcW w:w="8494" w:type="dxa"/>
            <w:tcBorders>
              <w:top w:val="nil"/>
              <w:bottom w:val="nil"/>
            </w:tcBorders>
          </w:tcPr>
          <w:p w14:paraId="60DB6A06" w14:textId="77777777" w:rsidR="00EA753E" w:rsidRPr="000572F5" w:rsidRDefault="00EA753E" w:rsidP="00BF44CC">
            <w:pPr>
              <w:overflowPunct w:val="0"/>
              <w:jc w:val="both"/>
              <w:rPr>
                <w:rFonts w:ascii="Times New Roman" w:hAnsi="Times New Roman" w:cs="Times New Roman"/>
                <w:noProof/>
                <w:spacing w:val="20"/>
              </w:rPr>
            </w:pPr>
            <w:r w:rsidRPr="000572F5">
              <w:rPr>
                <w:rFonts w:ascii="Times New Roman" w:hAnsi="Times New Roman" w:cs="Times New Roman"/>
                <w:noProof/>
                <w:spacing w:val="20"/>
              </w:rPr>
              <w:drawing>
                <wp:inline distT="0" distB="0" distL="0" distR="0" wp14:anchorId="57FDA12B" wp14:editId="381CE3E2">
                  <wp:extent cx="2776820" cy="1783080"/>
                  <wp:effectExtent l="0" t="0" r="5080" b="7620"/>
                  <wp:docPr id="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02019" cy="1799261"/>
                          </a:xfrm>
                          <a:prstGeom prst="rect">
                            <a:avLst/>
                          </a:prstGeom>
                          <a:noFill/>
                          <a:ln>
                            <a:noFill/>
                          </a:ln>
                        </pic:spPr>
                      </pic:pic>
                    </a:graphicData>
                  </a:graphic>
                </wp:inline>
              </w:drawing>
            </w:r>
            <w:r w:rsidRPr="000572F5">
              <w:rPr>
                <w:rFonts w:ascii="Times New Roman" w:hAnsi="Times New Roman" w:cs="Times New Roman"/>
                <w:noProof/>
                <w:spacing w:val="20"/>
              </w:rPr>
              <w:t xml:space="preserve"> </w:t>
            </w:r>
            <w:r w:rsidRPr="000572F5">
              <w:rPr>
                <w:rFonts w:ascii="Times New Roman" w:hAnsi="Times New Roman" w:cs="Times New Roman"/>
                <w:noProof/>
                <w:spacing w:val="20"/>
              </w:rPr>
              <w:drawing>
                <wp:inline distT="0" distB="0" distL="0" distR="0" wp14:anchorId="475F3935" wp14:editId="2B227382">
                  <wp:extent cx="2387600" cy="1790700"/>
                  <wp:effectExtent l="0" t="0" r="0" b="0"/>
                  <wp:docPr id="2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394953" cy="1796215"/>
                          </a:xfrm>
                          <a:prstGeom prst="rect">
                            <a:avLst/>
                          </a:prstGeom>
                          <a:noFill/>
                          <a:ln>
                            <a:noFill/>
                          </a:ln>
                        </pic:spPr>
                      </pic:pic>
                    </a:graphicData>
                  </a:graphic>
                </wp:inline>
              </w:drawing>
            </w:r>
          </w:p>
          <w:p w14:paraId="5C7F49BC" w14:textId="3138EC84" w:rsidR="00EA753E" w:rsidRPr="000572F5" w:rsidRDefault="00EA753E" w:rsidP="00BF44CC">
            <w:pPr>
              <w:overflowPunct w:val="0"/>
              <w:jc w:val="both"/>
              <w:rPr>
                <w:rFonts w:ascii="Times New Roman" w:hAnsi="Times New Roman" w:cs="Times New Roman"/>
                <w:color w:val="0000FF"/>
                <w:spacing w:val="20"/>
                <w:sz w:val="28"/>
                <w:szCs w:val="24"/>
                <w:lang w:val="en-HK"/>
              </w:rPr>
            </w:pPr>
            <w:r w:rsidRPr="000572F5">
              <w:rPr>
                <w:rFonts w:ascii="Times New Roman" w:eastAsia="PMingLiU" w:hAnsi="Times New Roman" w:cs="Times New Roman"/>
                <w:spacing w:val="20"/>
                <w14:numSpacing w14:val="proportional"/>
              </w:rPr>
              <w:t>廉政互動劇場向中學生宣揚反貪和誠信信息</w:t>
            </w:r>
          </w:p>
        </w:tc>
      </w:tr>
      <w:tr w:rsidR="00EA753E" w:rsidRPr="000572F5" w14:paraId="0A10B296" w14:textId="77777777" w:rsidTr="007D47CF">
        <w:tc>
          <w:tcPr>
            <w:tcW w:w="8494" w:type="dxa"/>
            <w:tcBorders>
              <w:top w:val="nil"/>
            </w:tcBorders>
          </w:tcPr>
          <w:p w14:paraId="228CAE8A"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bl>
    <w:p w14:paraId="3D9FDEC9" w14:textId="77777777" w:rsidR="00EA753E" w:rsidRPr="000572F5"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3932AAFF" w14:textId="77777777" w:rsidR="00EA753E" w:rsidRPr="000572F5" w:rsidRDefault="00EA753E" w:rsidP="00527330">
      <w:pPr>
        <w:overflowPunct w:val="0"/>
        <w:adjustRightInd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r w:rsidRPr="000572F5">
        <w:rPr>
          <w:rFonts w:ascii="Times New Roman" w:eastAsia="PMingLiU" w:hAnsi="Times New Roman" w:cs="Times New Roman"/>
          <w:color w:val="000000"/>
          <w:spacing w:val="20"/>
          <w:sz w:val="28"/>
          <w:szCs w:val="28"/>
          <w:lang w:eastAsia="zh-TW"/>
        </w:rPr>
        <w:t>在幼童方面，廉署透過製作德育資源協助學校推行價值觀教育，包括在</w:t>
      </w:r>
      <w:r w:rsidRPr="000572F5">
        <w:rPr>
          <w:rFonts w:ascii="Times New Roman" w:eastAsia="PMingLiU" w:hAnsi="Times New Roman" w:cs="Times New Roman"/>
          <w:color w:val="263483"/>
          <w:spacing w:val="20"/>
          <w:sz w:val="28"/>
          <w:szCs w:val="28"/>
          <w:lang w:eastAsia="zh-TW"/>
        </w:rPr>
        <w:t>“</w:t>
      </w:r>
      <w:hyperlink r:id="rId200" w:history="1">
        <w:r w:rsidRPr="000572F5">
          <w:rPr>
            <w:rStyle w:val="Hyperlink"/>
            <w:rFonts w:eastAsia="PMingLiU" w:cs="Times New Roman"/>
            <w:szCs w:val="28"/>
            <w:lang w:eastAsia="zh-TW"/>
          </w:rPr>
          <w:t>i Junior</w:t>
        </w:r>
        <w:r w:rsidRPr="000572F5">
          <w:rPr>
            <w:rStyle w:val="Hyperlink"/>
            <w:rFonts w:eastAsia="PMingLiU" w:cs="Times New Roman"/>
            <w:szCs w:val="28"/>
            <w:lang w:eastAsia="zh-TW"/>
          </w:rPr>
          <w:t>小學德育計劃</w:t>
        </w:r>
      </w:hyperlink>
      <w:r w:rsidRPr="000572F5">
        <w:rPr>
          <w:rFonts w:ascii="Times New Roman" w:eastAsia="PMingLiU" w:hAnsi="Times New Roman" w:cs="Times New Roman"/>
          <w:color w:val="263483"/>
          <w:spacing w:val="20"/>
          <w:sz w:val="28"/>
          <w:szCs w:val="28"/>
          <w:lang w:eastAsia="zh-TW"/>
        </w:rPr>
        <w:t>”</w:t>
      </w:r>
      <w:r w:rsidRPr="000572F5">
        <w:rPr>
          <w:rFonts w:ascii="Times New Roman" w:eastAsia="PMingLiU" w:hAnsi="Times New Roman" w:cs="Times New Roman"/>
          <w:color w:val="000000"/>
          <w:spacing w:val="20"/>
          <w:sz w:val="28"/>
          <w:szCs w:val="28"/>
          <w:lang w:eastAsia="zh-TW"/>
        </w:rPr>
        <w:t>下推出新一輯以</w:t>
      </w:r>
      <w:r w:rsidRPr="000572F5">
        <w:rPr>
          <w:rFonts w:ascii="Times New Roman" w:eastAsia="PMingLiU" w:hAnsi="Times New Roman" w:cs="Times New Roman"/>
          <w:color w:val="263483"/>
          <w:spacing w:val="20"/>
          <w:sz w:val="28"/>
          <w:szCs w:val="28"/>
          <w:lang w:eastAsia="zh-TW"/>
        </w:rPr>
        <w:t>“</w:t>
      </w:r>
      <w:r w:rsidRPr="000572F5">
        <w:rPr>
          <w:rFonts w:ascii="Times New Roman" w:eastAsia="PMingLiU" w:hAnsi="Times New Roman" w:cs="Times New Roman"/>
          <w:color w:val="000000"/>
          <w:spacing w:val="20"/>
          <w:sz w:val="28"/>
          <w:szCs w:val="28"/>
          <w:lang w:eastAsia="zh-TW"/>
        </w:rPr>
        <w:t>公平</w:t>
      </w:r>
      <w:r w:rsidRPr="000572F5">
        <w:rPr>
          <w:rFonts w:ascii="Times New Roman" w:eastAsia="PMingLiU" w:hAnsi="Times New Roman" w:cs="Times New Roman"/>
          <w:color w:val="263483"/>
          <w:spacing w:val="20"/>
          <w:sz w:val="28"/>
          <w:szCs w:val="28"/>
          <w:lang w:eastAsia="zh-TW"/>
        </w:rPr>
        <w:t>”</w:t>
      </w:r>
      <w:r w:rsidRPr="000572F5">
        <w:rPr>
          <w:rFonts w:ascii="Times New Roman" w:eastAsia="PMingLiU" w:hAnsi="Times New Roman" w:cs="Times New Roman"/>
          <w:color w:val="000000"/>
          <w:spacing w:val="20"/>
          <w:sz w:val="28"/>
          <w:szCs w:val="28"/>
          <w:lang w:eastAsia="zh-TW"/>
        </w:rPr>
        <w:t>為主題的卡通教材及遊戲物資，和透過</w:t>
      </w:r>
      <w:hyperlink r:id="rId201" w:history="1">
        <w:r w:rsidRPr="000572F5">
          <w:rPr>
            <w:rStyle w:val="Hyperlink"/>
            <w:rFonts w:eastAsia="PMingLiU" w:cs="Times New Roman"/>
            <w:szCs w:val="28"/>
            <w:lang w:eastAsia="zh-TW"/>
          </w:rPr>
          <w:t>“</w:t>
        </w:r>
        <w:r w:rsidRPr="000572F5">
          <w:rPr>
            <w:rStyle w:val="Hyperlink"/>
            <w:rFonts w:eastAsia="PMingLiU" w:cs="Times New Roman"/>
            <w:szCs w:val="28"/>
            <w:lang w:eastAsia="zh-TW"/>
          </w:rPr>
          <w:t>童．閱．樂</w:t>
        </w:r>
        <w:r w:rsidRPr="000572F5">
          <w:rPr>
            <w:rStyle w:val="Hyperlink"/>
            <w:rFonts w:eastAsia="PMingLiU" w:cs="Times New Roman"/>
            <w:szCs w:val="28"/>
            <w:lang w:eastAsia="zh-TW"/>
          </w:rPr>
          <w:t>”</w:t>
        </w:r>
        <w:r w:rsidRPr="000572F5">
          <w:rPr>
            <w:rStyle w:val="Hyperlink"/>
            <w:rFonts w:eastAsia="PMingLiU" w:cs="Times New Roman"/>
            <w:szCs w:val="28"/>
            <w:lang w:eastAsia="zh-TW"/>
          </w:rPr>
          <w:t>繪本傳誠計劃</w:t>
        </w:r>
      </w:hyperlink>
      <w:r w:rsidRPr="000572F5">
        <w:rPr>
          <w:rFonts w:ascii="Times New Roman" w:eastAsia="PMingLiU" w:hAnsi="Times New Roman" w:cs="Times New Roman"/>
          <w:color w:val="000000"/>
          <w:spacing w:val="20"/>
          <w:sz w:val="28"/>
          <w:szCs w:val="28"/>
          <w:lang w:eastAsia="zh-TW"/>
        </w:rPr>
        <w:t>向幼稚園提供德育繪本。廉署亦於年內推出</w:t>
      </w:r>
      <w:r w:rsidRPr="000572F5">
        <w:rPr>
          <w:rFonts w:ascii="Times New Roman" w:eastAsia="PMingLiU" w:hAnsi="Times New Roman" w:cs="Times New Roman"/>
          <w:color w:val="263483"/>
          <w:spacing w:val="20"/>
          <w:sz w:val="28"/>
          <w:szCs w:val="28"/>
          <w:lang w:eastAsia="zh-TW"/>
        </w:rPr>
        <w:t>“</w:t>
      </w:r>
      <w:r w:rsidRPr="000572F5">
        <w:rPr>
          <w:rFonts w:ascii="Times New Roman" w:eastAsia="PMingLiU" w:hAnsi="Times New Roman" w:cs="Times New Roman"/>
          <w:color w:val="000000"/>
          <w:spacing w:val="20"/>
          <w:sz w:val="28"/>
          <w:szCs w:val="28"/>
          <w:lang w:eastAsia="zh-TW"/>
        </w:rPr>
        <w:t>ICAC</w:t>
      </w:r>
      <w:r w:rsidRPr="000572F5">
        <w:rPr>
          <w:rFonts w:ascii="Times New Roman" w:eastAsia="PMingLiU" w:hAnsi="Times New Roman" w:cs="Times New Roman"/>
          <w:color w:val="000000"/>
          <w:spacing w:val="20"/>
          <w:sz w:val="28"/>
          <w:szCs w:val="28"/>
          <w:lang w:eastAsia="zh-TW"/>
        </w:rPr>
        <w:t>兒童教室</w:t>
      </w:r>
      <w:r w:rsidRPr="000572F5">
        <w:rPr>
          <w:rFonts w:ascii="Times New Roman" w:eastAsia="PMingLiU" w:hAnsi="Times New Roman" w:cs="Times New Roman"/>
          <w:color w:val="263483"/>
          <w:spacing w:val="20"/>
          <w:sz w:val="28"/>
          <w:szCs w:val="28"/>
          <w:lang w:eastAsia="zh-TW"/>
        </w:rPr>
        <w:t>”</w:t>
      </w:r>
      <w:r w:rsidRPr="000572F5">
        <w:rPr>
          <w:rFonts w:ascii="Times New Roman" w:eastAsia="PMingLiU" w:hAnsi="Times New Roman" w:cs="Times New Roman"/>
          <w:color w:val="000000"/>
          <w:spacing w:val="20"/>
          <w:sz w:val="28"/>
          <w:szCs w:val="28"/>
          <w:lang w:eastAsia="zh-TW"/>
        </w:rPr>
        <w:t>，安排幼稚園學生及家長到訪廉署，透過親子小手工</w:t>
      </w:r>
      <w:r>
        <w:rPr>
          <w:rFonts w:ascii="Times New Roman" w:eastAsia="PMingLiU" w:hAnsi="Times New Roman" w:cs="Times New Roman" w:hint="eastAsia"/>
          <w:color w:val="000000"/>
          <w:spacing w:val="20"/>
          <w:sz w:val="28"/>
          <w:szCs w:val="28"/>
          <w:lang w:eastAsia="zh-TW"/>
        </w:rPr>
        <w:t>和</w:t>
      </w:r>
      <w:r w:rsidRPr="000572F5">
        <w:rPr>
          <w:rFonts w:ascii="Times New Roman" w:eastAsia="PMingLiU" w:hAnsi="Times New Roman" w:cs="Times New Roman"/>
          <w:color w:val="000000"/>
          <w:spacing w:val="20"/>
          <w:sz w:val="28"/>
          <w:szCs w:val="28"/>
          <w:lang w:eastAsia="zh-TW"/>
        </w:rPr>
        <w:t>繪本共讀等活動，培育小朋友的正面價值觀。</w:t>
      </w:r>
    </w:p>
    <w:p w14:paraId="67D6DAA4"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388EB5E5"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55E4F6BF"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4BDACE16"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2420ED86"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1E44E4C1"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540886FF"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662FB808"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4FB3EB1D"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444F9A11"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3CD6528C"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05298C92"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260269FF"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45A934E0"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075E5C08" w14:textId="77777777" w:rsidR="00EA753E"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49FD4C8A" w14:textId="77777777" w:rsidR="00EA753E" w:rsidRPr="000572F5"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EA753E" w:rsidRPr="000572F5" w14:paraId="3B365259" w14:textId="77777777" w:rsidTr="007F6151">
        <w:tc>
          <w:tcPr>
            <w:tcW w:w="8494" w:type="dxa"/>
            <w:tcBorders>
              <w:bottom w:val="nil"/>
            </w:tcBorders>
          </w:tcPr>
          <w:p w14:paraId="1069CA90" w14:textId="3642DF85" w:rsidR="00EA753E" w:rsidRDefault="009D747F" w:rsidP="00FD1E03">
            <w:pPr>
              <w:overflowPunct w:val="0"/>
              <w:snapToGrid w:val="0"/>
              <w:jc w:val="both"/>
              <w:rPr>
                <w:rFonts w:ascii="Times New Roman" w:eastAsia="PMingLiU" w:hAnsi="Times New Roman" w:cs="Times New Roman"/>
                <w:bCs/>
                <w:iCs/>
                <w:spacing w:val="20"/>
                <w:sz w:val="8"/>
                <w:szCs w:val="8"/>
                <w14:numSpacing w14:val="proportional"/>
              </w:rPr>
            </w:pPr>
            <w:r w:rsidRPr="000572F5">
              <w:rPr>
                <w:rFonts w:ascii="Times New Roman" w:eastAsia="PMingLiU" w:hAnsi="Times New Roman" w:cs="Times New Roman"/>
                <w:bCs/>
                <w:iCs/>
                <w:noProof/>
                <w:spacing w:val="20"/>
                <w:sz w:val="2"/>
                <w:szCs w:val="2"/>
                <w14:numSpacing w14:val="proportional"/>
              </w:rPr>
              <w:drawing>
                <wp:anchor distT="0" distB="0" distL="114300" distR="114300" simplePos="0" relativeHeight="251765760" behindDoc="0" locked="0" layoutInCell="1" allowOverlap="1" wp14:anchorId="2B029C4B" wp14:editId="34C07722">
                  <wp:simplePos x="0" y="0"/>
                  <wp:positionH relativeFrom="column">
                    <wp:posOffset>60960</wp:posOffset>
                  </wp:positionH>
                  <wp:positionV relativeFrom="paragraph">
                    <wp:posOffset>1993900</wp:posOffset>
                  </wp:positionV>
                  <wp:extent cx="2544445" cy="1908175"/>
                  <wp:effectExtent l="0" t="0" r="8255" b="0"/>
                  <wp:wrapNone/>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544445"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eastAsia="PMingLiU" w:hAnsi="Times New Roman" w:cs="Times New Roman"/>
                <w:bCs/>
                <w:iCs/>
                <w:noProof/>
                <w:spacing w:val="20"/>
                <w:sz w:val="2"/>
                <w:szCs w:val="2"/>
                <w14:numSpacing w14:val="proportional"/>
              </w:rPr>
              <w:drawing>
                <wp:anchor distT="0" distB="0" distL="114300" distR="114300" simplePos="0" relativeHeight="251762688" behindDoc="0" locked="0" layoutInCell="1" allowOverlap="1" wp14:anchorId="63B6001E" wp14:editId="1030A1EB">
                  <wp:simplePos x="0" y="0"/>
                  <wp:positionH relativeFrom="column">
                    <wp:posOffset>70485</wp:posOffset>
                  </wp:positionH>
                  <wp:positionV relativeFrom="paragraph">
                    <wp:posOffset>60325</wp:posOffset>
                  </wp:positionV>
                  <wp:extent cx="2536190" cy="1901825"/>
                  <wp:effectExtent l="0" t="0" r="0" b="3175"/>
                  <wp:wrapNone/>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536190" cy="190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eastAsia="PMingLiU" w:hAnsi="Times New Roman" w:cs="Times New Roman"/>
                <w:bCs/>
                <w:iCs/>
                <w:noProof/>
                <w:spacing w:val="20"/>
                <w:sz w:val="2"/>
                <w:szCs w:val="2"/>
                <w14:numSpacing w14:val="proportional"/>
              </w:rPr>
              <w:drawing>
                <wp:anchor distT="0" distB="0" distL="114300" distR="114300" simplePos="0" relativeHeight="251764736" behindDoc="0" locked="0" layoutInCell="1" allowOverlap="1" wp14:anchorId="479242F1" wp14:editId="7EF1755E">
                  <wp:simplePos x="0" y="0"/>
                  <wp:positionH relativeFrom="column">
                    <wp:posOffset>2651760</wp:posOffset>
                  </wp:positionH>
                  <wp:positionV relativeFrom="paragraph">
                    <wp:posOffset>60325</wp:posOffset>
                  </wp:positionV>
                  <wp:extent cx="2576195" cy="1931035"/>
                  <wp:effectExtent l="0" t="0" r="0" b="0"/>
                  <wp:wrapNone/>
                  <wp:docPr id="206" name="圖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576195" cy="1931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26E1D7" w14:textId="42B6FC2E" w:rsidR="009D747F" w:rsidRDefault="009D747F" w:rsidP="00FD1E03">
            <w:pPr>
              <w:overflowPunct w:val="0"/>
              <w:snapToGrid w:val="0"/>
              <w:jc w:val="both"/>
              <w:rPr>
                <w:rFonts w:ascii="Times New Roman" w:eastAsia="PMingLiU" w:hAnsi="Times New Roman" w:cs="Times New Roman"/>
                <w:bCs/>
                <w:iCs/>
                <w:spacing w:val="20"/>
                <w:sz w:val="8"/>
                <w:szCs w:val="8"/>
                <w14:numSpacing w14:val="proportional"/>
              </w:rPr>
            </w:pPr>
          </w:p>
          <w:p w14:paraId="78D5D0BD" w14:textId="6A180E39" w:rsidR="009D747F" w:rsidRPr="009D747F" w:rsidRDefault="009D747F" w:rsidP="00FD1E03">
            <w:pPr>
              <w:overflowPunct w:val="0"/>
              <w:snapToGrid w:val="0"/>
              <w:jc w:val="both"/>
              <w:rPr>
                <w:rFonts w:ascii="Times New Roman" w:eastAsia="PMingLiU" w:hAnsi="Times New Roman" w:cs="Times New Roman"/>
                <w:bCs/>
                <w:iCs/>
                <w:spacing w:val="20"/>
                <w:szCs w:val="24"/>
                <w14:numSpacing w14:val="proportional"/>
              </w:rPr>
            </w:pPr>
          </w:p>
          <w:p w14:paraId="0673C289" w14:textId="77777777" w:rsidR="009D747F" w:rsidRPr="009D747F" w:rsidRDefault="009D747F" w:rsidP="00FD1E03">
            <w:pPr>
              <w:overflowPunct w:val="0"/>
              <w:snapToGrid w:val="0"/>
              <w:jc w:val="both"/>
              <w:rPr>
                <w:rFonts w:ascii="Times New Roman" w:eastAsia="PMingLiU" w:hAnsi="Times New Roman" w:cs="Times New Roman"/>
                <w:bCs/>
                <w:iCs/>
                <w:spacing w:val="20"/>
                <w:szCs w:val="24"/>
                <w14:numSpacing w14:val="proportional"/>
              </w:rPr>
            </w:pPr>
          </w:p>
          <w:p w14:paraId="29AEE792" w14:textId="77777777" w:rsidR="009D747F" w:rsidRPr="009D747F" w:rsidRDefault="009D747F" w:rsidP="00FD1E03">
            <w:pPr>
              <w:overflowPunct w:val="0"/>
              <w:snapToGrid w:val="0"/>
              <w:jc w:val="both"/>
              <w:rPr>
                <w:rFonts w:ascii="Times New Roman" w:eastAsia="PMingLiU" w:hAnsi="Times New Roman" w:cs="Times New Roman"/>
                <w:bCs/>
                <w:iCs/>
                <w:spacing w:val="20"/>
                <w:sz w:val="23"/>
                <w:szCs w:val="23"/>
                <w14:numSpacing w14:val="proportional"/>
              </w:rPr>
            </w:pPr>
          </w:p>
          <w:p w14:paraId="4E5B478B" w14:textId="77777777" w:rsidR="009D747F" w:rsidRPr="009D747F" w:rsidRDefault="009D747F" w:rsidP="00FD1E03">
            <w:pPr>
              <w:overflowPunct w:val="0"/>
              <w:snapToGrid w:val="0"/>
              <w:jc w:val="both"/>
              <w:rPr>
                <w:rFonts w:ascii="Times New Roman" w:eastAsia="PMingLiU" w:hAnsi="Times New Roman" w:cs="Times New Roman"/>
                <w:bCs/>
                <w:iCs/>
                <w:spacing w:val="20"/>
                <w:sz w:val="23"/>
                <w:szCs w:val="23"/>
                <w14:numSpacing w14:val="proportional"/>
              </w:rPr>
            </w:pPr>
          </w:p>
          <w:p w14:paraId="5AFFEA3A" w14:textId="77777777" w:rsidR="009D747F" w:rsidRPr="009D747F" w:rsidRDefault="009D747F" w:rsidP="00FD1E03">
            <w:pPr>
              <w:overflowPunct w:val="0"/>
              <w:snapToGrid w:val="0"/>
              <w:jc w:val="both"/>
              <w:rPr>
                <w:rFonts w:ascii="Times New Roman" w:eastAsia="PMingLiU" w:hAnsi="Times New Roman" w:cs="Times New Roman"/>
                <w:bCs/>
                <w:iCs/>
                <w:spacing w:val="20"/>
                <w:sz w:val="23"/>
                <w:szCs w:val="23"/>
                <w14:numSpacing w14:val="proportional"/>
              </w:rPr>
            </w:pPr>
          </w:p>
          <w:p w14:paraId="21098BF6" w14:textId="77777777" w:rsidR="009D747F" w:rsidRPr="009D747F" w:rsidRDefault="009D747F" w:rsidP="00FD1E03">
            <w:pPr>
              <w:overflowPunct w:val="0"/>
              <w:snapToGrid w:val="0"/>
              <w:jc w:val="both"/>
              <w:rPr>
                <w:rFonts w:ascii="Times New Roman" w:eastAsia="PMingLiU" w:hAnsi="Times New Roman" w:cs="Times New Roman"/>
                <w:bCs/>
                <w:iCs/>
                <w:spacing w:val="20"/>
                <w:sz w:val="23"/>
                <w:szCs w:val="23"/>
                <w14:numSpacing w14:val="proportional"/>
              </w:rPr>
            </w:pPr>
          </w:p>
          <w:p w14:paraId="097D79B4" w14:textId="77777777" w:rsidR="009D747F" w:rsidRPr="009D747F" w:rsidRDefault="009D747F" w:rsidP="00FD1E03">
            <w:pPr>
              <w:overflowPunct w:val="0"/>
              <w:snapToGrid w:val="0"/>
              <w:jc w:val="both"/>
              <w:rPr>
                <w:rFonts w:ascii="Times New Roman" w:eastAsia="PMingLiU" w:hAnsi="Times New Roman" w:cs="Times New Roman"/>
                <w:bCs/>
                <w:iCs/>
                <w:spacing w:val="20"/>
                <w:sz w:val="23"/>
                <w:szCs w:val="23"/>
                <w14:numSpacing w14:val="proportional"/>
              </w:rPr>
            </w:pPr>
          </w:p>
          <w:p w14:paraId="39D0299F" w14:textId="77777777" w:rsidR="009D747F" w:rsidRPr="009D747F" w:rsidRDefault="009D747F" w:rsidP="00FD1E03">
            <w:pPr>
              <w:overflowPunct w:val="0"/>
              <w:snapToGrid w:val="0"/>
              <w:jc w:val="both"/>
              <w:rPr>
                <w:rFonts w:ascii="Times New Roman" w:eastAsia="PMingLiU" w:hAnsi="Times New Roman" w:cs="Times New Roman"/>
                <w:bCs/>
                <w:iCs/>
                <w:spacing w:val="20"/>
                <w:sz w:val="23"/>
                <w:szCs w:val="23"/>
                <w14:numSpacing w14:val="proportional"/>
              </w:rPr>
            </w:pPr>
          </w:p>
          <w:p w14:paraId="12755426" w14:textId="77777777" w:rsidR="009D747F" w:rsidRPr="009D747F" w:rsidRDefault="009D747F" w:rsidP="00FD1E03">
            <w:pPr>
              <w:overflowPunct w:val="0"/>
              <w:snapToGrid w:val="0"/>
              <w:jc w:val="both"/>
              <w:rPr>
                <w:rFonts w:ascii="Times New Roman" w:eastAsia="PMingLiU" w:hAnsi="Times New Roman" w:cs="Times New Roman"/>
                <w:bCs/>
                <w:iCs/>
                <w:spacing w:val="20"/>
                <w:sz w:val="23"/>
                <w:szCs w:val="23"/>
                <w14:numSpacing w14:val="proportional"/>
              </w:rPr>
            </w:pPr>
          </w:p>
          <w:p w14:paraId="73748883" w14:textId="77777777" w:rsidR="009D747F" w:rsidRPr="009D747F" w:rsidRDefault="009D747F" w:rsidP="00FD1E03">
            <w:pPr>
              <w:overflowPunct w:val="0"/>
              <w:snapToGrid w:val="0"/>
              <w:jc w:val="both"/>
              <w:rPr>
                <w:rFonts w:ascii="Times New Roman" w:eastAsia="PMingLiU" w:hAnsi="Times New Roman" w:cs="Times New Roman"/>
                <w:bCs/>
                <w:iCs/>
                <w:spacing w:val="20"/>
                <w:sz w:val="23"/>
                <w:szCs w:val="23"/>
                <w14:numSpacing w14:val="proportional"/>
              </w:rPr>
            </w:pPr>
          </w:p>
          <w:p w14:paraId="72939C5B" w14:textId="77777777" w:rsidR="009D747F" w:rsidRPr="009D747F" w:rsidRDefault="009D747F" w:rsidP="00FD1E03">
            <w:pPr>
              <w:overflowPunct w:val="0"/>
              <w:snapToGrid w:val="0"/>
              <w:jc w:val="both"/>
              <w:rPr>
                <w:rFonts w:ascii="Times New Roman" w:eastAsia="PMingLiU" w:hAnsi="Times New Roman" w:cs="Times New Roman"/>
                <w:bCs/>
                <w:iCs/>
                <w:spacing w:val="20"/>
                <w:sz w:val="23"/>
                <w:szCs w:val="23"/>
                <w14:numSpacing w14:val="proportional"/>
              </w:rPr>
            </w:pPr>
          </w:p>
          <w:p w14:paraId="3A0AC60E" w14:textId="3E85BD85" w:rsidR="009D747F" w:rsidRPr="009D747F" w:rsidRDefault="009D747F" w:rsidP="00FD1E03">
            <w:pPr>
              <w:overflowPunct w:val="0"/>
              <w:snapToGrid w:val="0"/>
              <w:jc w:val="both"/>
              <w:rPr>
                <w:rFonts w:ascii="Times New Roman" w:eastAsia="PMingLiU" w:hAnsi="Times New Roman" w:cs="Times New Roman"/>
                <w:bCs/>
                <w:iCs/>
                <w:spacing w:val="20"/>
                <w:sz w:val="22"/>
                <w14:numSpacing w14:val="proportional"/>
              </w:rPr>
            </w:pPr>
            <w:r w:rsidRPr="000572F5">
              <w:rPr>
                <w:rFonts w:ascii="Times New Roman" w:eastAsia="PMingLiU" w:hAnsi="Times New Roman" w:cs="Times New Roman"/>
                <w:bCs/>
                <w:iCs/>
                <w:noProof/>
                <w:spacing w:val="20"/>
                <w:sz w:val="2"/>
                <w:szCs w:val="2"/>
                <w14:numSpacing w14:val="proportional"/>
              </w:rPr>
              <w:drawing>
                <wp:anchor distT="0" distB="0" distL="114300" distR="114300" simplePos="0" relativeHeight="251763712" behindDoc="0" locked="0" layoutInCell="1" allowOverlap="1" wp14:anchorId="2B9FDA01" wp14:editId="02F32533">
                  <wp:simplePos x="0" y="0"/>
                  <wp:positionH relativeFrom="column">
                    <wp:posOffset>2670810</wp:posOffset>
                  </wp:positionH>
                  <wp:positionV relativeFrom="paragraph">
                    <wp:posOffset>34290</wp:posOffset>
                  </wp:positionV>
                  <wp:extent cx="2554605" cy="1876425"/>
                  <wp:effectExtent l="0" t="0" r="0" b="9525"/>
                  <wp:wrapNone/>
                  <wp:docPr id="12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b="2055"/>
                          <a:stretch/>
                        </pic:blipFill>
                        <pic:spPr bwMode="auto">
                          <a:xfrm>
                            <a:off x="0" y="0"/>
                            <a:ext cx="2554605" cy="1876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877FCC" w14:textId="1CA902FA" w:rsidR="009D747F" w:rsidRPr="009D747F" w:rsidRDefault="009D747F" w:rsidP="00FD1E03">
            <w:pPr>
              <w:overflowPunct w:val="0"/>
              <w:snapToGrid w:val="0"/>
              <w:jc w:val="both"/>
              <w:rPr>
                <w:rFonts w:ascii="Times New Roman" w:eastAsia="PMingLiU" w:hAnsi="Times New Roman" w:cs="Times New Roman"/>
                <w:bCs/>
                <w:iCs/>
                <w:spacing w:val="20"/>
                <w:sz w:val="22"/>
                <w14:numSpacing w14:val="proportional"/>
              </w:rPr>
            </w:pPr>
          </w:p>
          <w:p w14:paraId="1AE3F3E2" w14:textId="360FEE62" w:rsidR="009D747F" w:rsidRPr="009D747F" w:rsidRDefault="009D747F" w:rsidP="00FD1E03">
            <w:pPr>
              <w:overflowPunct w:val="0"/>
              <w:snapToGrid w:val="0"/>
              <w:jc w:val="both"/>
              <w:rPr>
                <w:rFonts w:ascii="Times New Roman" w:eastAsia="PMingLiU" w:hAnsi="Times New Roman" w:cs="Times New Roman"/>
                <w:bCs/>
                <w:iCs/>
                <w:spacing w:val="20"/>
                <w:sz w:val="22"/>
                <w14:numSpacing w14:val="proportional"/>
              </w:rPr>
            </w:pPr>
          </w:p>
          <w:p w14:paraId="1C38F1CE" w14:textId="77777777" w:rsidR="009D747F" w:rsidRPr="009D747F" w:rsidRDefault="009D747F" w:rsidP="00FD1E03">
            <w:pPr>
              <w:overflowPunct w:val="0"/>
              <w:snapToGrid w:val="0"/>
              <w:jc w:val="both"/>
              <w:rPr>
                <w:rFonts w:ascii="Times New Roman" w:eastAsia="PMingLiU" w:hAnsi="Times New Roman" w:cs="Times New Roman"/>
                <w:bCs/>
                <w:iCs/>
                <w:spacing w:val="20"/>
                <w:szCs w:val="24"/>
                <w14:numSpacing w14:val="proportional"/>
              </w:rPr>
            </w:pPr>
          </w:p>
          <w:p w14:paraId="292BF655" w14:textId="77777777" w:rsidR="009D747F" w:rsidRPr="009D747F" w:rsidRDefault="009D747F" w:rsidP="00FD1E03">
            <w:pPr>
              <w:overflowPunct w:val="0"/>
              <w:snapToGrid w:val="0"/>
              <w:jc w:val="both"/>
              <w:rPr>
                <w:rFonts w:ascii="Times New Roman" w:eastAsia="PMingLiU" w:hAnsi="Times New Roman" w:cs="Times New Roman"/>
                <w:bCs/>
                <w:iCs/>
                <w:spacing w:val="20"/>
                <w:szCs w:val="24"/>
                <w14:numSpacing w14:val="proportional"/>
              </w:rPr>
            </w:pPr>
          </w:p>
          <w:p w14:paraId="0EC94BD3" w14:textId="77777777" w:rsidR="009D747F" w:rsidRPr="009D747F" w:rsidRDefault="009D747F" w:rsidP="00FD1E03">
            <w:pPr>
              <w:overflowPunct w:val="0"/>
              <w:snapToGrid w:val="0"/>
              <w:jc w:val="both"/>
              <w:rPr>
                <w:rFonts w:ascii="Times New Roman" w:eastAsia="PMingLiU" w:hAnsi="Times New Roman" w:cs="Times New Roman"/>
                <w:bCs/>
                <w:iCs/>
                <w:spacing w:val="20"/>
                <w:szCs w:val="24"/>
                <w14:numSpacing w14:val="proportional"/>
              </w:rPr>
            </w:pPr>
          </w:p>
          <w:p w14:paraId="3D913BD7" w14:textId="77777777" w:rsidR="009D747F" w:rsidRPr="009D747F" w:rsidRDefault="009D747F" w:rsidP="00FD1E03">
            <w:pPr>
              <w:overflowPunct w:val="0"/>
              <w:snapToGrid w:val="0"/>
              <w:jc w:val="both"/>
              <w:rPr>
                <w:rFonts w:ascii="Times New Roman" w:eastAsia="PMingLiU" w:hAnsi="Times New Roman" w:cs="Times New Roman"/>
                <w:bCs/>
                <w:iCs/>
                <w:spacing w:val="20"/>
                <w:szCs w:val="24"/>
                <w14:numSpacing w14:val="proportional"/>
              </w:rPr>
            </w:pPr>
          </w:p>
          <w:p w14:paraId="3DE949E4" w14:textId="77777777" w:rsidR="009D747F" w:rsidRPr="009D747F" w:rsidRDefault="009D747F" w:rsidP="00FD1E03">
            <w:pPr>
              <w:overflowPunct w:val="0"/>
              <w:snapToGrid w:val="0"/>
              <w:jc w:val="both"/>
              <w:rPr>
                <w:rFonts w:ascii="Times New Roman" w:eastAsia="PMingLiU" w:hAnsi="Times New Roman" w:cs="Times New Roman"/>
                <w:bCs/>
                <w:iCs/>
                <w:spacing w:val="20"/>
                <w:szCs w:val="24"/>
                <w14:numSpacing w14:val="proportional"/>
              </w:rPr>
            </w:pPr>
          </w:p>
          <w:p w14:paraId="430AA07E" w14:textId="77777777" w:rsidR="009D747F" w:rsidRPr="009D747F" w:rsidRDefault="009D747F" w:rsidP="00FD1E03">
            <w:pPr>
              <w:overflowPunct w:val="0"/>
              <w:snapToGrid w:val="0"/>
              <w:jc w:val="both"/>
              <w:rPr>
                <w:rFonts w:ascii="Times New Roman" w:eastAsia="PMingLiU" w:hAnsi="Times New Roman" w:cs="Times New Roman"/>
                <w:bCs/>
                <w:iCs/>
                <w:spacing w:val="20"/>
                <w:szCs w:val="24"/>
                <w14:numSpacing w14:val="proportional"/>
              </w:rPr>
            </w:pPr>
          </w:p>
          <w:p w14:paraId="072704BC" w14:textId="77777777" w:rsidR="009D747F" w:rsidRPr="009D747F" w:rsidRDefault="009D747F" w:rsidP="00FD1E03">
            <w:pPr>
              <w:overflowPunct w:val="0"/>
              <w:snapToGrid w:val="0"/>
              <w:jc w:val="both"/>
              <w:rPr>
                <w:rFonts w:ascii="Times New Roman" w:eastAsia="PMingLiU" w:hAnsi="Times New Roman" w:cs="Times New Roman"/>
                <w:bCs/>
                <w:iCs/>
                <w:spacing w:val="20"/>
                <w:szCs w:val="24"/>
                <w14:numSpacing w14:val="proportional"/>
              </w:rPr>
            </w:pPr>
          </w:p>
          <w:p w14:paraId="156E155D" w14:textId="09BBDD57" w:rsidR="009D747F" w:rsidRPr="000572F5" w:rsidRDefault="009D747F"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1C885FED" w14:textId="77777777" w:rsidTr="009D747F">
        <w:trPr>
          <w:trHeight w:val="127"/>
        </w:trPr>
        <w:tc>
          <w:tcPr>
            <w:tcW w:w="8494" w:type="dxa"/>
            <w:tcBorders>
              <w:top w:val="nil"/>
              <w:bottom w:val="nil"/>
            </w:tcBorders>
          </w:tcPr>
          <w:p w14:paraId="2E01F7B3" w14:textId="36744BB4" w:rsidR="00EA753E" w:rsidRPr="000572F5" w:rsidRDefault="00EA753E" w:rsidP="007F6151">
            <w:pPr>
              <w:overflowPunct w:val="0"/>
              <w:snapToGrid w:val="0"/>
              <w:spacing w:line="0" w:lineRule="atLeast"/>
              <w:jc w:val="both"/>
              <w:rPr>
                <w:rFonts w:ascii="Times New Roman" w:eastAsia="PMingLiU" w:hAnsi="Times New Roman" w:cs="Times New Roman"/>
                <w:bCs/>
                <w:iCs/>
                <w:spacing w:val="20"/>
                <w:szCs w:val="24"/>
                <w14:numSpacing w14:val="proportional"/>
              </w:rPr>
            </w:pPr>
          </w:p>
        </w:tc>
      </w:tr>
      <w:tr w:rsidR="00EA753E" w:rsidRPr="000572F5" w14:paraId="1D1727C5" w14:textId="77777777" w:rsidTr="005F62BF">
        <w:tc>
          <w:tcPr>
            <w:tcW w:w="8494" w:type="dxa"/>
            <w:tcBorders>
              <w:top w:val="nil"/>
              <w:bottom w:val="nil"/>
            </w:tcBorders>
          </w:tcPr>
          <w:p w14:paraId="36D4CF08" w14:textId="1103973D" w:rsidR="00EA753E" w:rsidRPr="000572F5" w:rsidRDefault="00EA753E" w:rsidP="00FD1E03">
            <w:pPr>
              <w:jc w:val="both"/>
              <w:rPr>
                <w:rFonts w:ascii="Times New Roman" w:hAnsi="Times New Roman" w:cs="Times New Roman"/>
                <w:i/>
                <w:iCs/>
                <w:color w:val="0000FF"/>
                <w:spacing w:val="20"/>
                <w:sz w:val="28"/>
                <w:szCs w:val="24"/>
              </w:rPr>
            </w:pPr>
            <w:r w:rsidRPr="000572F5">
              <w:rPr>
                <w:rFonts w:ascii="Times New Roman" w:hAnsi="Times New Roman" w:cs="Times New Roman"/>
                <w:noProof/>
                <w:spacing w:val="20"/>
              </w:rPr>
              <w:t>“</w:t>
            </w:r>
            <w:r w:rsidRPr="000572F5">
              <w:rPr>
                <w:rFonts w:ascii="Times New Roman" w:eastAsia="PMingLiU" w:hAnsi="Times New Roman" w:cs="Times New Roman"/>
                <w:spacing w:val="20"/>
                <w14:numSpacing w14:val="proportional"/>
              </w:rPr>
              <w:t>i Junior</w:t>
            </w:r>
            <w:r w:rsidRPr="000572F5">
              <w:rPr>
                <w:rFonts w:ascii="Times New Roman" w:eastAsia="PMingLiU" w:hAnsi="Times New Roman" w:cs="Times New Roman"/>
                <w:spacing w:val="20"/>
                <w14:numSpacing w14:val="proportional"/>
              </w:rPr>
              <w:t>領袖</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和</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小啡豆</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向不同年級的同學推廣正面價值觀</w:t>
            </w:r>
            <w:r w:rsidRPr="000572F5">
              <w:rPr>
                <w:rFonts w:ascii="Times New Roman" w:eastAsia="PMingLiU" w:hAnsi="Times New Roman" w:cs="Times New Roman"/>
                <w:spacing w:val="20"/>
                <w14:numSpacing w14:val="proportional"/>
              </w:rPr>
              <w:t xml:space="preserve"> </w:t>
            </w:r>
          </w:p>
        </w:tc>
      </w:tr>
      <w:tr w:rsidR="00EA753E" w:rsidRPr="000572F5" w14:paraId="49A23FD4" w14:textId="77777777" w:rsidTr="007F6151">
        <w:tc>
          <w:tcPr>
            <w:tcW w:w="8494" w:type="dxa"/>
            <w:tcBorders>
              <w:top w:val="nil"/>
              <w:bottom w:val="single" w:sz="4" w:space="0" w:color="auto"/>
            </w:tcBorders>
          </w:tcPr>
          <w:p w14:paraId="1C5D7D72"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3147FC8E" w14:textId="77777777" w:rsidTr="007F6151">
        <w:tc>
          <w:tcPr>
            <w:tcW w:w="8494" w:type="dxa"/>
            <w:tcBorders>
              <w:top w:val="single" w:sz="4" w:space="0" w:color="auto"/>
              <w:bottom w:val="nil"/>
            </w:tcBorders>
          </w:tcPr>
          <w:p w14:paraId="70777171"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31071472" w14:textId="77777777" w:rsidTr="007F6151">
        <w:tc>
          <w:tcPr>
            <w:tcW w:w="8494" w:type="dxa"/>
            <w:tcBorders>
              <w:top w:val="nil"/>
              <w:bottom w:val="single" w:sz="4" w:space="0" w:color="auto"/>
            </w:tcBorders>
          </w:tcPr>
          <w:p w14:paraId="31B09AD8" w14:textId="0E521C38" w:rsidR="00EA753E" w:rsidRPr="000572F5" w:rsidRDefault="00EA753E" w:rsidP="00801B1D">
            <w:pPr>
              <w:adjustRightInd w:val="0"/>
              <w:snapToGrid w:val="0"/>
              <w:spacing w:afterLines="20" w:after="48"/>
              <w:jc w:val="both"/>
              <w:textAlignment w:val="baseline"/>
              <w:rPr>
                <w:rFonts w:ascii="Times New Roman" w:hAnsi="Times New Roman" w:cs="Times New Roman"/>
                <w:noProof/>
                <w:color w:val="000000" w:themeColor="text1"/>
                <w:spacing w:val="20"/>
                <w:sz w:val="28"/>
                <w:szCs w:val="28"/>
              </w:rPr>
            </w:pPr>
            <w:r w:rsidRPr="000572F5">
              <w:rPr>
                <w:rFonts w:ascii="Times New Roman" w:hAnsi="Times New Roman" w:cs="Times New Roman"/>
                <w:noProof/>
                <w:color w:val="000000" w:themeColor="text1"/>
                <w:spacing w:val="20"/>
                <w:sz w:val="28"/>
                <w:szCs w:val="28"/>
              </w:rPr>
              <w:drawing>
                <wp:inline distT="0" distB="0" distL="0" distR="0" wp14:anchorId="1CCEF087" wp14:editId="49EE33A6">
                  <wp:extent cx="2984428" cy="2149493"/>
                  <wp:effectExtent l="0" t="1905" r="5080" b="5080"/>
                  <wp:docPr id="25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24199" t="27113"/>
                          <a:stretch/>
                        </pic:blipFill>
                        <pic:spPr bwMode="auto">
                          <a:xfrm rot="5400000">
                            <a:off x="0" y="0"/>
                            <a:ext cx="3032183" cy="2183888"/>
                          </a:xfrm>
                          <a:prstGeom prst="rect">
                            <a:avLst/>
                          </a:prstGeom>
                          <a:noFill/>
                          <a:ln>
                            <a:noFill/>
                          </a:ln>
                          <a:extLst>
                            <a:ext uri="{53640926-AAD7-44D8-BBD7-CCE9431645EC}">
                              <a14:shadowObscured xmlns:a14="http://schemas.microsoft.com/office/drawing/2010/main"/>
                            </a:ext>
                          </a:extLst>
                        </pic:spPr>
                      </pic:pic>
                    </a:graphicData>
                  </a:graphic>
                </wp:inline>
              </w:drawing>
            </w:r>
            <w:r w:rsidRPr="000572F5">
              <w:rPr>
                <w:rFonts w:ascii="Times New Roman" w:hAnsi="Times New Roman" w:cs="Times New Roman"/>
                <w:noProof/>
                <w:color w:val="000000" w:themeColor="text1"/>
                <w:spacing w:val="20"/>
                <w:sz w:val="28"/>
                <w:szCs w:val="28"/>
              </w:rPr>
              <w:t xml:space="preserve"> </w:t>
            </w:r>
            <w:r w:rsidRPr="000572F5">
              <w:rPr>
                <w:rFonts w:ascii="Times New Roman" w:hAnsi="Times New Roman" w:cs="Times New Roman"/>
                <w:noProof/>
                <w:color w:val="000000" w:themeColor="text1"/>
                <w:spacing w:val="20"/>
                <w:sz w:val="28"/>
                <w:szCs w:val="28"/>
              </w:rPr>
              <w:drawing>
                <wp:inline distT="0" distB="0" distL="0" distR="0" wp14:anchorId="52404184" wp14:editId="061E5978">
                  <wp:extent cx="2985430" cy="2238929"/>
                  <wp:effectExtent l="0" t="7620" r="0" b="0"/>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圖片 26"/>
                          <pic:cNvPicPr/>
                        </pic:nvPicPr>
                        <pic:blipFill>
                          <a:blip r:embed="rId207" cstate="print">
                            <a:extLst>
                              <a:ext uri="{28A0092B-C50C-407E-A947-70E740481C1C}">
                                <a14:useLocalDpi xmlns:a14="http://schemas.microsoft.com/office/drawing/2010/main" val="0"/>
                              </a:ext>
                            </a:extLst>
                          </a:blip>
                          <a:stretch>
                            <a:fillRect/>
                          </a:stretch>
                        </pic:blipFill>
                        <pic:spPr>
                          <a:xfrm rot="5400000">
                            <a:off x="0" y="0"/>
                            <a:ext cx="3059561" cy="2294524"/>
                          </a:xfrm>
                          <a:prstGeom prst="rect">
                            <a:avLst/>
                          </a:prstGeom>
                        </pic:spPr>
                      </pic:pic>
                    </a:graphicData>
                  </a:graphic>
                </wp:inline>
              </w:drawing>
            </w:r>
          </w:p>
          <w:p w14:paraId="5F312057" w14:textId="77777777" w:rsidR="00EA753E" w:rsidRPr="000572F5" w:rsidRDefault="00EA753E" w:rsidP="00801B1D">
            <w:pPr>
              <w:adjustRightInd w:val="0"/>
              <w:snapToGrid w:val="0"/>
              <w:spacing w:afterLines="20" w:after="48"/>
              <w:jc w:val="both"/>
              <w:textAlignment w:val="baseline"/>
              <w:rPr>
                <w:rFonts w:ascii="Times New Roman" w:eastAsia="PMingLiU" w:hAnsi="Times New Roman" w:cs="Times New Roman"/>
                <w:color w:val="000000"/>
                <w:spacing w:val="20"/>
                <w:sz w:val="28"/>
                <w:szCs w:val="28"/>
              </w:rPr>
            </w:pPr>
            <w:r w:rsidRPr="000572F5">
              <w:rPr>
                <w:rFonts w:ascii="Times New Roman" w:hAnsi="Times New Roman" w:cs="Times New Roman"/>
                <w:noProof/>
                <w:color w:val="000000" w:themeColor="text1"/>
                <w:spacing w:val="20"/>
                <w:sz w:val="28"/>
                <w:szCs w:val="28"/>
              </w:rPr>
              <w:lastRenderedPageBreak/>
              <w:drawing>
                <wp:inline distT="0" distB="0" distL="0" distR="0" wp14:anchorId="555B1560" wp14:editId="224FFA57">
                  <wp:extent cx="4434403" cy="2278380"/>
                  <wp:effectExtent l="0" t="0" r="4445" b="7620"/>
                  <wp:docPr id="259" name="圖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pic:cNvPicPr/>
                        </pic:nvPicPr>
                        <pic:blipFill rotWithShape="1">
                          <a:blip r:embed="rId208" cstate="print">
                            <a:extLst>
                              <a:ext uri="{28A0092B-C50C-407E-A947-70E740481C1C}">
                                <a14:useLocalDpi xmlns:a14="http://schemas.microsoft.com/office/drawing/2010/main" val="0"/>
                              </a:ext>
                            </a:extLst>
                          </a:blip>
                          <a:srcRect t="16771" b="6209"/>
                          <a:stretch/>
                        </pic:blipFill>
                        <pic:spPr bwMode="auto">
                          <a:xfrm>
                            <a:off x="0" y="0"/>
                            <a:ext cx="4456380" cy="2289672"/>
                          </a:xfrm>
                          <a:prstGeom prst="rect">
                            <a:avLst/>
                          </a:prstGeom>
                          <a:ln>
                            <a:noFill/>
                          </a:ln>
                          <a:extLst>
                            <a:ext uri="{53640926-AAD7-44D8-BBD7-CCE9431645EC}">
                              <a14:shadowObscured xmlns:a14="http://schemas.microsoft.com/office/drawing/2010/main"/>
                            </a:ext>
                          </a:extLst>
                        </pic:spPr>
                      </pic:pic>
                    </a:graphicData>
                  </a:graphic>
                </wp:inline>
              </w:drawing>
            </w:r>
          </w:p>
          <w:p w14:paraId="7AB29B91" w14:textId="77777777" w:rsidR="00EA753E" w:rsidRPr="000572F5" w:rsidRDefault="00EA753E" w:rsidP="00EA0953">
            <w:pPr>
              <w:adjustRightInd w:val="0"/>
              <w:snapToGrid w:val="0"/>
              <w:jc w:val="both"/>
              <w:textAlignment w:val="baseline"/>
              <w:rPr>
                <w:rFonts w:ascii="Times New Roman" w:eastAsia="PMingLiU" w:hAnsi="Times New Roman" w:cs="Times New Roman"/>
                <w:color w:val="000000"/>
                <w:spacing w:val="20"/>
                <w:sz w:val="28"/>
                <w:szCs w:val="28"/>
              </w:rPr>
            </w:pPr>
            <w:r w:rsidRPr="000572F5">
              <w:rPr>
                <w:rFonts w:ascii="Times New Roman" w:eastAsia="PMingLiU" w:hAnsi="Times New Roman" w:cs="Times New Roman"/>
                <w:spacing w:val="20"/>
                <w14:numSpacing w14:val="proportional"/>
              </w:rPr>
              <w:t>“i Junior</w:t>
            </w:r>
            <w:r w:rsidRPr="000572F5">
              <w:rPr>
                <w:rFonts w:ascii="Times New Roman" w:eastAsia="PMingLiU" w:hAnsi="Times New Roman" w:cs="Times New Roman"/>
                <w:spacing w:val="20"/>
                <w14:numSpacing w14:val="proportional"/>
              </w:rPr>
              <w:t>領袖</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參加培訓工作坊，加深對廉政公署的認識及掌握帶領活動技巧</w:t>
            </w:r>
          </w:p>
        </w:tc>
      </w:tr>
      <w:tr w:rsidR="00EA753E" w:rsidRPr="000572F5" w14:paraId="074DBE1F" w14:textId="77777777" w:rsidTr="007F6151">
        <w:tc>
          <w:tcPr>
            <w:tcW w:w="8494" w:type="dxa"/>
            <w:tcBorders>
              <w:top w:val="single" w:sz="4" w:space="0" w:color="auto"/>
              <w:bottom w:val="nil"/>
            </w:tcBorders>
          </w:tcPr>
          <w:p w14:paraId="77A81C2C"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29DF8FA1" w14:textId="77777777" w:rsidTr="005F62BF">
        <w:tc>
          <w:tcPr>
            <w:tcW w:w="8494" w:type="dxa"/>
            <w:tcBorders>
              <w:top w:val="nil"/>
              <w:bottom w:val="nil"/>
            </w:tcBorders>
          </w:tcPr>
          <w:p w14:paraId="4C8361BC" w14:textId="77777777" w:rsidR="00EA753E" w:rsidRPr="000572F5" w:rsidRDefault="00EA753E" w:rsidP="00BF44CC">
            <w:pPr>
              <w:overflowPunct w:val="0"/>
              <w:adjustRightInd w:val="0"/>
              <w:snapToGrid w:val="0"/>
              <w:spacing w:afterLines="20" w:after="48"/>
              <w:jc w:val="both"/>
              <w:textAlignment w:val="baseline"/>
              <w:rPr>
                <w:rFonts w:ascii="Times New Roman" w:hAnsi="Times New Roman" w:cs="Times New Roman"/>
                <w:noProof/>
                <w:spacing w:val="20"/>
                <w:sz w:val="28"/>
                <w:szCs w:val="28"/>
              </w:rPr>
            </w:pPr>
            <w:r w:rsidRPr="000572F5">
              <w:rPr>
                <w:rFonts w:ascii="Times New Roman" w:hAnsi="Times New Roman" w:cs="Times New Roman"/>
                <w:noProof/>
                <w:spacing w:val="20"/>
                <w:sz w:val="28"/>
                <w:szCs w:val="28"/>
              </w:rPr>
              <w:drawing>
                <wp:anchor distT="0" distB="0" distL="114300" distR="114300" simplePos="0" relativeHeight="251738112" behindDoc="1" locked="0" layoutInCell="1" allowOverlap="1" wp14:anchorId="714395BF" wp14:editId="48D4BECA">
                  <wp:simplePos x="0" y="0"/>
                  <wp:positionH relativeFrom="column">
                    <wp:posOffset>21590</wp:posOffset>
                  </wp:positionH>
                  <wp:positionV relativeFrom="paragraph">
                    <wp:posOffset>38100</wp:posOffset>
                  </wp:positionV>
                  <wp:extent cx="2377440" cy="1558925"/>
                  <wp:effectExtent l="0" t="0" r="3810" b="3175"/>
                  <wp:wrapTight wrapText="bothSides">
                    <wp:wrapPolygon edited="0">
                      <wp:start x="0" y="0"/>
                      <wp:lineTo x="0" y="21380"/>
                      <wp:lineTo x="21462" y="21380"/>
                      <wp:lineTo x="21462" y="0"/>
                      <wp:lineTo x="0" y="0"/>
                    </wp:wrapPolygon>
                  </wp:wrapTight>
                  <wp:docPr id="26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12549"/>
                          <a:stretch/>
                        </pic:blipFill>
                        <pic:spPr bwMode="auto">
                          <a:xfrm>
                            <a:off x="0" y="0"/>
                            <a:ext cx="2377440" cy="1558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sz w:val="28"/>
                <w:szCs w:val="28"/>
              </w:rPr>
              <w:drawing>
                <wp:anchor distT="0" distB="0" distL="114300" distR="114300" simplePos="0" relativeHeight="251739136" behindDoc="1" locked="0" layoutInCell="1" allowOverlap="1" wp14:anchorId="24A835B5" wp14:editId="642130ED">
                  <wp:simplePos x="0" y="0"/>
                  <wp:positionH relativeFrom="column">
                    <wp:posOffset>-16510</wp:posOffset>
                  </wp:positionH>
                  <wp:positionV relativeFrom="paragraph">
                    <wp:posOffset>1615440</wp:posOffset>
                  </wp:positionV>
                  <wp:extent cx="2400300" cy="1600835"/>
                  <wp:effectExtent l="0" t="0" r="0" b="0"/>
                  <wp:wrapTight wrapText="bothSides">
                    <wp:wrapPolygon edited="0">
                      <wp:start x="0" y="0"/>
                      <wp:lineTo x="0" y="21334"/>
                      <wp:lineTo x="21429" y="21334"/>
                      <wp:lineTo x="21429" y="0"/>
                      <wp:lineTo x="0" y="0"/>
                    </wp:wrapPolygon>
                  </wp:wrapTight>
                  <wp:docPr id="261" name="圖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400300" cy="1600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494528" w14:textId="77777777" w:rsidR="00EA753E" w:rsidRPr="000572F5" w:rsidRDefault="00EA753E" w:rsidP="00BF44CC">
            <w:pPr>
              <w:overflowPunct w:val="0"/>
              <w:adjustRightInd w:val="0"/>
              <w:snapToGrid w:val="0"/>
              <w:spacing w:afterLines="20" w:after="48"/>
              <w:jc w:val="both"/>
              <w:textAlignment w:val="baseline"/>
              <w:rPr>
                <w:rFonts w:ascii="Times New Roman" w:hAnsi="Times New Roman" w:cs="Times New Roman"/>
                <w:noProof/>
                <w:spacing w:val="20"/>
                <w:sz w:val="28"/>
                <w:szCs w:val="28"/>
              </w:rPr>
            </w:pPr>
            <w:r w:rsidRPr="000572F5">
              <w:rPr>
                <w:rFonts w:ascii="Times New Roman" w:hAnsi="Times New Roman" w:cs="Times New Roman"/>
                <w:noProof/>
                <w:spacing w:val="20"/>
                <w:sz w:val="28"/>
                <w:szCs w:val="28"/>
              </w:rPr>
              <w:drawing>
                <wp:anchor distT="0" distB="0" distL="114300" distR="114300" simplePos="0" relativeHeight="251737088" behindDoc="1" locked="0" layoutInCell="1" allowOverlap="1" wp14:anchorId="685EDB92" wp14:editId="1A1A6A53">
                  <wp:simplePos x="0" y="0"/>
                  <wp:positionH relativeFrom="column">
                    <wp:posOffset>2052320</wp:posOffset>
                  </wp:positionH>
                  <wp:positionV relativeFrom="paragraph">
                    <wp:posOffset>209550</wp:posOffset>
                  </wp:positionV>
                  <wp:extent cx="3166745" cy="2372360"/>
                  <wp:effectExtent l="0" t="2857" r="0" b="0"/>
                  <wp:wrapTight wrapText="bothSides">
                    <wp:wrapPolygon edited="0">
                      <wp:start x="-19" y="21574"/>
                      <wp:lineTo x="21420" y="21574"/>
                      <wp:lineTo x="21420" y="240"/>
                      <wp:lineTo x="-19" y="240"/>
                      <wp:lineTo x="-19" y="21574"/>
                    </wp:wrapPolygon>
                  </wp:wrapTight>
                  <wp:docPr id="262" name="圖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5400000">
                            <a:off x="0" y="0"/>
                            <a:ext cx="3166745" cy="2372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EF03E6" w14:textId="77777777" w:rsidR="00EA753E" w:rsidRPr="000572F5" w:rsidRDefault="00EA753E" w:rsidP="00BF44CC">
            <w:pPr>
              <w:overflowPunct w:val="0"/>
              <w:adjustRightInd w:val="0"/>
              <w:snapToGrid w:val="0"/>
              <w:spacing w:afterLines="20" w:after="48"/>
              <w:jc w:val="both"/>
              <w:textAlignment w:val="baseline"/>
              <w:rPr>
                <w:rFonts w:ascii="Times New Roman" w:hAnsi="Times New Roman" w:cs="Times New Roman"/>
                <w:noProof/>
                <w:spacing w:val="20"/>
                <w:sz w:val="28"/>
                <w:szCs w:val="28"/>
              </w:rPr>
            </w:pPr>
          </w:p>
          <w:p w14:paraId="6C754566" w14:textId="77777777" w:rsidR="00EA753E" w:rsidRPr="000572F5" w:rsidRDefault="00EA753E" w:rsidP="00BF44CC">
            <w:pPr>
              <w:overflowPunct w:val="0"/>
              <w:adjustRightInd w:val="0"/>
              <w:snapToGrid w:val="0"/>
              <w:spacing w:afterLines="20" w:after="48"/>
              <w:jc w:val="both"/>
              <w:textAlignment w:val="baseline"/>
              <w:rPr>
                <w:rFonts w:ascii="Times New Roman" w:hAnsi="Times New Roman" w:cs="Times New Roman"/>
                <w:noProof/>
                <w:spacing w:val="20"/>
                <w:sz w:val="28"/>
                <w:szCs w:val="28"/>
              </w:rPr>
            </w:pPr>
          </w:p>
          <w:p w14:paraId="69F458C2" w14:textId="77777777" w:rsidR="00EA753E" w:rsidRPr="000572F5" w:rsidRDefault="00EA753E" w:rsidP="00BF44CC">
            <w:pPr>
              <w:overflowPunct w:val="0"/>
              <w:adjustRightInd w:val="0"/>
              <w:snapToGrid w:val="0"/>
              <w:spacing w:afterLines="20" w:after="48"/>
              <w:jc w:val="both"/>
              <w:textAlignment w:val="baseline"/>
              <w:rPr>
                <w:rFonts w:ascii="Times New Roman" w:hAnsi="Times New Roman" w:cs="Times New Roman"/>
                <w:noProof/>
                <w:spacing w:val="20"/>
                <w:sz w:val="28"/>
                <w:szCs w:val="28"/>
              </w:rPr>
            </w:pPr>
          </w:p>
          <w:p w14:paraId="5DFDF5D9" w14:textId="77777777" w:rsidR="00EA753E" w:rsidRPr="000572F5" w:rsidRDefault="00EA753E" w:rsidP="00BF44CC">
            <w:pPr>
              <w:overflowPunct w:val="0"/>
              <w:adjustRightInd w:val="0"/>
              <w:snapToGrid w:val="0"/>
              <w:spacing w:afterLines="20" w:after="48"/>
              <w:jc w:val="both"/>
              <w:textAlignment w:val="baseline"/>
              <w:rPr>
                <w:rFonts w:ascii="Times New Roman" w:hAnsi="Times New Roman" w:cs="Times New Roman"/>
                <w:noProof/>
                <w:spacing w:val="20"/>
                <w:sz w:val="28"/>
                <w:szCs w:val="28"/>
              </w:rPr>
            </w:pPr>
          </w:p>
          <w:p w14:paraId="72CD6AD5" w14:textId="77777777" w:rsidR="00EA753E" w:rsidRPr="000572F5" w:rsidRDefault="00EA753E" w:rsidP="00BF44CC">
            <w:pPr>
              <w:overflowPunct w:val="0"/>
              <w:adjustRightInd w:val="0"/>
              <w:snapToGrid w:val="0"/>
              <w:spacing w:afterLines="20" w:after="48"/>
              <w:jc w:val="both"/>
              <w:textAlignment w:val="baseline"/>
              <w:rPr>
                <w:rFonts w:ascii="Times New Roman" w:hAnsi="Times New Roman" w:cs="Times New Roman"/>
                <w:noProof/>
                <w:color w:val="000000" w:themeColor="text1"/>
                <w:spacing w:val="20"/>
                <w:sz w:val="28"/>
                <w:szCs w:val="28"/>
              </w:rPr>
            </w:pPr>
            <w:r w:rsidRPr="000572F5">
              <w:rPr>
                <w:rFonts w:ascii="Times New Roman" w:hAnsi="Times New Roman" w:cs="Times New Roman"/>
                <w:noProof/>
                <w:spacing w:val="20"/>
                <w:sz w:val="28"/>
                <w:szCs w:val="28"/>
              </w:rPr>
              <w:t xml:space="preserve"> </w:t>
            </w:r>
          </w:p>
          <w:p w14:paraId="4D8867E3" w14:textId="77777777" w:rsidR="00EA753E" w:rsidRPr="000572F5" w:rsidRDefault="00EA753E" w:rsidP="00BF44CC">
            <w:pPr>
              <w:overflowPunct w:val="0"/>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HK"/>
              </w:rPr>
            </w:pPr>
          </w:p>
          <w:p w14:paraId="050648B5" w14:textId="77777777" w:rsidR="00EA753E" w:rsidRPr="000572F5" w:rsidRDefault="00EA753E" w:rsidP="00BF44CC">
            <w:pPr>
              <w:overflowPunct w:val="0"/>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HK"/>
              </w:rPr>
            </w:pPr>
          </w:p>
          <w:p w14:paraId="5D20080A" w14:textId="77777777" w:rsidR="00EA753E" w:rsidRPr="000572F5" w:rsidRDefault="00EA753E" w:rsidP="00BF44CC">
            <w:pPr>
              <w:overflowPunct w:val="0"/>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HK"/>
              </w:rPr>
            </w:pPr>
          </w:p>
          <w:p w14:paraId="30E161FE" w14:textId="77777777" w:rsidR="00EA753E" w:rsidRPr="000572F5" w:rsidRDefault="00EA753E" w:rsidP="00BF44CC">
            <w:pPr>
              <w:overflowPunct w:val="0"/>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HK"/>
              </w:rPr>
            </w:pPr>
          </w:p>
          <w:p w14:paraId="51791880" w14:textId="77777777" w:rsidR="00EA753E" w:rsidRPr="000572F5" w:rsidRDefault="00EA753E" w:rsidP="00BF44CC">
            <w:pPr>
              <w:overflowPunct w:val="0"/>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HK"/>
              </w:rPr>
            </w:pPr>
          </w:p>
          <w:p w14:paraId="2DADCE6D" w14:textId="77777777" w:rsidR="00EA753E" w:rsidRPr="000572F5" w:rsidRDefault="00EA753E" w:rsidP="00BF44CC">
            <w:pPr>
              <w:overflowPunct w:val="0"/>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HK"/>
              </w:rPr>
            </w:pPr>
          </w:p>
          <w:p w14:paraId="7FD502F6" w14:textId="432CCCAC" w:rsidR="00EA753E" w:rsidRPr="000572F5" w:rsidRDefault="00EA753E" w:rsidP="006D617C">
            <w:pPr>
              <w:overflowPunct w:val="0"/>
              <w:adjustRightInd w:val="0"/>
              <w:snapToGrid w:val="0"/>
              <w:jc w:val="both"/>
              <w:textAlignment w:val="baseline"/>
              <w:rPr>
                <w:rFonts w:ascii="Times New Roman" w:hAnsi="Times New Roman" w:cs="Times New Roman"/>
                <w:noProof/>
                <w:color w:val="000000" w:themeColor="text1"/>
                <w:spacing w:val="20"/>
                <w:sz w:val="28"/>
                <w:szCs w:val="28"/>
                <w:lang w:val="en-HK"/>
              </w:rPr>
            </w:pPr>
            <w:r w:rsidRPr="000572F5">
              <w:rPr>
                <w:rFonts w:ascii="Times New Roman" w:eastAsia="PMingLiU" w:hAnsi="Times New Roman" w:cs="Times New Roman"/>
                <w:spacing w:val="20"/>
                <w14:numSpacing w14:val="proportional"/>
              </w:rPr>
              <w:t>老師透過廉政公署</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童</w:t>
            </w:r>
            <w:r w:rsidR="006D617C" w:rsidRPr="000572F5">
              <w:rPr>
                <w:rFonts w:ascii="Times New Roman" w:eastAsia="PMingLiU" w:hAnsi="Times New Roman" w:cs="Times New Roman" w:hint="eastAsia"/>
                <w:spacing w:val="20"/>
                <w14:numSpacing w14:val="proportional"/>
              </w:rPr>
              <w:t>．</w:t>
            </w:r>
            <w:r w:rsidRPr="000572F5">
              <w:rPr>
                <w:rFonts w:ascii="Times New Roman" w:eastAsia="PMingLiU" w:hAnsi="Times New Roman" w:cs="Times New Roman"/>
                <w:spacing w:val="20"/>
                <w14:numSpacing w14:val="proportional"/>
              </w:rPr>
              <w:t>閱</w:t>
            </w:r>
            <w:r w:rsidR="006D617C" w:rsidRPr="000572F5">
              <w:rPr>
                <w:rFonts w:ascii="Times New Roman" w:eastAsia="PMingLiU" w:hAnsi="Times New Roman" w:cs="Times New Roman" w:hint="eastAsia"/>
                <w:spacing w:val="20"/>
                <w14:numSpacing w14:val="proportional"/>
              </w:rPr>
              <w:t>．</w:t>
            </w:r>
            <w:r w:rsidRPr="000572F5">
              <w:rPr>
                <w:rFonts w:ascii="Times New Roman" w:eastAsia="PMingLiU" w:hAnsi="Times New Roman" w:cs="Times New Roman"/>
                <w:spacing w:val="20"/>
                <w14:numSpacing w14:val="proportional"/>
              </w:rPr>
              <w:t>樂</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德育繪本及活動培育學生正面價值觀</w:t>
            </w:r>
          </w:p>
        </w:tc>
      </w:tr>
      <w:tr w:rsidR="00EA753E" w:rsidRPr="000572F5" w14:paraId="10125FF8" w14:textId="77777777" w:rsidTr="005F62BF">
        <w:tc>
          <w:tcPr>
            <w:tcW w:w="8494" w:type="dxa"/>
            <w:tcBorders>
              <w:top w:val="nil"/>
              <w:bottom w:val="single" w:sz="4" w:space="0" w:color="auto"/>
            </w:tcBorders>
          </w:tcPr>
          <w:p w14:paraId="0095DB80"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79E8DE9A" w14:textId="77777777" w:rsidTr="005F62BF">
        <w:tc>
          <w:tcPr>
            <w:tcW w:w="8494" w:type="dxa"/>
            <w:tcBorders>
              <w:bottom w:val="nil"/>
            </w:tcBorders>
          </w:tcPr>
          <w:p w14:paraId="2BF875DA" w14:textId="77777777" w:rsidR="00EA753E" w:rsidRPr="000572F5" w:rsidRDefault="00EA753E" w:rsidP="00BF44CC">
            <w:pPr>
              <w:overflowPunct w:val="0"/>
              <w:adjustRightInd w:val="0"/>
              <w:snapToGrid w:val="0"/>
              <w:spacing w:afterLines="20" w:after="48"/>
              <w:jc w:val="both"/>
              <w:textAlignment w:val="baseline"/>
              <w:rPr>
                <w:rFonts w:ascii="Times New Roman" w:hAnsi="Times New Roman" w:cs="Times New Roman"/>
                <w:noProof/>
                <w:spacing w:val="20"/>
                <w:sz w:val="28"/>
                <w:szCs w:val="28"/>
              </w:rPr>
            </w:pPr>
            <w:r w:rsidRPr="000572F5">
              <w:rPr>
                <w:rFonts w:ascii="Times New Roman" w:hAnsi="Times New Roman" w:cs="Times New Roman"/>
                <w:noProof/>
                <w:spacing w:val="20"/>
              </w:rPr>
              <w:drawing>
                <wp:inline distT="0" distB="0" distL="0" distR="0" wp14:anchorId="026DB66B" wp14:editId="45FBC631">
                  <wp:extent cx="2476500" cy="1753274"/>
                  <wp:effectExtent l="0" t="0" r="0" b="0"/>
                  <wp:docPr id="263"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10652" t="9450" r="6818" b="2891"/>
                          <a:stretch/>
                        </pic:blipFill>
                        <pic:spPr bwMode="auto">
                          <a:xfrm>
                            <a:off x="0" y="0"/>
                            <a:ext cx="2478321" cy="1754563"/>
                          </a:xfrm>
                          <a:prstGeom prst="rect">
                            <a:avLst/>
                          </a:prstGeom>
                          <a:noFill/>
                          <a:ln>
                            <a:noFill/>
                          </a:ln>
                          <a:extLst>
                            <a:ext uri="{53640926-AAD7-44D8-BBD7-CCE9431645EC}">
                              <a14:shadowObscured xmlns:a14="http://schemas.microsoft.com/office/drawing/2010/main"/>
                            </a:ext>
                          </a:extLst>
                        </pic:spPr>
                      </pic:pic>
                    </a:graphicData>
                  </a:graphic>
                </wp:inline>
              </w:drawing>
            </w:r>
            <w:r w:rsidRPr="000572F5">
              <w:rPr>
                <w:rFonts w:ascii="Times New Roman" w:hAnsi="Times New Roman" w:cs="Times New Roman"/>
                <w:noProof/>
                <w:color w:val="000000"/>
                <w:spacing w:val="20"/>
                <w:szCs w:val="24"/>
              </w:rPr>
              <w:t xml:space="preserve"> </w:t>
            </w:r>
            <w:r w:rsidRPr="000572F5">
              <w:rPr>
                <w:rFonts w:ascii="Times New Roman" w:hAnsi="Times New Roman" w:cs="Times New Roman"/>
                <w:noProof/>
                <w:color w:val="000000"/>
                <w:spacing w:val="20"/>
                <w:szCs w:val="24"/>
              </w:rPr>
              <w:drawing>
                <wp:inline distT="0" distB="0" distL="0" distR="0" wp14:anchorId="66EF1CCB" wp14:editId="7E30842A">
                  <wp:extent cx="2561119" cy="1755891"/>
                  <wp:effectExtent l="0" t="0" r="0" b="0"/>
                  <wp:docPr id="26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83061" cy="1770934"/>
                          </a:xfrm>
                          <a:prstGeom prst="rect">
                            <a:avLst/>
                          </a:prstGeom>
                          <a:noFill/>
                          <a:ln>
                            <a:noFill/>
                          </a:ln>
                        </pic:spPr>
                      </pic:pic>
                    </a:graphicData>
                  </a:graphic>
                </wp:inline>
              </w:drawing>
            </w:r>
          </w:p>
          <w:p w14:paraId="75CDF97B" w14:textId="77777777" w:rsidR="00EA753E" w:rsidRPr="000572F5" w:rsidRDefault="00EA753E" w:rsidP="006D617C">
            <w:pPr>
              <w:overflowPunct w:val="0"/>
              <w:jc w:val="both"/>
              <w:rPr>
                <w:rFonts w:ascii="Times New Roman" w:hAnsi="Times New Roman" w:cs="Times New Roman"/>
                <w:noProof/>
                <w:spacing w:val="20"/>
                <w:sz w:val="28"/>
                <w:szCs w:val="28"/>
              </w:rPr>
            </w:pPr>
            <w:r w:rsidRPr="000572F5">
              <w:rPr>
                <w:rFonts w:ascii="Times New Roman" w:eastAsia="PMingLiU" w:hAnsi="Times New Roman" w:cs="Times New Roman"/>
                <w:spacing w:val="20"/>
                <w14:numSpacing w14:val="proportional"/>
              </w:rPr>
              <w:t>幼稚園學生與家長一同到訪</w:t>
            </w:r>
            <w:r w:rsidRPr="000572F5">
              <w:rPr>
                <w:rFonts w:ascii="Times New Roman" w:eastAsia="PMingLiU" w:hAnsi="Times New Roman" w:cs="Times New Roman"/>
                <w:spacing w:val="20"/>
                <w14:numSpacing w14:val="proportional"/>
              </w:rPr>
              <w:t>“ICAC</w:t>
            </w:r>
            <w:r w:rsidRPr="000572F5">
              <w:rPr>
                <w:rFonts w:ascii="Times New Roman" w:eastAsia="PMingLiU" w:hAnsi="Times New Roman" w:cs="Times New Roman"/>
                <w:spacing w:val="20"/>
                <w14:numSpacing w14:val="proportional"/>
              </w:rPr>
              <w:t>兒童教室</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，參與繪本共讀及親子活動</w:t>
            </w:r>
          </w:p>
        </w:tc>
      </w:tr>
      <w:tr w:rsidR="00EA753E" w:rsidRPr="000572F5" w14:paraId="14EB37B2" w14:textId="77777777" w:rsidTr="005F62BF">
        <w:tc>
          <w:tcPr>
            <w:tcW w:w="8494" w:type="dxa"/>
            <w:tcBorders>
              <w:top w:val="nil"/>
            </w:tcBorders>
          </w:tcPr>
          <w:p w14:paraId="75B0A65D"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bl>
    <w:p w14:paraId="1EC46F86" w14:textId="77777777" w:rsidR="00EA753E" w:rsidRPr="000572F5" w:rsidRDefault="00EA753E" w:rsidP="00D95236">
      <w:pPr>
        <w:adjustRightInd w:val="0"/>
        <w:snapToGrid w:val="0"/>
        <w:spacing w:afterLines="20" w:after="48" w:line="240" w:lineRule="auto"/>
        <w:jc w:val="both"/>
        <w:textAlignment w:val="baseline"/>
        <w:rPr>
          <w:rFonts w:ascii="Times New Roman" w:eastAsia="PMingLiU" w:hAnsi="Times New Roman" w:cs="Times New Roman"/>
          <w:color w:val="000000"/>
          <w:spacing w:val="20"/>
          <w:sz w:val="28"/>
          <w:szCs w:val="28"/>
          <w:lang w:eastAsia="zh-TW"/>
        </w:rPr>
      </w:pPr>
    </w:p>
    <w:p w14:paraId="70F72292" w14:textId="77777777" w:rsidR="00EA753E" w:rsidRPr="000572F5" w:rsidRDefault="00EA753E" w:rsidP="00D95236">
      <w:pPr>
        <w:adjustRightInd w:val="0"/>
        <w:snapToGrid w:val="0"/>
        <w:spacing w:afterLines="20" w:after="48" w:line="240" w:lineRule="auto"/>
        <w:jc w:val="both"/>
        <w:textAlignment w:val="baseline"/>
        <w:rPr>
          <w:rFonts w:ascii="Times New Roman" w:eastAsia="PMingLiU" w:hAnsi="Times New Roman" w:cs="Times New Roman"/>
          <w:color w:val="000000"/>
          <w:spacing w:val="20"/>
          <w:sz w:val="28"/>
          <w:szCs w:val="28"/>
          <w:lang w:eastAsia="zh-TW"/>
        </w:rPr>
      </w:pPr>
    </w:p>
    <w:tbl>
      <w:tblPr>
        <w:tblStyle w:val="GridTable4-Accent6"/>
        <w:tblW w:w="0" w:type="auto"/>
        <w:tblLook w:val="04A0" w:firstRow="1" w:lastRow="0" w:firstColumn="1" w:lastColumn="0" w:noHBand="0" w:noVBand="1"/>
      </w:tblPr>
      <w:tblGrid>
        <w:gridCol w:w="8494"/>
      </w:tblGrid>
      <w:tr w:rsidR="00EA753E" w:rsidRPr="00407DB9" w14:paraId="26F85A88" w14:textId="77777777" w:rsidTr="00407D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53F63266" w14:textId="77777777" w:rsidR="00EA753E" w:rsidRPr="00407DB9" w:rsidRDefault="00EA753E" w:rsidP="00D95236">
            <w:pPr>
              <w:adjustRightInd w:val="0"/>
              <w:snapToGrid w:val="0"/>
              <w:spacing w:afterLines="20" w:after="48"/>
              <w:jc w:val="both"/>
              <w:textAlignment w:val="baseline"/>
              <w:rPr>
                <w:rFonts w:ascii="Times New Roman" w:eastAsia="PMingLiU" w:hAnsi="Times New Roman" w:cs="Times New Roman"/>
                <w:color w:val="auto"/>
                <w:spacing w:val="20"/>
                <w:sz w:val="28"/>
                <w:szCs w:val="28"/>
                <w:lang w:eastAsia="zh-TW"/>
              </w:rPr>
            </w:pPr>
            <w:r w:rsidRPr="00407DB9">
              <w:rPr>
                <w:rFonts w:ascii="Times New Roman" w:eastAsia="PMingLiU" w:hAnsi="Times New Roman" w:cs="Times New Roman"/>
                <w:color w:val="auto"/>
                <w:spacing w:val="20"/>
                <w:sz w:val="28"/>
                <w:szCs w:val="28"/>
                <w:lang w:eastAsia="zh-TW"/>
              </w:rPr>
              <w:t>二零二三年的青年及德育活動</w:t>
            </w:r>
          </w:p>
        </w:tc>
      </w:tr>
      <w:tr w:rsidR="00EA753E" w:rsidRPr="00407DB9" w14:paraId="0A19A8FB" w14:textId="77777777" w:rsidTr="00407D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20B5E754" w14:textId="77777777" w:rsidR="00EA753E" w:rsidRPr="00407DB9" w:rsidRDefault="00EA753E" w:rsidP="00EA753E">
            <w:pPr>
              <w:pStyle w:val="ListParagraph"/>
              <w:numPr>
                <w:ilvl w:val="0"/>
                <w:numId w:val="26"/>
              </w:numPr>
              <w:adjustRightInd w:val="0"/>
              <w:snapToGrid w:val="0"/>
              <w:spacing w:afterLines="20" w:after="48"/>
              <w:jc w:val="both"/>
              <w:textAlignment w:val="baseline"/>
              <w:rPr>
                <w:rFonts w:eastAsia="PMingLiU"/>
                <w:b w:val="0"/>
                <w:bCs w:val="0"/>
                <w:spacing w:val="20"/>
                <w:sz w:val="28"/>
                <w:szCs w:val="28"/>
                <w:lang w:val="en-US" w:eastAsia="zh-TW"/>
              </w:rPr>
            </w:pPr>
            <w:r w:rsidRPr="00407DB9">
              <w:rPr>
                <w:rFonts w:eastAsia="PMingLiU"/>
                <w:b w:val="0"/>
                <w:bCs w:val="0"/>
                <w:spacing w:val="20"/>
                <w:sz w:val="28"/>
                <w:szCs w:val="28"/>
                <w:lang w:val="en-US" w:eastAsia="zh-TW"/>
              </w:rPr>
              <w:t>接觸超過</w:t>
            </w:r>
            <w:r w:rsidRPr="00407DB9">
              <w:rPr>
                <w:rFonts w:eastAsia="PMingLiU"/>
                <w:b w:val="0"/>
                <w:bCs w:val="0"/>
                <w:spacing w:val="20"/>
                <w:sz w:val="28"/>
                <w:szCs w:val="28"/>
                <w:lang w:val="en-US" w:eastAsia="zh-TW"/>
              </w:rPr>
              <w:t>800</w:t>
            </w:r>
            <w:r w:rsidRPr="00407DB9">
              <w:rPr>
                <w:rFonts w:eastAsia="PMingLiU"/>
                <w:b w:val="0"/>
                <w:bCs w:val="0"/>
                <w:spacing w:val="20"/>
                <w:sz w:val="28"/>
                <w:szCs w:val="28"/>
                <w:lang w:val="en-US" w:eastAsia="zh-TW"/>
              </w:rPr>
              <w:t>間高等教育院校及學校</w:t>
            </w:r>
          </w:p>
          <w:p w14:paraId="7D7845C6" w14:textId="77777777" w:rsidR="00EA753E" w:rsidRPr="00407DB9" w:rsidRDefault="00EA753E" w:rsidP="00EA753E">
            <w:pPr>
              <w:pStyle w:val="ListParagraph"/>
              <w:numPr>
                <w:ilvl w:val="0"/>
                <w:numId w:val="26"/>
              </w:numPr>
              <w:adjustRightInd w:val="0"/>
              <w:snapToGrid w:val="0"/>
              <w:spacing w:afterLines="20" w:after="48"/>
              <w:jc w:val="both"/>
              <w:textAlignment w:val="baseline"/>
              <w:rPr>
                <w:rFonts w:eastAsia="PMingLiU"/>
                <w:spacing w:val="20"/>
                <w:sz w:val="28"/>
                <w:szCs w:val="28"/>
                <w:lang w:val="en-US" w:eastAsia="zh-TW"/>
              </w:rPr>
            </w:pPr>
            <w:r w:rsidRPr="00407DB9">
              <w:rPr>
                <w:rFonts w:eastAsia="PMingLiU"/>
                <w:b w:val="0"/>
                <w:bCs w:val="0"/>
                <w:spacing w:val="20"/>
                <w:sz w:val="28"/>
                <w:szCs w:val="28"/>
                <w:lang w:val="en-US" w:eastAsia="zh-TW"/>
              </w:rPr>
              <w:t>曾參加廉署誠信及道德推廣活動</w:t>
            </w:r>
            <w:r w:rsidRPr="00407DB9">
              <w:rPr>
                <w:rFonts w:eastAsia="PMingLiU"/>
                <w:b w:val="0"/>
                <w:bCs w:val="0"/>
                <w:spacing w:val="20"/>
                <w:sz w:val="28"/>
                <w:szCs w:val="28"/>
              </w:rPr>
              <w:t>／</w:t>
            </w:r>
            <w:r w:rsidRPr="00407DB9">
              <w:rPr>
                <w:rFonts w:eastAsia="PMingLiU"/>
                <w:b w:val="0"/>
                <w:bCs w:val="0"/>
                <w:spacing w:val="20"/>
                <w:sz w:val="28"/>
                <w:szCs w:val="28"/>
                <w:lang w:val="en-US" w:eastAsia="zh-TW"/>
              </w:rPr>
              <w:t>計劃的學生超過</w:t>
            </w:r>
            <w:r w:rsidRPr="00407DB9">
              <w:rPr>
                <w:rFonts w:eastAsia="PMingLiU"/>
                <w:b w:val="0"/>
                <w:bCs w:val="0"/>
                <w:spacing w:val="20"/>
                <w:sz w:val="28"/>
                <w:szCs w:val="28"/>
                <w:lang w:val="en-US" w:eastAsia="zh-TW"/>
              </w:rPr>
              <w:t>270 000</w:t>
            </w:r>
            <w:r w:rsidRPr="00407DB9">
              <w:rPr>
                <w:rFonts w:eastAsia="PMingLiU"/>
                <w:b w:val="0"/>
                <w:bCs w:val="0"/>
                <w:spacing w:val="20"/>
                <w:sz w:val="28"/>
                <w:szCs w:val="28"/>
                <w:lang w:val="en-US" w:eastAsia="zh-TW"/>
              </w:rPr>
              <w:t>名</w:t>
            </w:r>
          </w:p>
        </w:tc>
      </w:tr>
    </w:tbl>
    <w:p w14:paraId="157455F7" w14:textId="77777777" w:rsidR="00EA753E" w:rsidRPr="000572F5"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2B12A1B9" w14:textId="77777777" w:rsidR="00EA753E" w:rsidRPr="000572F5" w:rsidRDefault="00EA753E" w:rsidP="006D617C">
      <w:pPr>
        <w:overflowPunct w:val="0"/>
        <w:adjustRightInd w:val="0"/>
        <w:snapToGrid w:val="0"/>
        <w:spacing w:after="0" w:line="240" w:lineRule="auto"/>
        <w:jc w:val="both"/>
        <w:textAlignment w:val="baseline"/>
        <w:rPr>
          <w:rFonts w:ascii="Times New Roman" w:eastAsia="PMingLiU" w:hAnsi="Times New Roman" w:cs="Times New Roman"/>
          <w:spacing w:val="20"/>
          <w:sz w:val="28"/>
          <w:szCs w:val="28"/>
          <w:lang w:eastAsia="zh-TW"/>
        </w:rPr>
      </w:pPr>
      <w:r w:rsidRPr="000572F5">
        <w:rPr>
          <w:rFonts w:ascii="Times New Roman" w:eastAsia="PMingLiU" w:hAnsi="Times New Roman" w:cs="Times New Roman"/>
          <w:color w:val="000000"/>
          <w:spacing w:val="20"/>
          <w:sz w:val="28"/>
          <w:szCs w:val="28"/>
          <w:lang w:eastAsia="zh-TW"/>
        </w:rPr>
        <w:t>廉署繼續透過</w:t>
      </w:r>
      <w:hyperlink r:id="rId214" w:history="1">
        <w:r w:rsidRPr="000572F5">
          <w:rPr>
            <w:rStyle w:val="Hyperlink"/>
            <w:rFonts w:eastAsia="PMingLiU" w:cs="Times New Roman"/>
            <w:szCs w:val="28"/>
            <w:lang w:eastAsia="zh-TW"/>
          </w:rPr>
          <w:t>《拓思》德育期刊</w:t>
        </w:r>
      </w:hyperlink>
      <w:r w:rsidRPr="000572F5">
        <w:rPr>
          <w:rFonts w:ascii="Times New Roman" w:eastAsia="PMingLiU" w:hAnsi="Times New Roman" w:cs="Times New Roman"/>
          <w:color w:val="000000"/>
          <w:spacing w:val="20"/>
          <w:sz w:val="28"/>
          <w:szCs w:val="28"/>
          <w:lang w:eastAsia="zh-TW"/>
        </w:rPr>
        <w:t>及</w:t>
      </w:r>
      <w:hyperlink r:id="rId215" w:history="1">
        <w:r w:rsidRPr="000572F5">
          <w:rPr>
            <w:rStyle w:val="Hyperlink"/>
            <w:rFonts w:eastAsia="PMingLiU" w:cs="Times New Roman"/>
            <w:szCs w:val="28"/>
            <w:lang w:eastAsia="zh-TW"/>
          </w:rPr>
          <w:t>德育資源網</w:t>
        </w:r>
      </w:hyperlink>
      <w:r w:rsidRPr="000572F5">
        <w:rPr>
          <w:rFonts w:ascii="Times New Roman" w:eastAsia="PMingLiU" w:hAnsi="Times New Roman" w:cs="Times New Roman"/>
          <w:color w:val="000000"/>
          <w:spacing w:val="20"/>
          <w:sz w:val="28"/>
          <w:szCs w:val="28"/>
          <w:lang w:eastAsia="zh-TW"/>
        </w:rPr>
        <w:t>，支援教育工作者。</w:t>
      </w:r>
    </w:p>
    <w:p w14:paraId="04D30A81" w14:textId="77777777" w:rsidR="00EA753E" w:rsidRPr="000572F5" w:rsidRDefault="00EA753E" w:rsidP="00BF44C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EA753E" w:rsidRPr="000572F5" w14:paraId="46FE6663" w14:textId="77777777" w:rsidTr="005F62BF">
        <w:tc>
          <w:tcPr>
            <w:tcW w:w="8494" w:type="dxa"/>
            <w:tcBorders>
              <w:bottom w:val="nil"/>
            </w:tcBorders>
          </w:tcPr>
          <w:p w14:paraId="2F46B79A"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5B234909" w14:textId="77777777" w:rsidTr="005F62BF">
        <w:tc>
          <w:tcPr>
            <w:tcW w:w="8494" w:type="dxa"/>
            <w:tcBorders>
              <w:top w:val="nil"/>
              <w:bottom w:val="nil"/>
            </w:tcBorders>
          </w:tcPr>
          <w:p w14:paraId="28AABCD5" w14:textId="77777777" w:rsidR="00EA753E" w:rsidRPr="000572F5" w:rsidRDefault="00EA753E" w:rsidP="00BF44CC">
            <w:pPr>
              <w:overflowPunct w:val="0"/>
              <w:snapToGrid w:val="0"/>
              <w:jc w:val="both"/>
              <w:textAlignment w:val="baseline"/>
              <w:rPr>
                <w:rFonts w:ascii="Times New Roman" w:hAnsi="Times New Roman" w:cs="Times New Roman"/>
                <w:spacing w:val="20"/>
                <w:sz w:val="28"/>
                <w:szCs w:val="28"/>
              </w:rPr>
            </w:pPr>
            <w:r w:rsidRPr="000572F5">
              <w:rPr>
                <w:rFonts w:ascii="Times New Roman" w:hAnsi="Times New Roman" w:cs="Times New Roman"/>
                <w:noProof/>
                <w:spacing w:val="20"/>
                <w:sz w:val="28"/>
                <w:szCs w:val="28"/>
              </w:rPr>
              <w:drawing>
                <wp:inline distT="0" distB="0" distL="0" distR="0" wp14:anchorId="264B3918" wp14:editId="2EDA0EAF">
                  <wp:extent cx="1761041" cy="2490935"/>
                  <wp:effectExtent l="0" t="0" r="0" b="5080"/>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30"/>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772242" cy="2506778"/>
                          </a:xfrm>
                          <a:prstGeom prst="rect">
                            <a:avLst/>
                          </a:prstGeom>
                        </pic:spPr>
                      </pic:pic>
                    </a:graphicData>
                  </a:graphic>
                </wp:inline>
              </w:drawing>
            </w:r>
            <w:r w:rsidRPr="000572F5">
              <w:rPr>
                <w:rFonts w:ascii="Times New Roman" w:hAnsi="Times New Roman" w:cs="Times New Roman"/>
                <w:noProof/>
                <w:spacing w:val="20"/>
                <w:sz w:val="28"/>
                <w:szCs w:val="28"/>
              </w:rPr>
              <w:drawing>
                <wp:inline distT="0" distB="0" distL="0" distR="0" wp14:anchorId="7E72158E" wp14:editId="79B1DB73">
                  <wp:extent cx="1714500" cy="2425106"/>
                  <wp:effectExtent l="0" t="0" r="0" b="0"/>
                  <wp:docPr id="266" name="圖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圖片 32"/>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742013" cy="2464022"/>
                          </a:xfrm>
                          <a:prstGeom prst="rect">
                            <a:avLst/>
                          </a:prstGeom>
                        </pic:spPr>
                      </pic:pic>
                    </a:graphicData>
                  </a:graphic>
                </wp:inline>
              </w:drawing>
            </w:r>
            <w:r w:rsidRPr="000572F5">
              <w:rPr>
                <w:rFonts w:ascii="Times New Roman" w:hAnsi="Times New Roman" w:cs="Times New Roman"/>
                <w:noProof/>
                <w:spacing w:val="20"/>
                <w:sz w:val="28"/>
                <w:szCs w:val="28"/>
              </w:rPr>
              <w:drawing>
                <wp:inline distT="0" distB="0" distL="0" distR="0" wp14:anchorId="373CB627" wp14:editId="2F24B4E2">
                  <wp:extent cx="1778850" cy="2516331"/>
                  <wp:effectExtent l="0" t="0" r="0" b="0"/>
                  <wp:docPr id="267" name="圖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圖片 3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796406" cy="2541166"/>
                          </a:xfrm>
                          <a:prstGeom prst="rect">
                            <a:avLst/>
                          </a:prstGeom>
                        </pic:spPr>
                      </pic:pic>
                    </a:graphicData>
                  </a:graphic>
                </wp:inline>
              </w:drawing>
            </w:r>
          </w:p>
          <w:p w14:paraId="391AFB31" w14:textId="77777777" w:rsidR="00EA753E" w:rsidRPr="000572F5" w:rsidRDefault="00EA753E" w:rsidP="00BF44CC">
            <w:pPr>
              <w:overflowPunct w:val="0"/>
              <w:jc w:val="both"/>
              <w:rPr>
                <w:rFonts w:ascii="Times New Roman" w:hAnsi="Times New Roman" w:cs="Times New Roman"/>
                <w:spacing w:val="20"/>
                <w:sz w:val="28"/>
                <w:szCs w:val="28"/>
              </w:rPr>
            </w:pPr>
            <w:r w:rsidRPr="000572F5">
              <w:rPr>
                <w:rFonts w:ascii="Times New Roman" w:eastAsia="PMingLiU" w:hAnsi="Times New Roman" w:cs="Times New Roman"/>
                <w:spacing w:val="20"/>
                <w14:numSpacing w14:val="proportional"/>
              </w:rPr>
              <w:t>於年內出版至第</w:t>
            </w:r>
            <w:r w:rsidRPr="000572F5">
              <w:rPr>
                <w:rFonts w:ascii="Times New Roman" w:eastAsia="PMingLiU" w:hAnsi="Times New Roman" w:cs="Times New Roman"/>
                <w:spacing w:val="20"/>
                <w14:numSpacing w14:val="proportional"/>
              </w:rPr>
              <w:t>100</w:t>
            </w:r>
            <w:r w:rsidRPr="000572F5">
              <w:rPr>
                <w:rFonts w:ascii="Times New Roman" w:eastAsia="PMingLiU" w:hAnsi="Times New Roman" w:cs="Times New Roman"/>
                <w:spacing w:val="20"/>
                <w14:numSpacing w14:val="proportional"/>
              </w:rPr>
              <w:t>期的《拓思》德育期刊，定期為教育工作者提供德育教育資源</w:t>
            </w:r>
          </w:p>
        </w:tc>
      </w:tr>
      <w:tr w:rsidR="00EA753E" w:rsidRPr="000572F5" w14:paraId="20AC3615" w14:textId="77777777" w:rsidTr="005F62BF">
        <w:tc>
          <w:tcPr>
            <w:tcW w:w="8494" w:type="dxa"/>
            <w:tcBorders>
              <w:top w:val="nil"/>
            </w:tcBorders>
          </w:tcPr>
          <w:p w14:paraId="73B5CDFC"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bl>
    <w:p w14:paraId="09A38F16" w14:textId="77777777" w:rsidR="00EA753E"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62B4EF18" w14:textId="77777777" w:rsidR="00EA753E" w:rsidRPr="000572F5"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52455D16" w14:textId="77777777" w:rsidR="00EA753E" w:rsidRPr="000572F5" w:rsidRDefault="00EA753E" w:rsidP="005951AF">
      <w:pPr>
        <w:widowControl w:val="0"/>
        <w:overflowPunct w:val="0"/>
        <w:snapToGrid w:val="0"/>
        <w:spacing w:after="240" w:line="240" w:lineRule="auto"/>
        <w:jc w:val="both"/>
        <w:textAlignment w:val="baseline"/>
        <w:rPr>
          <w:rFonts w:ascii="Times New Roman" w:eastAsia="PMingLiU" w:hAnsi="Times New Roman" w:cs="Times New Roman"/>
          <w:b/>
          <w:caps/>
          <w:spacing w:val="20"/>
          <w:kern w:val="2"/>
          <w:sz w:val="32"/>
          <w:szCs w:val="32"/>
          <w:lang w:val="en-US" w:eastAsia="zh-TW"/>
          <w14:numSpacing w14:val="proportional"/>
        </w:rPr>
      </w:pPr>
      <w:r w:rsidRPr="000572F5">
        <w:rPr>
          <w:rFonts w:ascii="Times New Roman" w:eastAsia="PMingLiU" w:hAnsi="Times New Roman" w:cs="Times New Roman"/>
          <w:b/>
          <w:caps/>
          <w:spacing w:val="20"/>
          <w:kern w:val="2"/>
          <w:sz w:val="32"/>
          <w:szCs w:val="32"/>
          <w:lang w:val="en-US" w:eastAsia="zh-TW"/>
          <w14:numSpacing w14:val="proportional"/>
        </w:rPr>
        <w:t>地區團體</w:t>
      </w:r>
    </w:p>
    <w:p w14:paraId="4A10E803" w14:textId="77777777" w:rsidR="00EA753E" w:rsidRDefault="00EA753E" w:rsidP="00527330">
      <w:pPr>
        <w:widowControl w:val="0"/>
        <w:overflowPunct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r w:rsidRPr="000572F5">
        <w:rPr>
          <w:rFonts w:ascii="Times New Roman" w:eastAsia="PMingLiU" w:hAnsi="Times New Roman" w:cs="Times New Roman"/>
          <w:color w:val="000000"/>
          <w:spacing w:val="20"/>
          <w:sz w:val="28"/>
          <w:szCs w:val="28"/>
          <w:lang w:eastAsia="zh-TW"/>
        </w:rPr>
        <w:t>為迎接</w:t>
      </w:r>
      <w:r w:rsidRPr="00FC5A45">
        <w:rPr>
          <w:rFonts w:ascii="Times New Roman" w:eastAsia="PMingLiU" w:hAnsi="Times New Roman" w:cs="Times New Roman" w:hint="eastAsia"/>
          <w:bCs/>
          <w:caps/>
          <w:spacing w:val="20"/>
          <w:sz w:val="28"/>
          <w:szCs w:val="28"/>
          <w:lang w:eastAsia="zh-TW"/>
          <w14:numSpacing w14:val="proportional"/>
        </w:rPr>
        <w:t>二零二</w:t>
      </w:r>
      <w:r>
        <w:rPr>
          <w:rFonts w:ascii="Times New Roman" w:eastAsia="PMingLiU" w:hAnsi="Times New Roman" w:cs="Times New Roman" w:hint="eastAsia"/>
          <w:bCs/>
          <w:caps/>
          <w:spacing w:val="20"/>
          <w:sz w:val="28"/>
          <w:szCs w:val="28"/>
          <w:lang w:eastAsia="zh-TW"/>
          <w14:numSpacing w14:val="proportional"/>
        </w:rPr>
        <w:t>四</w:t>
      </w:r>
      <w:r w:rsidRPr="000572F5">
        <w:rPr>
          <w:rFonts w:ascii="Times New Roman" w:eastAsia="PMingLiU" w:hAnsi="Times New Roman" w:cs="Times New Roman"/>
          <w:color w:val="000000"/>
          <w:spacing w:val="20"/>
          <w:sz w:val="28"/>
          <w:szCs w:val="28"/>
          <w:lang w:eastAsia="zh-TW"/>
        </w:rPr>
        <w:t>年五十周年的來臨，廉署以</w:t>
      </w:r>
      <w:r w:rsidRPr="000572F5">
        <w:rPr>
          <w:rFonts w:ascii="Times New Roman" w:eastAsia="PMingLiU" w:hAnsi="Times New Roman" w:cs="Times New Roman"/>
          <w:color w:val="000000"/>
          <w:spacing w:val="20"/>
          <w:sz w:val="28"/>
          <w:szCs w:val="28"/>
          <w:lang w:eastAsia="zh-TW"/>
        </w:rPr>
        <w:t>“</w:t>
      </w:r>
      <w:bookmarkStart w:id="58" w:name="_Hlk154074662"/>
      <w:r w:rsidRPr="000572F5">
        <w:rPr>
          <w:rFonts w:ascii="Times New Roman" w:eastAsia="PMingLiU" w:hAnsi="Times New Roman" w:cs="Times New Roman"/>
          <w:color w:val="000000"/>
          <w:spacing w:val="20"/>
          <w:sz w:val="28"/>
          <w:szCs w:val="28"/>
          <w:lang w:eastAsia="zh-TW"/>
        </w:rPr>
        <w:t>反貪．不停步</w:t>
      </w:r>
      <w:bookmarkEnd w:id="58"/>
      <w:r w:rsidRPr="000572F5">
        <w:rPr>
          <w:rFonts w:ascii="Times New Roman" w:eastAsia="PMingLiU" w:hAnsi="Times New Roman" w:cs="Times New Roman"/>
          <w:color w:val="000000"/>
          <w:spacing w:val="20"/>
          <w:sz w:val="28"/>
          <w:szCs w:val="28"/>
          <w:lang w:eastAsia="zh-TW"/>
        </w:rPr>
        <w:t>”</w:t>
      </w:r>
      <w:r w:rsidRPr="000572F5">
        <w:rPr>
          <w:rFonts w:ascii="Times New Roman" w:eastAsia="PMingLiU" w:hAnsi="Times New Roman" w:cs="Times New Roman"/>
          <w:color w:val="000000"/>
          <w:spacing w:val="20"/>
          <w:sz w:val="28"/>
          <w:szCs w:val="28"/>
          <w:lang w:eastAsia="zh-TW"/>
        </w:rPr>
        <w:t>為主題推展一系列全港社區參與活動。除推出</w:t>
      </w:r>
      <w:hyperlink r:id="rId219" w:history="1">
        <w:r w:rsidRPr="000572F5">
          <w:rPr>
            <w:rStyle w:val="Hyperlink"/>
            <w:rFonts w:eastAsia="PMingLiU" w:cs="Times New Roman"/>
            <w:szCs w:val="28"/>
            <w:lang w:eastAsia="zh-TW"/>
          </w:rPr>
          <w:t>廉署五十周年專題網站</w:t>
        </w:r>
      </w:hyperlink>
      <w:r w:rsidRPr="000572F5">
        <w:rPr>
          <w:rFonts w:ascii="Times New Roman" w:eastAsia="PMingLiU" w:hAnsi="Times New Roman" w:cs="Times New Roman"/>
          <w:color w:val="000000"/>
          <w:spacing w:val="20"/>
          <w:sz w:val="28"/>
          <w:szCs w:val="28"/>
          <w:lang w:eastAsia="zh-TW"/>
        </w:rPr>
        <w:t>外，廉署亦展開相片／短片大募集，邀請市民提交作品留下反貪印記，</w:t>
      </w:r>
      <w:r>
        <w:rPr>
          <w:rFonts w:ascii="Times New Roman" w:eastAsia="PMingLiU" w:hAnsi="Times New Roman" w:cs="Times New Roman" w:hint="eastAsia"/>
          <w:color w:val="000000"/>
          <w:spacing w:val="20"/>
          <w:sz w:val="28"/>
          <w:szCs w:val="28"/>
          <w:lang w:eastAsia="zh-TW"/>
        </w:rPr>
        <w:t>以</w:t>
      </w:r>
      <w:r w:rsidRPr="000572F5">
        <w:rPr>
          <w:rFonts w:ascii="Times New Roman" w:eastAsia="PMingLiU" w:hAnsi="Times New Roman" w:cs="Times New Roman"/>
          <w:color w:val="000000"/>
          <w:spacing w:val="20"/>
          <w:sz w:val="28"/>
          <w:szCs w:val="28"/>
          <w:lang w:eastAsia="zh-TW"/>
        </w:rPr>
        <w:t>及為中學及大專學生舉辦青年短片創作比賽，鼓勵青年人發揮創意，與廉署持誠共行。年內，廉署亦將每年一度的廉署山頂長跑競賽升級為</w:t>
      </w:r>
      <w:r w:rsidRPr="000572F5">
        <w:rPr>
          <w:rFonts w:ascii="Times New Roman" w:eastAsia="PMingLiU" w:hAnsi="Times New Roman" w:cs="Times New Roman"/>
          <w:color w:val="000000"/>
          <w:spacing w:val="20"/>
          <w:sz w:val="28"/>
          <w:szCs w:val="28"/>
          <w:lang w:eastAsia="zh-TW"/>
        </w:rPr>
        <w:t>“</w:t>
      </w:r>
      <w:r w:rsidRPr="000572F5">
        <w:rPr>
          <w:rFonts w:ascii="Times New Roman" w:eastAsia="PMingLiU" w:hAnsi="Times New Roman" w:cs="Times New Roman"/>
          <w:color w:val="000000"/>
          <w:spacing w:val="20"/>
          <w:sz w:val="28"/>
          <w:szCs w:val="28"/>
          <w:lang w:eastAsia="zh-TW"/>
        </w:rPr>
        <w:t>反貪．不停步</w:t>
      </w:r>
      <w:r w:rsidRPr="000572F5">
        <w:rPr>
          <w:rFonts w:ascii="Times New Roman" w:eastAsia="PMingLiU" w:hAnsi="Times New Roman" w:cs="Times New Roman"/>
          <w:color w:val="000000"/>
          <w:spacing w:val="20"/>
          <w:sz w:val="28"/>
          <w:szCs w:val="28"/>
          <w:lang w:eastAsia="zh-TW"/>
        </w:rPr>
        <w:t>”</w:t>
      </w:r>
      <w:r w:rsidRPr="000572F5">
        <w:rPr>
          <w:rFonts w:ascii="Times New Roman" w:eastAsia="PMingLiU" w:hAnsi="Times New Roman" w:cs="Times New Roman"/>
          <w:color w:val="000000"/>
          <w:spacing w:val="20"/>
          <w:sz w:val="28"/>
          <w:szCs w:val="28"/>
          <w:lang w:eastAsia="zh-TW"/>
        </w:rPr>
        <w:t>起動跑，為一連串的精彩周年活動揭開序幕。</w:t>
      </w:r>
    </w:p>
    <w:p w14:paraId="05A19ED3" w14:textId="77777777" w:rsidR="00EA753E" w:rsidRDefault="00EA753E" w:rsidP="00851DB2">
      <w:pPr>
        <w:widowControl w:val="0"/>
        <w:overflowPunct w:val="0"/>
        <w:autoSpaceDE w:val="0"/>
        <w:autoSpaceDN w:val="0"/>
        <w:snapToGrid w:val="0"/>
        <w:spacing w:after="0" w:line="240" w:lineRule="auto"/>
        <w:jc w:val="both"/>
        <w:textAlignment w:val="baseline"/>
        <w:rPr>
          <w:rFonts w:eastAsia="PMingLiU" w:cs="Times New Roman"/>
          <w:lang w:val="en-US" w:eastAsia="zh-TW"/>
        </w:rPr>
      </w:pPr>
    </w:p>
    <w:p w14:paraId="2456AF10" w14:textId="77777777" w:rsidR="00EA753E" w:rsidRDefault="00EA753E" w:rsidP="00851DB2">
      <w:pPr>
        <w:widowControl w:val="0"/>
        <w:overflowPunct w:val="0"/>
        <w:autoSpaceDE w:val="0"/>
        <w:autoSpaceDN w:val="0"/>
        <w:snapToGrid w:val="0"/>
        <w:spacing w:after="0" w:line="240" w:lineRule="auto"/>
        <w:jc w:val="both"/>
        <w:textAlignment w:val="baseline"/>
        <w:rPr>
          <w:rFonts w:eastAsia="PMingLiU" w:cs="Times New Roman"/>
          <w:lang w:val="en-US" w:eastAsia="zh-TW"/>
        </w:rPr>
      </w:pPr>
    </w:p>
    <w:p w14:paraId="2C86CB4F" w14:textId="77777777" w:rsidR="00EA753E" w:rsidRDefault="00EA753E" w:rsidP="00851DB2">
      <w:pPr>
        <w:widowControl w:val="0"/>
        <w:overflowPunct w:val="0"/>
        <w:autoSpaceDE w:val="0"/>
        <w:autoSpaceDN w:val="0"/>
        <w:snapToGrid w:val="0"/>
        <w:spacing w:after="0" w:line="240" w:lineRule="auto"/>
        <w:jc w:val="both"/>
        <w:textAlignment w:val="baseline"/>
        <w:rPr>
          <w:rFonts w:eastAsia="PMingLiU" w:cs="Times New Roman"/>
          <w:lang w:val="en-US" w:eastAsia="zh-TW"/>
        </w:rPr>
      </w:pPr>
    </w:p>
    <w:p w14:paraId="4A326F03" w14:textId="3B523D7A" w:rsidR="00EA753E" w:rsidRDefault="00EA753E" w:rsidP="00851DB2">
      <w:pPr>
        <w:widowControl w:val="0"/>
        <w:overflowPunct w:val="0"/>
        <w:autoSpaceDE w:val="0"/>
        <w:autoSpaceDN w:val="0"/>
        <w:snapToGrid w:val="0"/>
        <w:spacing w:after="0" w:line="240" w:lineRule="auto"/>
        <w:jc w:val="both"/>
        <w:textAlignment w:val="baseline"/>
        <w:rPr>
          <w:rFonts w:eastAsia="PMingLiU" w:cs="Times New Roman"/>
          <w:lang w:val="en-US" w:eastAsia="zh-TW"/>
        </w:rPr>
      </w:pPr>
    </w:p>
    <w:p w14:paraId="5D0D4803" w14:textId="77777777" w:rsidR="006D617C" w:rsidRDefault="006D617C" w:rsidP="00851DB2">
      <w:pPr>
        <w:widowControl w:val="0"/>
        <w:overflowPunct w:val="0"/>
        <w:autoSpaceDE w:val="0"/>
        <w:autoSpaceDN w:val="0"/>
        <w:snapToGrid w:val="0"/>
        <w:spacing w:after="0" w:line="240" w:lineRule="auto"/>
        <w:jc w:val="both"/>
        <w:textAlignment w:val="baseline"/>
        <w:rPr>
          <w:rFonts w:eastAsia="PMingLiU" w:cs="Times New Roman"/>
          <w:lang w:val="en-US" w:eastAsia="zh-TW"/>
        </w:rPr>
      </w:pPr>
    </w:p>
    <w:p w14:paraId="0BD9B3B7" w14:textId="77777777" w:rsidR="00EA753E" w:rsidRDefault="00EA753E" w:rsidP="00851DB2">
      <w:pPr>
        <w:widowControl w:val="0"/>
        <w:overflowPunct w:val="0"/>
        <w:autoSpaceDE w:val="0"/>
        <w:autoSpaceDN w:val="0"/>
        <w:snapToGrid w:val="0"/>
        <w:spacing w:after="0" w:line="240" w:lineRule="auto"/>
        <w:jc w:val="both"/>
        <w:textAlignment w:val="baseline"/>
        <w:rPr>
          <w:rFonts w:eastAsia="PMingLiU" w:cs="Times New Roman"/>
          <w:lang w:val="en-US" w:eastAsia="zh-TW"/>
        </w:rPr>
      </w:pPr>
    </w:p>
    <w:p w14:paraId="39D01CFE" w14:textId="77777777" w:rsidR="00EA753E" w:rsidRDefault="00EA753E" w:rsidP="00851DB2">
      <w:pPr>
        <w:widowControl w:val="0"/>
        <w:overflowPunct w:val="0"/>
        <w:autoSpaceDE w:val="0"/>
        <w:autoSpaceDN w:val="0"/>
        <w:snapToGrid w:val="0"/>
        <w:spacing w:after="0" w:line="240" w:lineRule="auto"/>
        <w:jc w:val="both"/>
        <w:textAlignment w:val="baseline"/>
        <w:rPr>
          <w:rFonts w:eastAsia="PMingLiU" w:cs="Times New Roman"/>
          <w:lang w:val="en-US" w:eastAsia="zh-TW"/>
        </w:rPr>
      </w:pPr>
    </w:p>
    <w:p w14:paraId="7FF507DF" w14:textId="77777777" w:rsidR="00EA753E" w:rsidRDefault="00EA753E" w:rsidP="00851DB2">
      <w:pPr>
        <w:widowControl w:val="0"/>
        <w:overflowPunct w:val="0"/>
        <w:autoSpaceDE w:val="0"/>
        <w:autoSpaceDN w:val="0"/>
        <w:snapToGrid w:val="0"/>
        <w:spacing w:after="0" w:line="240" w:lineRule="auto"/>
        <w:jc w:val="both"/>
        <w:textAlignment w:val="baseline"/>
        <w:rPr>
          <w:rFonts w:eastAsia="PMingLiU" w:cs="Times New Roman"/>
          <w:lang w:val="en-US" w:eastAsia="zh-TW"/>
        </w:rPr>
      </w:pPr>
    </w:p>
    <w:p w14:paraId="763C00C7" w14:textId="77777777" w:rsidR="00EA753E" w:rsidRPr="00851DB2" w:rsidRDefault="00EA753E" w:rsidP="00851DB2">
      <w:pPr>
        <w:widowControl w:val="0"/>
        <w:overflowPunct w:val="0"/>
        <w:autoSpaceDE w:val="0"/>
        <w:autoSpaceDN w:val="0"/>
        <w:snapToGrid w:val="0"/>
        <w:spacing w:after="0" w:line="240" w:lineRule="auto"/>
        <w:jc w:val="both"/>
        <w:textAlignment w:val="baseline"/>
        <w:rPr>
          <w:rFonts w:eastAsia="PMingLiU" w:cs="Times New Roman"/>
          <w:lang w:val="en-US"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EA753E" w:rsidRPr="000572F5" w14:paraId="7280CBB7" w14:textId="77777777" w:rsidTr="005F62BF">
        <w:tc>
          <w:tcPr>
            <w:tcW w:w="8494" w:type="dxa"/>
            <w:tcBorders>
              <w:bottom w:val="nil"/>
            </w:tcBorders>
          </w:tcPr>
          <w:p w14:paraId="76F6BB6A"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03CD0C8C" w14:textId="77777777" w:rsidTr="005F62BF">
        <w:tc>
          <w:tcPr>
            <w:tcW w:w="8494" w:type="dxa"/>
            <w:tcBorders>
              <w:top w:val="nil"/>
              <w:bottom w:val="nil"/>
            </w:tcBorders>
          </w:tcPr>
          <w:p w14:paraId="52140F36" w14:textId="77777777" w:rsidR="00EA753E" w:rsidRPr="000572F5" w:rsidRDefault="00EA753E" w:rsidP="00243552">
            <w:pPr>
              <w:spacing w:line="276" w:lineRule="auto"/>
              <w:jc w:val="both"/>
              <w:rPr>
                <w:rFonts w:ascii="Times New Roman" w:eastAsia="PMingLiU" w:hAnsi="Times New Roman" w:cs="Times New Roman"/>
                <w:i/>
                <w:iCs/>
                <w:color w:val="000000"/>
                <w:spacing w:val="20"/>
                <w:sz w:val="28"/>
                <w:szCs w:val="28"/>
                <w:lang w:val="en-HK"/>
              </w:rPr>
            </w:pPr>
            <w:r w:rsidRPr="000572F5">
              <w:rPr>
                <w:rFonts w:ascii="Times New Roman" w:hAnsi="Times New Roman" w:cs="Times New Roman"/>
                <w:noProof/>
                <w:spacing w:val="20"/>
              </w:rPr>
              <w:drawing>
                <wp:anchor distT="0" distB="0" distL="114300" distR="114300" simplePos="0" relativeHeight="251740160" behindDoc="1" locked="0" layoutInCell="1" allowOverlap="1" wp14:anchorId="2E3C1D37" wp14:editId="53399C06">
                  <wp:simplePos x="0" y="0"/>
                  <wp:positionH relativeFrom="column">
                    <wp:posOffset>36830</wp:posOffset>
                  </wp:positionH>
                  <wp:positionV relativeFrom="paragraph">
                    <wp:posOffset>50165</wp:posOffset>
                  </wp:positionV>
                  <wp:extent cx="2057400" cy="1965325"/>
                  <wp:effectExtent l="0" t="0" r="0" b="0"/>
                  <wp:wrapTight wrapText="bothSides">
                    <wp:wrapPolygon edited="0">
                      <wp:start x="0" y="0"/>
                      <wp:lineTo x="0" y="21356"/>
                      <wp:lineTo x="21400" y="21356"/>
                      <wp:lineTo x="21400" y="0"/>
                      <wp:lineTo x="0" y="0"/>
                    </wp:wrapPolygon>
                  </wp:wrapTight>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057400" cy="196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985B76" w14:textId="77777777" w:rsidR="00EA753E" w:rsidRPr="000572F5" w:rsidRDefault="00EA753E" w:rsidP="00243552">
            <w:pPr>
              <w:spacing w:line="276" w:lineRule="auto"/>
              <w:jc w:val="both"/>
              <w:rPr>
                <w:rFonts w:ascii="Times New Roman" w:eastAsia="PMingLiU" w:hAnsi="Times New Roman" w:cs="Times New Roman"/>
                <w:i/>
                <w:iCs/>
                <w:color w:val="000000"/>
                <w:spacing w:val="20"/>
                <w:sz w:val="28"/>
                <w:szCs w:val="28"/>
                <w:lang w:val="en-HK"/>
              </w:rPr>
            </w:pPr>
          </w:p>
          <w:p w14:paraId="7DF9BDB1" w14:textId="77777777" w:rsidR="00EA753E" w:rsidRPr="000572F5" w:rsidRDefault="00EA753E" w:rsidP="00243552">
            <w:pPr>
              <w:spacing w:line="276" w:lineRule="auto"/>
              <w:jc w:val="both"/>
              <w:rPr>
                <w:rFonts w:ascii="Times New Roman" w:eastAsia="PMingLiU" w:hAnsi="Times New Roman" w:cs="Times New Roman"/>
                <w:spacing w:val="20"/>
                <w14:numSpacing w14:val="proportional"/>
              </w:rPr>
            </w:pPr>
          </w:p>
          <w:p w14:paraId="2EF58F3B" w14:textId="77777777" w:rsidR="00EA753E" w:rsidRPr="000572F5" w:rsidRDefault="00EA753E" w:rsidP="00B124A8">
            <w:pPr>
              <w:spacing w:line="276" w:lineRule="auto"/>
              <w:jc w:val="both"/>
              <w:rPr>
                <w:rFonts w:ascii="Times New Roman" w:eastAsia="PMingLiU" w:hAnsi="Times New Roman" w:cs="Times New Roman"/>
                <w:color w:val="000000"/>
                <w:spacing w:val="20"/>
                <w:sz w:val="28"/>
                <w:szCs w:val="28"/>
                <w:lang w:val="en-HK"/>
              </w:rPr>
            </w:pPr>
          </w:p>
          <w:p w14:paraId="1D849ECE" w14:textId="77777777" w:rsidR="00EA753E" w:rsidRPr="000572F5" w:rsidRDefault="00EA753E" w:rsidP="006D617C">
            <w:pPr>
              <w:jc w:val="both"/>
              <w:rPr>
                <w:rFonts w:ascii="Times New Roman" w:eastAsia="PMingLiU" w:hAnsi="Times New Roman" w:cs="Times New Roman"/>
                <w:color w:val="000000"/>
                <w:spacing w:val="20"/>
                <w:sz w:val="28"/>
                <w:szCs w:val="28"/>
                <w:lang w:val="en-HK"/>
              </w:rPr>
            </w:pPr>
            <w:r w:rsidRPr="000572F5">
              <w:rPr>
                <w:rFonts w:ascii="Times New Roman" w:eastAsia="PMingLiU" w:hAnsi="Times New Roman" w:cs="Times New Roman"/>
                <w:spacing w:val="20"/>
                <w14:numSpacing w14:val="proportional"/>
              </w:rPr>
              <w:t>宣傳廉政公署五十周年的地區活動</w:t>
            </w:r>
          </w:p>
        </w:tc>
      </w:tr>
      <w:tr w:rsidR="00EA753E" w:rsidRPr="000572F5" w14:paraId="470A422A" w14:textId="77777777" w:rsidTr="005F62BF">
        <w:tc>
          <w:tcPr>
            <w:tcW w:w="8494" w:type="dxa"/>
            <w:tcBorders>
              <w:top w:val="nil"/>
              <w:bottom w:val="single" w:sz="4" w:space="0" w:color="auto"/>
            </w:tcBorders>
          </w:tcPr>
          <w:p w14:paraId="6C6703D0"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7017485B" w14:textId="77777777" w:rsidTr="005F62BF">
        <w:tc>
          <w:tcPr>
            <w:tcW w:w="8494" w:type="dxa"/>
            <w:tcBorders>
              <w:bottom w:val="nil"/>
            </w:tcBorders>
          </w:tcPr>
          <w:p w14:paraId="6F992BFB" w14:textId="68A9208A" w:rsidR="00EA753E" w:rsidRPr="000572F5" w:rsidRDefault="00EA753E" w:rsidP="00B124A8">
            <w:pPr>
              <w:spacing w:line="276" w:lineRule="auto"/>
              <w:jc w:val="both"/>
              <w:rPr>
                <w:rFonts w:ascii="Times New Roman" w:eastAsia="PMingLiU" w:hAnsi="Times New Roman" w:cs="Times New Roman"/>
                <w:color w:val="000000"/>
                <w:spacing w:val="20"/>
                <w:sz w:val="28"/>
                <w:szCs w:val="28"/>
              </w:rPr>
            </w:pPr>
            <w:r w:rsidRPr="000572F5">
              <w:rPr>
                <w:rFonts w:ascii="Times New Roman" w:hAnsi="Times New Roman" w:cs="Times New Roman"/>
                <w:noProof/>
                <w:spacing w:val="20"/>
              </w:rPr>
              <w:drawing>
                <wp:anchor distT="0" distB="0" distL="114300" distR="114300" simplePos="0" relativeHeight="251706368" behindDoc="0" locked="0" layoutInCell="1" allowOverlap="1" wp14:anchorId="6423723C" wp14:editId="3EE262C1">
                  <wp:simplePos x="0" y="0"/>
                  <wp:positionH relativeFrom="column">
                    <wp:posOffset>-16510</wp:posOffset>
                  </wp:positionH>
                  <wp:positionV relativeFrom="paragraph">
                    <wp:posOffset>1637665</wp:posOffset>
                  </wp:positionV>
                  <wp:extent cx="2849880" cy="1275715"/>
                  <wp:effectExtent l="0" t="0" r="7620" b="635"/>
                  <wp:wrapThrough wrapText="bothSides">
                    <wp:wrapPolygon edited="0">
                      <wp:start x="0" y="0"/>
                      <wp:lineTo x="0" y="21288"/>
                      <wp:lineTo x="21513" y="21288"/>
                      <wp:lineTo x="21513" y="0"/>
                      <wp:lineTo x="0" y="0"/>
                    </wp:wrapPolygon>
                  </wp:wrapThrough>
                  <wp:docPr id="269" name="圖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49880" cy="1275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rPr>
              <w:drawing>
                <wp:anchor distT="0" distB="0" distL="114300" distR="114300" simplePos="0" relativeHeight="251741184" behindDoc="0" locked="0" layoutInCell="1" allowOverlap="1" wp14:anchorId="0DF362BA" wp14:editId="4D1F4087">
                  <wp:simplePos x="0" y="0"/>
                  <wp:positionH relativeFrom="column">
                    <wp:posOffset>3732530</wp:posOffset>
                  </wp:positionH>
                  <wp:positionV relativeFrom="paragraph">
                    <wp:posOffset>43180</wp:posOffset>
                  </wp:positionV>
                  <wp:extent cx="1577340" cy="1577340"/>
                  <wp:effectExtent l="0" t="0" r="3810" b="3810"/>
                  <wp:wrapThrough wrapText="bothSides">
                    <wp:wrapPolygon edited="0">
                      <wp:start x="0" y="0"/>
                      <wp:lineTo x="0" y="21391"/>
                      <wp:lineTo x="21391" y="21391"/>
                      <wp:lineTo x="21391" y="0"/>
                      <wp:lineTo x="0" y="0"/>
                    </wp:wrapPolygon>
                  </wp:wrapThrough>
                  <wp:docPr id="270" name="圖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577340" cy="1577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rPr>
              <w:drawing>
                <wp:anchor distT="0" distB="0" distL="114300" distR="114300" simplePos="0" relativeHeight="251742208" behindDoc="1" locked="0" layoutInCell="1" allowOverlap="1" wp14:anchorId="42FB5568" wp14:editId="3F0852DE">
                  <wp:simplePos x="0" y="0"/>
                  <wp:positionH relativeFrom="column">
                    <wp:posOffset>2078990</wp:posOffset>
                  </wp:positionH>
                  <wp:positionV relativeFrom="paragraph">
                    <wp:posOffset>34925</wp:posOffset>
                  </wp:positionV>
                  <wp:extent cx="1623060" cy="1570355"/>
                  <wp:effectExtent l="0" t="0" r="0" b="0"/>
                  <wp:wrapTight wrapText="bothSides">
                    <wp:wrapPolygon edited="0">
                      <wp:start x="0" y="0"/>
                      <wp:lineTo x="0" y="21224"/>
                      <wp:lineTo x="21296" y="21224"/>
                      <wp:lineTo x="21296" y="0"/>
                      <wp:lineTo x="0" y="0"/>
                    </wp:wrapPolygon>
                  </wp:wrapTight>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623060" cy="1570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rPr>
              <w:drawing>
                <wp:anchor distT="0" distB="0" distL="114300" distR="114300" simplePos="0" relativeHeight="251743232" behindDoc="1" locked="0" layoutInCell="1" allowOverlap="1" wp14:anchorId="3D5FF18E" wp14:editId="24C2A570">
                  <wp:simplePos x="0" y="0"/>
                  <wp:positionH relativeFrom="column">
                    <wp:posOffset>-8890</wp:posOffset>
                  </wp:positionH>
                  <wp:positionV relativeFrom="paragraph">
                    <wp:posOffset>50800</wp:posOffset>
                  </wp:positionV>
                  <wp:extent cx="2052320" cy="1539240"/>
                  <wp:effectExtent l="0" t="0" r="5080" b="3810"/>
                  <wp:wrapTight wrapText="bothSides">
                    <wp:wrapPolygon edited="0">
                      <wp:start x="0" y="0"/>
                      <wp:lineTo x="0" y="21386"/>
                      <wp:lineTo x="21453" y="21386"/>
                      <wp:lineTo x="21453" y="0"/>
                      <wp:lineTo x="0" y="0"/>
                    </wp:wrapPolygon>
                  </wp:wrapTight>
                  <wp:docPr id="272" name="圖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052320" cy="1539240"/>
                          </a:xfrm>
                          <a:prstGeom prst="rect">
                            <a:avLst/>
                          </a:prstGeom>
                          <a:noFill/>
                          <a:ln>
                            <a:noFill/>
                          </a:ln>
                        </pic:spPr>
                      </pic:pic>
                    </a:graphicData>
                  </a:graphic>
                </wp:anchor>
              </w:drawing>
            </w:r>
          </w:p>
          <w:p w14:paraId="48F991D9" w14:textId="77777777" w:rsidR="00EA753E" w:rsidRPr="000572F5" w:rsidRDefault="00EA753E" w:rsidP="00173C1D">
            <w:pPr>
              <w:spacing w:line="276" w:lineRule="auto"/>
              <w:jc w:val="both"/>
              <w:rPr>
                <w:rFonts w:ascii="Times New Roman" w:eastAsia="PMingLiU" w:hAnsi="Times New Roman" w:cs="Times New Roman"/>
                <w:i/>
                <w:iCs/>
                <w:color w:val="000000"/>
                <w:spacing w:val="20"/>
                <w:sz w:val="28"/>
                <w:szCs w:val="28"/>
                <w:lang w:val="en-HK"/>
              </w:rPr>
            </w:pPr>
          </w:p>
          <w:p w14:paraId="295D01B5" w14:textId="77777777" w:rsidR="00EA753E" w:rsidRPr="000572F5" w:rsidRDefault="00EA753E" w:rsidP="006D617C">
            <w:pPr>
              <w:jc w:val="both"/>
              <w:rPr>
                <w:rFonts w:ascii="Times New Roman" w:eastAsia="PMingLiU" w:hAnsi="Times New Roman" w:cs="Times New Roman"/>
                <w:color w:val="000000"/>
                <w:spacing w:val="20"/>
                <w:sz w:val="28"/>
                <w:szCs w:val="28"/>
              </w:rPr>
            </w:pP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反貪</w:t>
            </w:r>
            <w:r w:rsidRPr="000572F5">
              <w:rPr>
                <w:rFonts w:ascii="Times New Roman" w:eastAsia="PMingLiU" w:hAnsi="Times New Roman" w:cs="Times New Roman" w:hint="eastAsia"/>
                <w:spacing w:val="20"/>
                <w14:numSpacing w14:val="proportional"/>
              </w:rPr>
              <w:t>．</w:t>
            </w:r>
            <w:r w:rsidRPr="000572F5">
              <w:rPr>
                <w:rFonts w:ascii="Times New Roman" w:eastAsia="PMingLiU" w:hAnsi="Times New Roman" w:cs="Times New Roman"/>
                <w:spacing w:val="20"/>
                <w14:numSpacing w14:val="proportional"/>
              </w:rPr>
              <w:t>不停步</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相片／短片大募集的精彩作品</w:t>
            </w:r>
          </w:p>
        </w:tc>
      </w:tr>
      <w:tr w:rsidR="00EA753E" w:rsidRPr="000572F5" w14:paraId="4E3B2AFE" w14:textId="77777777" w:rsidTr="005F62BF">
        <w:tc>
          <w:tcPr>
            <w:tcW w:w="8494" w:type="dxa"/>
            <w:tcBorders>
              <w:top w:val="nil"/>
            </w:tcBorders>
          </w:tcPr>
          <w:p w14:paraId="483FAF76" w14:textId="77777777" w:rsidR="00EA753E" w:rsidRPr="000572F5" w:rsidRDefault="00EA753E" w:rsidP="00FD1E0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40ABA6A8" w14:textId="77777777" w:rsidTr="008F1E29">
        <w:trPr>
          <w:trHeight w:val="4946"/>
        </w:trPr>
        <w:tc>
          <w:tcPr>
            <w:tcW w:w="8494" w:type="dxa"/>
            <w:tcBorders>
              <w:bottom w:val="nil"/>
            </w:tcBorders>
          </w:tcPr>
          <w:p w14:paraId="4EED260B" w14:textId="77777777" w:rsidR="00EA753E" w:rsidRPr="000572F5" w:rsidRDefault="00EA753E" w:rsidP="00B124A8">
            <w:pPr>
              <w:spacing w:line="276" w:lineRule="auto"/>
              <w:jc w:val="both"/>
              <w:rPr>
                <w:rFonts w:ascii="Times New Roman" w:eastAsia="PMingLiU" w:hAnsi="Times New Roman" w:cs="Times New Roman"/>
                <w:color w:val="000000"/>
                <w:spacing w:val="20"/>
                <w:sz w:val="28"/>
                <w:szCs w:val="28"/>
              </w:rPr>
            </w:pPr>
            <w:r w:rsidRPr="000572F5">
              <w:rPr>
                <w:rFonts w:ascii="Times New Roman" w:hAnsi="Times New Roman" w:cs="Times New Roman"/>
                <w:noProof/>
                <w:spacing w:val="20"/>
              </w:rPr>
              <w:lastRenderedPageBreak/>
              <w:drawing>
                <wp:anchor distT="0" distB="0" distL="114300" distR="114300" simplePos="0" relativeHeight="251707392" behindDoc="0" locked="0" layoutInCell="1" allowOverlap="1" wp14:anchorId="5A516CCA" wp14:editId="00C75695">
                  <wp:simplePos x="0" y="0"/>
                  <wp:positionH relativeFrom="column">
                    <wp:posOffset>-32385</wp:posOffset>
                  </wp:positionH>
                  <wp:positionV relativeFrom="paragraph">
                    <wp:posOffset>28575</wp:posOffset>
                  </wp:positionV>
                  <wp:extent cx="4922520" cy="3078480"/>
                  <wp:effectExtent l="0" t="0" r="0" b="7620"/>
                  <wp:wrapThrough wrapText="bothSides">
                    <wp:wrapPolygon edited="0">
                      <wp:start x="0" y="0"/>
                      <wp:lineTo x="0" y="21520"/>
                      <wp:lineTo x="21483" y="21520"/>
                      <wp:lineTo x="21483" y="0"/>
                      <wp:lineTo x="0" y="0"/>
                    </wp:wrapPolygon>
                  </wp:wrapThrough>
                  <wp:docPr id="273"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922520" cy="3078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D950AE" w14:textId="77777777" w:rsidR="00EA753E" w:rsidRPr="000572F5" w:rsidRDefault="00EA753E" w:rsidP="00B124A8">
            <w:pPr>
              <w:spacing w:line="276" w:lineRule="auto"/>
              <w:jc w:val="both"/>
              <w:rPr>
                <w:rFonts w:ascii="Times New Roman" w:eastAsia="PMingLiU" w:hAnsi="Times New Roman" w:cs="Times New Roman"/>
                <w:color w:val="000000"/>
                <w:spacing w:val="20"/>
                <w:sz w:val="28"/>
                <w:szCs w:val="28"/>
              </w:rPr>
            </w:pPr>
          </w:p>
          <w:p w14:paraId="7DF9177F" w14:textId="77777777" w:rsidR="00EA753E" w:rsidRPr="000572F5" w:rsidRDefault="00EA753E" w:rsidP="00B124A8">
            <w:pPr>
              <w:spacing w:line="276" w:lineRule="auto"/>
              <w:jc w:val="both"/>
              <w:rPr>
                <w:rFonts w:ascii="Times New Roman" w:eastAsia="PMingLiU" w:hAnsi="Times New Roman" w:cs="Times New Roman"/>
                <w:i/>
                <w:iCs/>
                <w:color w:val="000000"/>
                <w:spacing w:val="20"/>
                <w:sz w:val="28"/>
                <w:szCs w:val="28"/>
              </w:rPr>
            </w:pPr>
          </w:p>
          <w:p w14:paraId="58075FBE" w14:textId="77777777" w:rsidR="00EA753E" w:rsidRPr="000572F5" w:rsidRDefault="00EA753E" w:rsidP="00B124A8">
            <w:pPr>
              <w:spacing w:line="276" w:lineRule="auto"/>
              <w:jc w:val="both"/>
              <w:rPr>
                <w:rFonts w:ascii="Times New Roman" w:eastAsia="PMingLiU" w:hAnsi="Times New Roman" w:cs="Times New Roman"/>
                <w:i/>
                <w:iCs/>
                <w:color w:val="000000"/>
                <w:spacing w:val="20"/>
                <w:sz w:val="28"/>
                <w:szCs w:val="28"/>
              </w:rPr>
            </w:pPr>
          </w:p>
          <w:p w14:paraId="2DF0D890" w14:textId="77777777" w:rsidR="00EA753E" w:rsidRPr="000572F5" w:rsidRDefault="00EA753E" w:rsidP="00B124A8">
            <w:pPr>
              <w:spacing w:line="276" w:lineRule="auto"/>
              <w:jc w:val="both"/>
              <w:rPr>
                <w:rFonts w:ascii="Times New Roman" w:eastAsia="PMingLiU" w:hAnsi="Times New Roman" w:cs="Times New Roman"/>
                <w:i/>
                <w:iCs/>
                <w:color w:val="000000"/>
                <w:spacing w:val="20"/>
                <w:sz w:val="28"/>
                <w:szCs w:val="28"/>
              </w:rPr>
            </w:pPr>
          </w:p>
          <w:p w14:paraId="0BB0CC4E" w14:textId="77777777" w:rsidR="00EA753E" w:rsidRPr="000572F5" w:rsidRDefault="00EA753E" w:rsidP="00B124A8">
            <w:pPr>
              <w:spacing w:line="276" w:lineRule="auto"/>
              <w:jc w:val="both"/>
              <w:rPr>
                <w:rFonts w:ascii="Times New Roman" w:eastAsia="PMingLiU" w:hAnsi="Times New Roman" w:cs="Times New Roman"/>
                <w:i/>
                <w:iCs/>
                <w:color w:val="000000"/>
                <w:spacing w:val="20"/>
                <w:sz w:val="28"/>
                <w:szCs w:val="28"/>
              </w:rPr>
            </w:pPr>
          </w:p>
          <w:p w14:paraId="189A8476" w14:textId="77777777" w:rsidR="00EA753E" w:rsidRPr="000572F5" w:rsidRDefault="00EA753E" w:rsidP="00B124A8">
            <w:pPr>
              <w:spacing w:line="276" w:lineRule="auto"/>
              <w:jc w:val="both"/>
              <w:rPr>
                <w:rFonts w:ascii="Times New Roman" w:eastAsia="PMingLiU" w:hAnsi="Times New Roman" w:cs="Times New Roman"/>
                <w:i/>
                <w:iCs/>
                <w:color w:val="000000"/>
                <w:spacing w:val="20"/>
                <w:sz w:val="28"/>
                <w:szCs w:val="28"/>
              </w:rPr>
            </w:pPr>
          </w:p>
          <w:p w14:paraId="7AD85836" w14:textId="77777777" w:rsidR="00EA753E" w:rsidRPr="000572F5" w:rsidRDefault="00EA753E" w:rsidP="00B124A8">
            <w:pPr>
              <w:spacing w:line="276" w:lineRule="auto"/>
              <w:jc w:val="both"/>
              <w:rPr>
                <w:rFonts w:ascii="Times New Roman" w:eastAsia="PMingLiU" w:hAnsi="Times New Roman" w:cs="Times New Roman"/>
                <w:i/>
                <w:iCs/>
                <w:color w:val="000000"/>
                <w:spacing w:val="20"/>
                <w:sz w:val="28"/>
                <w:szCs w:val="28"/>
              </w:rPr>
            </w:pPr>
          </w:p>
          <w:p w14:paraId="58BD1C68" w14:textId="77777777" w:rsidR="00EA753E" w:rsidRPr="000572F5" w:rsidRDefault="00EA753E" w:rsidP="00B124A8">
            <w:pPr>
              <w:spacing w:line="276" w:lineRule="auto"/>
              <w:jc w:val="both"/>
              <w:rPr>
                <w:rFonts w:ascii="Times New Roman" w:eastAsia="PMingLiU" w:hAnsi="Times New Roman" w:cs="Times New Roman"/>
                <w:i/>
                <w:iCs/>
                <w:color w:val="000000"/>
                <w:spacing w:val="20"/>
                <w:sz w:val="28"/>
                <w:szCs w:val="28"/>
              </w:rPr>
            </w:pPr>
          </w:p>
          <w:p w14:paraId="69F7A74F" w14:textId="77777777" w:rsidR="00EA753E" w:rsidRPr="000572F5" w:rsidRDefault="00EA753E" w:rsidP="00B124A8">
            <w:pPr>
              <w:spacing w:line="276" w:lineRule="auto"/>
              <w:jc w:val="both"/>
              <w:rPr>
                <w:rFonts w:ascii="Times New Roman" w:eastAsia="PMingLiU" w:hAnsi="Times New Roman" w:cs="Times New Roman"/>
                <w:i/>
                <w:iCs/>
                <w:color w:val="000000"/>
                <w:spacing w:val="20"/>
                <w:sz w:val="28"/>
                <w:szCs w:val="28"/>
              </w:rPr>
            </w:pPr>
          </w:p>
          <w:p w14:paraId="5CDA6042" w14:textId="77777777" w:rsidR="00EA753E" w:rsidRPr="000572F5" w:rsidRDefault="00EA753E" w:rsidP="00702B93">
            <w:pPr>
              <w:spacing w:line="276" w:lineRule="auto"/>
              <w:jc w:val="both"/>
              <w:rPr>
                <w:rFonts w:ascii="Times New Roman" w:eastAsia="PMingLiU" w:hAnsi="Times New Roman" w:cs="Times New Roman"/>
                <w:color w:val="000000"/>
                <w:spacing w:val="20"/>
                <w:sz w:val="28"/>
                <w:szCs w:val="28"/>
              </w:rPr>
            </w:pPr>
          </w:p>
        </w:tc>
      </w:tr>
      <w:tr w:rsidR="00EA753E" w:rsidRPr="000572F5" w14:paraId="787A9211" w14:textId="77777777" w:rsidTr="008F1E29">
        <w:trPr>
          <w:trHeight w:val="631"/>
        </w:trPr>
        <w:tc>
          <w:tcPr>
            <w:tcW w:w="8494" w:type="dxa"/>
            <w:tcBorders>
              <w:top w:val="nil"/>
            </w:tcBorders>
          </w:tcPr>
          <w:p w14:paraId="14255D57" w14:textId="5024740D" w:rsidR="00EA753E" w:rsidRPr="000572F5" w:rsidRDefault="00EA753E" w:rsidP="008F1E29">
            <w:pPr>
              <w:overflowPunct w:val="0"/>
              <w:jc w:val="both"/>
              <w:rPr>
                <w:rFonts w:ascii="Times New Roman" w:hAnsi="Times New Roman" w:cs="Times New Roman"/>
                <w:noProof/>
                <w:spacing w:val="20"/>
              </w:rPr>
            </w:pPr>
            <w:r w:rsidRPr="000572F5">
              <w:rPr>
                <w:rFonts w:ascii="Times New Roman" w:eastAsia="PMingLiU" w:hAnsi="Times New Roman" w:cs="Times New Roman"/>
                <w:spacing w:val="20"/>
                <w14:numSpacing w14:val="proportional"/>
              </w:rPr>
              <w:t>廉政專員及首長級人員聯同廉政公署諮詢委員會委員主持</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反貪</w:t>
            </w:r>
            <w:r w:rsidRPr="000572F5">
              <w:rPr>
                <w:rFonts w:ascii="Times New Roman" w:eastAsia="PMingLiU" w:hAnsi="Times New Roman" w:cs="Times New Roman" w:hint="eastAsia"/>
                <w:spacing w:val="20"/>
                <w14:numSpacing w14:val="proportional"/>
              </w:rPr>
              <w:t>．</w:t>
            </w:r>
            <w:r w:rsidRPr="000572F5">
              <w:rPr>
                <w:rFonts w:ascii="Times New Roman" w:eastAsia="PMingLiU" w:hAnsi="Times New Roman" w:cs="Times New Roman"/>
                <w:spacing w:val="20"/>
                <w14:numSpacing w14:val="proportional"/>
              </w:rPr>
              <w:t>不停步</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起動跑儀式，正式</w:t>
            </w:r>
            <w:r w:rsidR="0036708C">
              <w:rPr>
                <w:rFonts w:ascii="Times New Roman" w:eastAsia="PMingLiU" w:hAnsi="Times New Roman" w:cs="Times New Roman" w:hint="eastAsia"/>
                <w:spacing w:val="20"/>
                <w14:numSpacing w14:val="proportional"/>
              </w:rPr>
              <w:t>啓</w:t>
            </w:r>
            <w:r w:rsidRPr="000572F5">
              <w:rPr>
                <w:rFonts w:ascii="Times New Roman" w:eastAsia="PMingLiU" w:hAnsi="Times New Roman" w:cs="Times New Roman"/>
                <w:spacing w:val="20"/>
                <w14:numSpacing w14:val="proportional"/>
              </w:rPr>
              <w:t>動一連串的廉政公署五十周年活動</w:t>
            </w:r>
          </w:p>
        </w:tc>
      </w:tr>
      <w:tr w:rsidR="00EA753E" w:rsidRPr="000572F5" w14:paraId="41B28305" w14:textId="77777777" w:rsidTr="005F62BF">
        <w:tc>
          <w:tcPr>
            <w:tcW w:w="8494" w:type="dxa"/>
            <w:tcBorders>
              <w:bottom w:val="nil"/>
            </w:tcBorders>
          </w:tcPr>
          <w:p w14:paraId="1142909D" w14:textId="77777777" w:rsidR="00EA753E" w:rsidRPr="000572F5" w:rsidRDefault="00EA753E" w:rsidP="00702B9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8F1E29" w14:paraId="5BE0D79E" w14:textId="77777777" w:rsidTr="008F1E29">
        <w:trPr>
          <w:trHeight w:val="4028"/>
        </w:trPr>
        <w:tc>
          <w:tcPr>
            <w:tcW w:w="8494" w:type="dxa"/>
            <w:tcBorders>
              <w:top w:val="nil"/>
              <w:bottom w:val="nil"/>
            </w:tcBorders>
          </w:tcPr>
          <w:p w14:paraId="78592231" w14:textId="77777777" w:rsidR="00EA753E" w:rsidRPr="000572F5" w:rsidRDefault="00EA753E" w:rsidP="008F1E29">
            <w:pPr>
              <w:overflowPunct w:val="0"/>
              <w:jc w:val="both"/>
              <w:rPr>
                <w:rFonts w:ascii="Times New Roman" w:hAnsi="Times New Roman" w:cs="Times New Roman"/>
                <w:noProof/>
                <w:spacing w:val="20"/>
              </w:rPr>
            </w:pPr>
            <w:r w:rsidRPr="000572F5">
              <w:rPr>
                <w:rFonts w:ascii="Times New Roman" w:hAnsi="Times New Roman" w:cs="Times New Roman"/>
                <w:noProof/>
                <w:spacing w:val="20"/>
              </w:rPr>
              <w:drawing>
                <wp:anchor distT="0" distB="0" distL="114300" distR="114300" simplePos="0" relativeHeight="251709440" behindDoc="0" locked="0" layoutInCell="1" allowOverlap="1" wp14:anchorId="7A513365" wp14:editId="182D9C69">
                  <wp:simplePos x="0" y="0"/>
                  <wp:positionH relativeFrom="column">
                    <wp:posOffset>31499</wp:posOffset>
                  </wp:positionH>
                  <wp:positionV relativeFrom="paragraph">
                    <wp:posOffset>22283</wp:posOffset>
                  </wp:positionV>
                  <wp:extent cx="1520456" cy="2466932"/>
                  <wp:effectExtent l="0" t="0" r="3810" b="0"/>
                  <wp:wrapNone/>
                  <wp:docPr id="274" name="圖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525451" cy="24750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rPr>
              <w:drawing>
                <wp:anchor distT="0" distB="0" distL="114300" distR="114300" simplePos="0" relativeHeight="251708416" behindDoc="1" locked="0" layoutInCell="1" allowOverlap="1" wp14:anchorId="28D62AC2" wp14:editId="3B331A4F">
                  <wp:simplePos x="0" y="0"/>
                  <wp:positionH relativeFrom="column">
                    <wp:posOffset>1599565</wp:posOffset>
                  </wp:positionH>
                  <wp:positionV relativeFrom="paragraph">
                    <wp:posOffset>21590</wp:posOffset>
                  </wp:positionV>
                  <wp:extent cx="3717290" cy="2478405"/>
                  <wp:effectExtent l="0" t="0" r="0" b="0"/>
                  <wp:wrapTight wrapText="bothSides">
                    <wp:wrapPolygon edited="0">
                      <wp:start x="0" y="0"/>
                      <wp:lineTo x="0" y="21417"/>
                      <wp:lineTo x="21475" y="21417"/>
                      <wp:lineTo x="21475" y="0"/>
                      <wp:lineTo x="0" y="0"/>
                    </wp:wrapPolygon>
                  </wp:wrapTight>
                  <wp:docPr id="275" name="圖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717290" cy="2478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81A7AB" w14:textId="77777777" w:rsidR="00EA753E" w:rsidRPr="000572F5" w:rsidRDefault="00EA753E" w:rsidP="008F1E29">
            <w:pPr>
              <w:overflowPunct w:val="0"/>
              <w:jc w:val="both"/>
              <w:rPr>
                <w:rFonts w:ascii="Times New Roman" w:hAnsi="Times New Roman" w:cs="Times New Roman"/>
                <w:i/>
                <w:iCs/>
                <w:noProof/>
                <w:spacing w:val="20"/>
                <w:sz w:val="28"/>
                <w:szCs w:val="28"/>
              </w:rPr>
            </w:pPr>
          </w:p>
          <w:p w14:paraId="1F09F3F6" w14:textId="77777777" w:rsidR="00EA753E" w:rsidRPr="000572F5" w:rsidRDefault="00EA753E" w:rsidP="008F1E29">
            <w:pPr>
              <w:overflowPunct w:val="0"/>
              <w:jc w:val="both"/>
              <w:rPr>
                <w:rFonts w:ascii="Times New Roman" w:hAnsi="Times New Roman" w:cs="Times New Roman"/>
                <w:i/>
                <w:iCs/>
                <w:noProof/>
                <w:spacing w:val="20"/>
                <w:sz w:val="28"/>
                <w:szCs w:val="28"/>
              </w:rPr>
            </w:pPr>
          </w:p>
        </w:tc>
      </w:tr>
      <w:tr w:rsidR="00EA753E" w:rsidRPr="000572F5" w14:paraId="700D3FCB" w14:textId="77777777" w:rsidTr="005F62BF">
        <w:tc>
          <w:tcPr>
            <w:tcW w:w="8494" w:type="dxa"/>
            <w:tcBorders>
              <w:top w:val="nil"/>
              <w:bottom w:val="nil"/>
            </w:tcBorders>
          </w:tcPr>
          <w:p w14:paraId="5BBCAB87" w14:textId="77777777" w:rsidR="00EA753E" w:rsidRPr="000572F5" w:rsidRDefault="00EA753E" w:rsidP="008F1E29">
            <w:pPr>
              <w:overflowPunct w:val="0"/>
              <w:jc w:val="both"/>
              <w:rPr>
                <w:rFonts w:ascii="Times New Roman" w:hAnsi="Times New Roman" w:cs="Times New Roman"/>
                <w:noProof/>
                <w:spacing w:val="20"/>
              </w:rPr>
            </w:pPr>
            <w:r w:rsidRPr="000572F5">
              <w:rPr>
                <w:rFonts w:ascii="Times New Roman" w:eastAsia="PMingLiU" w:hAnsi="Times New Roman" w:cs="Times New Roman"/>
                <w:spacing w:val="20"/>
                <w14:numSpacing w14:val="proportional"/>
              </w:rPr>
              <w:t>廉政公署邀請多個紀律部隊的人員一同參與起動跑，又鼓勵同事帶同親友到場支持</w:t>
            </w:r>
          </w:p>
        </w:tc>
      </w:tr>
      <w:tr w:rsidR="00EA753E" w:rsidRPr="000572F5" w14:paraId="2CD9E803" w14:textId="77777777" w:rsidTr="005F62BF">
        <w:tc>
          <w:tcPr>
            <w:tcW w:w="8494" w:type="dxa"/>
            <w:tcBorders>
              <w:top w:val="nil"/>
            </w:tcBorders>
          </w:tcPr>
          <w:p w14:paraId="47554236" w14:textId="77777777" w:rsidR="00EA753E" w:rsidRPr="000572F5" w:rsidRDefault="00EA753E" w:rsidP="00702B93">
            <w:pPr>
              <w:overflowPunct w:val="0"/>
              <w:snapToGrid w:val="0"/>
              <w:jc w:val="both"/>
              <w:rPr>
                <w:rFonts w:ascii="Times New Roman" w:eastAsia="PMingLiU" w:hAnsi="Times New Roman" w:cs="Times New Roman"/>
                <w:bCs/>
                <w:iCs/>
                <w:spacing w:val="20"/>
                <w:sz w:val="8"/>
                <w:szCs w:val="8"/>
                <w14:numSpacing w14:val="proportional"/>
              </w:rPr>
            </w:pPr>
          </w:p>
        </w:tc>
      </w:tr>
    </w:tbl>
    <w:p w14:paraId="3EA67F20" w14:textId="77777777" w:rsidR="00EA753E" w:rsidRPr="000572F5" w:rsidRDefault="00EA753E" w:rsidP="00851DB2">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p w14:paraId="1467C5C5" w14:textId="0ECA21AE" w:rsidR="00EA753E" w:rsidRDefault="00EA753E" w:rsidP="00527330">
      <w:pPr>
        <w:spacing w:after="0" w:line="240" w:lineRule="auto"/>
        <w:jc w:val="both"/>
        <w:rPr>
          <w:rFonts w:ascii="Times New Roman" w:eastAsia="PMingLiU" w:hAnsi="Times New Roman" w:cs="Times New Roman"/>
          <w:color w:val="000000"/>
          <w:spacing w:val="20"/>
          <w:sz w:val="28"/>
          <w:szCs w:val="28"/>
          <w:lang w:eastAsia="zh-TW"/>
        </w:rPr>
      </w:pPr>
      <w:r w:rsidRPr="000572F5">
        <w:rPr>
          <w:rFonts w:ascii="Times New Roman" w:eastAsia="PMingLiU" w:hAnsi="Times New Roman" w:cs="Times New Roman"/>
          <w:color w:val="000000"/>
          <w:spacing w:val="20"/>
          <w:sz w:val="28"/>
          <w:szCs w:val="28"/>
          <w:lang w:eastAsia="zh-TW"/>
        </w:rPr>
        <w:t>地區服務及關愛隊伍（關愛隊）在年內成立，以凝聚社區資源和力量，支援政府地區工作和加強地區網絡。廉署已向全港</w:t>
      </w:r>
      <w:r w:rsidRPr="000572F5">
        <w:rPr>
          <w:rFonts w:ascii="Times New Roman" w:eastAsia="PMingLiU" w:hAnsi="Times New Roman" w:cs="Times New Roman"/>
          <w:color w:val="000000"/>
          <w:spacing w:val="20"/>
          <w:sz w:val="28"/>
          <w:szCs w:val="28"/>
          <w:lang w:eastAsia="zh-TW"/>
        </w:rPr>
        <w:t>18</w:t>
      </w:r>
      <w:r w:rsidRPr="000572F5">
        <w:rPr>
          <w:rFonts w:ascii="Times New Roman" w:eastAsia="PMingLiU" w:hAnsi="Times New Roman" w:cs="Times New Roman"/>
          <w:color w:val="000000"/>
          <w:spacing w:val="20"/>
          <w:sz w:val="28"/>
          <w:szCs w:val="28"/>
          <w:lang w:eastAsia="zh-TW"/>
        </w:rPr>
        <w:t>區關愛隊介紹防貪法例知識，</w:t>
      </w:r>
      <w:r w:rsidR="0036708C">
        <w:rPr>
          <w:rFonts w:ascii="Times New Roman" w:eastAsia="PMingLiU" w:hAnsi="Times New Roman" w:cs="Times New Roman" w:hint="eastAsia"/>
          <w:color w:val="000000"/>
          <w:spacing w:val="20"/>
          <w:sz w:val="28"/>
          <w:szCs w:val="28"/>
          <w:lang w:eastAsia="zh-TW"/>
        </w:rPr>
        <w:t>以</w:t>
      </w:r>
      <w:r w:rsidRPr="000572F5">
        <w:rPr>
          <w:rFonts w:ascii="Times New Roman" w:eastAsia="PMingLiU" w:hAnsi="Times New Roman" w:cs="Times New Roman"/>
          <w:color w:val="000000"/>
          <w:spacing w:val="20"/>
          <w:sz w:val="28"/>
          <w:szCs w:val="28"/>
          <w:lang w:eastAsia="zh-TW"/>
        </w:rPr>
        <w:t>及邀請關愛隊在其活動中加入倡廉元素。廉署亦持續支援全港地區團體舉辦地區傳誠活動，向市民宣揚廉潔信息。</w:t>
      </w:r>
    </w:p>
    <w:p w14:paraId="6C1AD38E" w14:textId="77777777" w:rsidR="00EA753E" w:rsidRPr="000572F5" w:rsidRDefault="00EA753E" w:rsidP="00851DB2">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000000"/>
          <w:spacing w:val="20"/>
          <w:sz w:val="28"/>
          <w:szCs w:val="28"/>
          <w:lang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EA753E" w:rsidRPr="000572F5" w14:paraId="282AD6B4" w14:textId="77777777" w:rsidTr="005F62BF">
        <w:tc>
          <w:tcPr>
            <w:tcW w:w="8494" w:type="dxa"/>
            <w:tcBorders>
              <w:bottom w:val="nil"/>
            </w:tcBorders>
          </w:tcPr>
          <w:p w14:paraId="5C32E93E" w14:textId="77777777" w:rsidR="00EA753E" w:rsidRPr="000572F5" w:rsidRDefault="00EA753E" w:rsidP="00702B9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2B0A9683" w14:textId="77777777" w:rsidTr="005F62BF">
        <w:tc>
          <w:tcPr>
            <w:tcW w:w="8494" w:type="dxa"/>
            <w:tcBorders>
              <w:top w:val="nil"/>
              <w:bottom w:val="nil"/>
            </w:tcBorders>
          </w:tcPr>
          <w:p w14:paraId="0E7B6F71" w14:textId="77777777" w:rsidR="00EA753E" w:rsidRPr="000572F5" w:rsidRDefault="00EA753E" w:rsidP="00851DB2">
            <w:pPr>
              <w:overflowPunct w:val="0"/>
              <w:spacing w:line="276" w:lineRule="auto"/>
              <w:jc w:val="both"/>
              <w:rPr>
                <w:rFonts w:ascii="Times New Roman" w:eastAsia="PMingLiU" w:hAnsi="Times New Roman" w:cs="Times New Roman"/>
                <w:color w:val="000000"/>
                <w:spacing w:val="20"/>
                <w:sz w:val="28"/>
                <w:szCs w:val="28"/>
              </w:rPr>
            </w:pPr>
            <w:r w:rsidRPr="000572F5">
              <w:rPr>
                <w:rFonts w:ascii="Times New Roman" w:hAnsi="Times New Roman" w:cs="Times New Roman"/>
                <w:noProof/>
                <w:spacing w:val="20"/>
              </w:rPr>
              <w:drawing>
                <wp:inline distT="0" distB="0" distL="0" distR="0" wp14:anchorId="32852DA1" wp14:editId="3A3446AA">
                  <wp:extent cx="3238500" cy="2429121"/>
                  <wp:effectExtent l="0" t="0" r="0" b="9525"/>
                  <wp:docPr id="276" name="圖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256823" cy="2442864"/>
                          </a:xfrm>
                          <a:prstGeom prst="rect">
                            <a:avLst/>
                          </a:prstGeom>
                          <a:noFill/>
                          <a:ln>
                            <a:noFill/>
                          </a:ln>
                        </pic:spPr>
                      </pic:pic>
                    </a:graphicData>
                  </a:graphic>
                </wp:inline>
              </w:drawing>
            </w:r>
          </w:p>
          <w:p w14:paraId="306EF06F" w14:textId="77777777" w:rsidR="00EA753E" w:rsidRPr="000572F5" w:rsidRDefault="00EA753E" w:rsidP="00851DB2">
            <w:pPr>
              <w:overflowPunct w:val="0"/>
              <w:jc w:val="both"/>
              <w:rPr>
                <w:rFonts w:ascii="Times New Roman" w:eastAsia="PMingLiU" w:hAnsi="Times New Roman" w:cs="Times New Roman"/>
                <w:color w:val="000000"/>
                <w:spacing w:val="20"/>
                <w:sz w:val="28"/>
                <w:szCs w:val="28"/>
              </w:rPr>
            </w:pPr>
            <w:r w:rsidRPr="000572F5">
              <w:rPr>
                <w:rFonts w:ascii="Times New Roman" w:eastAsia="PMingLiU" w:hAnsi="Times New Roman" w:cs="Times New Roman"/>
                <w:spacing w:val="20"/>
                <w14:numSpacing w14:val="proportional"/>
              </w:rPr>
              <w:t>廉政公署人員向地區服務及關愛隊伍介紹防貪法例知識</w:t>
            </w:r>
          </w:p>
        </w:tc>
      </w:tr>
      <w:tr w:rsidR="00EA753E" w:rsidRPr="000572F5" w14:paraId="4A293173" w14:textId="77777777" w:rsidTr="005F62BF">
        <w:tc>
          <w:tcPr>
            <w:tcW w:w="8494" w:type="dxa"/>
            <w:tcBorders>
              <w:top w:val="nil"/>
            </w:tcBorders>
          </w:tcPr>
          <w:p w14:paraId="503CDE4E" w14:textId="77777777" w:rsidR="00EA753E" w:rsidRPr="000572F5" w:rsidRDefault="00EA753E" w:rsidP="00702B93">
            <w:pPr>
              <w:overflowPunct w:val="0"/>
              <w:snapToGrid w:val="0"/>
              <w:jc w:val="both"/>
              <w:rPr>
                <w:rFonts w:ascii="Times New Roman" w:eastAsia="PMingLiU" w:hAnsi="Times New Roman" w:cs="Times New Roman"/>
                <w:bCs/>
                <w:iCs/>
                <w:spacing w:val="20"/>
                <w:sz w:val="8"/>
                <w:szCs w:val="8"/>
                <w14:numSpacing w14:val="proportional"/>
              </w:rPr>
            </w:pPr>
          </w:p>
        </w:tc>
      </w:tr>
    </w:tbl>
    <w:p w14:paraId="295ADDD3" w14:textId="77777777" w:rsidR="00EA753E" w:rsidRPr="000572F5" w:rsidRDefault="00EA753E" w:rsidP="00D95236">
      <w:pPr>
        <w:spacing w:afterLines="20" w:after="48" w:line="240" w:lineRule="auto"/>
        <w:jc w:val="both"/>
        <w:rPr>
          <w:rFonts w:ascii="Times New Roman" w:eastAsia="PMingLiU" w:hAnsi="Times New Roman" w:cs="Times New Roman"/>
          <w:color w:val="000000"/>
          <w:spacing w:val="20"/>
          <w:sz w:val="28"/>
          <w:szCs w:val="28"/>
          <w:lang w:eastAsia="zh-TW"/>
        </w:rPr>
      </w:pPr>
    </w:p>
    <w:tbl>
      <w:tblPr>
        <w:tblStyle w:val="GridTable4-Accent6"/>
        <w:tblW w:w="0" w:type="auto"/>
        <w:tblLook w:val="04A0" w:firstRow="1" w:lastRow="0" w:firstColumn="1" w:lastColumn="0" w:noHBand="0" w:noVBand="1"/>
      </w:tblPr>
      <w:tblGrid>
        <w:gridCol w:w="8494"/>
      </w:tblGrid>
      <w:tr w:rsidR="00EA753E" w:rsidRPr="00407DB9" w14:paraId="7FC6A7EC" w14:textId="77777777" w:rsidTr="00407D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1DFCA159" w14:textId="77777777" w:rsidR="00EA753E" w:rsidRPr="00407DB9" w:rsidRDefault="00EA753E" w:rsidP="00D95236">
            <w:pPr>
              <w:spacing w:afterLines="20" w:after="48"/>
              <w:jc w:val="both"/>
              <w:rPr>
                <w:rFonts w:ascii="Times New Roman" w:eastAsia="PMingLiU" w:hAnsi="Times New Roman" w:cs="Times New Roman"/>
                <w:color w:val="000000"/>
                <w:spacing w:val="20"/>
                <w:sz w:val="28"/>
                <w:szCs w:val="28"/>
              </w:rPr>
            </w:pPr>
            <w:r w:rsidRPr="00407DB9">
              <w:rPr>
                <w:rFonts w:ascii="Times New Roman" w:eastAsia="PMingLiU" w:hAnsi="Times New Roman" w:cs="Times New Roman"/>
                <w:color w:val="000000"/>
                <w:spacing w:val="20"/>
                <w:sz w:val="28"/>
                <w:szCs w:val="28"/>
              </w:rPr>
              <w:t>深入社區</w:t>
            </w:r>
            <w:r w:rsidRPr="00407DB9">
              <w:rPr>
                <w:rFonts w:ascii="Times New Roman" w:eastAsia="PMingLiU" w:hAnsi="Times New Roman" w:cs="Times New Roman"/>
                <w:color w:val="000000"/>
                <w:spacing w:val="20"/>
                <w:sz w:val="28"/>
                <w:szCs w:val="28"/>
              </w:rPr>
              <w:t xml:space="preserve">  </w:t>
            </w:r>
            <w:r w:rsidRPr="00407DB9">
              <w:rPr>
                <w:rFonts w:ascii="Times New Roman" w:eastAsia="PMingLiU" w:hAnsi="Times New Roman" w:cs="Times New Roman"/>
                <w:color w:val="000000"/>
                <w:spacing w:val="20"/>
                <w:sz w:val="28"/>
                <w:szCs w:val="28"/>
              </w:rPr>
              <w:t>宣揚廉潔</w:t>
            </w:r>
          </w:p>
        </w:tc>
      </w:tr>
      <w:tr w:rsidR="00EA753E" w:rsidRPr="00407DB9" w14:paraId="70BF0F44" w14:textId="77777777" w:rsidTr="00407D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03250BB7" w14:textId="77777777" w:rsidR="00EA753E" w:rsidRPr="00407DB9" w:rsidRDefault="00EA753E" w:rsidP="00EA753E">
            <w:pPr>
              <w:pStyle w:val="ListParagraph"/>
              <w:numPr>
                <w:ilvl w:val="0"/>
                <w:numId w:val="27"/>
              </w:numPr>
              <w:spacing w:afterLines="20" w:after="48"/>
              <w:jc w:val="both"/>
              <w:rPr>
                <w:rFonts w:eastAsia="PMingLiU"/>
                <w:b w:val="0"/>
                <w:bCs w:val="0"/>
                <w:color w:val="000000"/>
                <w:spacing w:val="20"/>
                <w:sz w:val="28"/>
                <w:szCs w:val="28"/>
                <w:lang w:val="en-US" w:eastAsia="zh-TW"/>
              </w:rPr>
            </w:pPr>
            <w:r w:rsidRPr="00407DB9">
              <w:rPr>
                <w:rFonts w:eastAsia="PMingLiU"/>
                <w:b w:val="0"/>
                <w:bCs w:val="0"/>
                <w:color w:val="000000"/>
                <w:spacing w:val="20"/>
                <w:sz w:val="28"/>
                <w:szCs w:val="28"/>
                <w:lang w:val="en-US" w:eastAsia="zh-TW"/>
              </w:rPr>
              <w:t>超過</w:t>
            </w:r>
            <w:r w:rsidRPr="00407DB9">
              <w:rPr>
                <w:rFonts w:eastAsia="PMingLiU"/>
                <w:b w:val="0"/>
                <w:bCs w:val="0"/>
                <w:color w:val="000000"/>
                <w:spacing w:val="20"/>
                <w:sz w:val="28"/>
                <w:szCs w:val="28"/>
                <w:lang w:val="en-US" w:eastAsia="zh-TW"/>
              </w:rPr>
              <w:t>800</w:t>
            </w:r>
            <w:r w:rsidRPr="00407DB9">
              <w:rPr>
                <w:rFonts w:eastAsia="PMingLiU"/>
                <w:b w:val="0"/>
                <w:bCs w:val="0"/>
                <w:color w:val="000000"/>
                <w:spacing w:val="20"/>
                <w:sz w:val="28"/>
                <w:szCs w:val="28"/>
                <w:lang w:val="en-US" w:eastAsia="zh-TW"/>
              </w:rPr>
              <w:t>個組織與廉署聯合或協助廉署舉辦宣傳活動</w:t>
            </w:r>
          </w:p>
          <w:p w14:paraId="3F3F0C13" w14:textId="77777777" w:rsidR="00EA753E" w:rsidRPr="00407DB9" w:rsidRDefault="00EA753E" w:rsidP="00EA753E">
            <w:pPr>
              <w:pStyle w:val="ListParagraph"/>
              <w:numPr>
                <w:ilvl w:val="0"/>
                <w:numId w:val="27"/>
              </w:numPr>
              <w:spacing w:afterLines="20" w:after="48"/>
              <w:jc w:val="both"/>
              <w:rPr>
                <w:rFonts w:eastAsia="PMingLiU"/>
                <w:b w:val="0"/>
                <w:bCs w:val="0"/>
                <w:color w:val="000000"/>
                <w:spacing w:val="20"/>
                <w:sz w:val="28"/>
                <w:szCs w:val="28"/>
                <w:lang w:val="en-US" w:eastAsia="zh-TW"/>
              </w:rPr>
            </w:pPr>
            <w:r w:rsidRPr="00407DB9">
              <w:rPr>
                <w:rFonts w:eastAsia="PMingLiU"/>
                <w:b w:val="0"/>
                <w:bCs w:val="0"/>
                <w:color w:val="000000"/>
                <w:spacing w:val="20"/>
                <w:sz w:val="28"/>
                <w:szCs w:val="28"/>
                <w:lang w:val="en-US" w:eastAsia="zh-TW"/>
              </w:rPr>
              <w:t>年內接受防貪培訓的非牟利機構僱員和成員超過</w:t>
            </w:r>
            <w:r w:rsidRPr="00407DB9">
              <w:rPr>
                <w:rFonts w:eastAsia="PMingLiU"/>
                <w:b w:val="0"/>
                <w:bCs w:val="0"/>
                <w:color w:val="000000"/>
                <w:spacing w:val="20"/>
                <w:sz w:val="28"/>
                <w:szCs w:val="28"/>
                <w:lang w:val="en-US" w:eastAsia="zh-TW"/>
              </w:rPr>
              <w:t>13 000</w:t>
            </w:r>
            <w:r w:rsidRPr="00407DB9">
              <w:rPr>
                <w:rFonts w:eastAsia="PMingLiU"/>
                <w:b w:val="0"/>
                <w:bCs w:val="0"/>
                <w:color w:val="000000"/>
                <w:spacing w:val="20"/>
                <w:sz w:val="28"/>
                <w:szCs w:val="28"/>
                <w:lang w:val="en-US" w:eastAsia="zh-TW"/>
              </w:rPr>
              <w:t>名</w:t>
            </w:r>
          </w:p>
        </w:tc>
      </w:tr>
    </w:tbl>
    <w:p w14:paraId="6CB996CA" w14:textId="77777777" w:rsidR="00EA753E"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26DAC396" w14:textId="77777777" w:rsidR="00EA753E" w:rsidRPr="000572F5"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318E233D" w14:textId="77777777" w:rsidR="00EA753E" w:rsidRPr="000572F5" w:rsidRDefault="00EA753E" w:rsidP="00BE6F5E">
      <w:pPr>
        <w:pStyle w:val="ReParagraph"/>
        <w:widowControl/>
        <w:tabs>
          <w:tab w:val="left" w:pos="1080"/>
        </w:tabs>
        <w:overflowPunct w:val="0"/>
        <w:adjustRightInd/>
        <w:spacing w:before="0" w:afterLines="20" w:after="48"/>
        <w:rPr>
          <w:b/>
          <w:caps/>
          <w:spacing w:val="20"/>
          <w:sz w:val="32"/>
          <w:szCs w:val="32"/>
          <w14:numSpacing w14:val="proportional"/>
        </w:rPr>
      </w:pPr>
      <w:r w:rsidRPr="000572F5">
        <w:rPr>
          <w:b/>
          <w:caps/>
          <w:spacing w:val="20"/>
          <w:sz w:val="32"/>
          <w:szCs w:val="32"/>
          <w14:numSpacing w14:val="proportional"/>
        </w:rPr>
        <w:t>廉政之友</w:t>
      </w:r>
    </w:p>
    <w:p w14:paraId="34EABB85" w14:textId="77777777" w:rsidR="00EA753E" w:rsidRPr="000572F5" w:rsidRDefault="00EA753E" w:rsidP="00BE6F5E">
      <w:pPr>
        <w:pStyle w:val="ReParagraph"/>
        <w:widowControl/>
        <w:tabs>
          <w:tab w:val="left" w:pos="1080"/>
        </w:tabs>
        <w:overflowPunct w:val="0"/>
        <w:adjustRightInd/>
        <w:spacing w:before="0" w:afterLines="20" w:after="48"/>
        <w:rPr>
          <w:spacing w:val="20"/>
          <w:sz w:val="8"/>
          <w:szCs w:val="8"/>
          <w14:numSpacing w14:val="proportional"/>
        </w:rPr>
      </w:pPr>
    </w:p>
    <w:bookmarkStart w:id="59" w:name="_Hlk150272049"/>
    <w:p w14:paraId="2C28A76C" w14:textId="77777777" w:rsidR="00EA753E" w:rsidRPr="000572F5" w:rsidRDefault="00EA753E" w:rsidP="00527330">
      <w:pPr>
        <w:pStyle w:val="Pa5"/>
        <w:overflowPunct w:val="0"/>
        <w:spacing w:line="240" w:lineRule="auto"/>
        <w:jc w:val="both"/>
        <w:rPr>
          <w:rFonts w:ascii="Times New Roman" w:eastAsia="PMingLiU" w:hAnsi="Times New Roman" w:cs="Times New Roman"/>
          <w:spacing w:val="20"/>
          <w:sz w:val="28"/>
          <w:szCs w:val="28"/>
          <w:lang w:eastAsia="zh-HK"/>
        </w:rPr>
      </w:pPr>
      <w:r w:rsidRPr="000572F5">
        <w:rPr>
          <w:rFonts w:ascii="Times New Roman" w:eastAsia="PMingLiU" w:hAnsi="Times New Roman" w:cs="Times New Roman"/>
          <w:spacing w:val="20"/>
          <w:sz w:val="28"/>
          <w:szCs w:val="28"/>
          <w:lang w:eastAsia="zh-HK"/>
        </w:rPr>
        <w:fldChar w:fldCharType="begin"/>
      </w:r>
      <w:r w:rsidRPr="000572F5">
        <w:rPr>
          <w:rFonts w:ascii="Times New Roman" w:eastAsia="PMingLiU" w:hAnsi="Times New Roman" w:cs="Times New Roman"/>
          <w:spacing w:val="20"/>
          <w:sz w:val="28"/>
          <w:szCs w:val="28"/>
          <w:lang w:eastAsia="zh-HK"/>
        </w:rPr>
        <w:instrText xml:space="preserve"> HYPERLINK "https://www.icac.org.hk/icac/club/tc/index.html" </w:instrText>
      </w:r>
      <w:r w:rsidRPr="000572F5">
        <w:rPr>
          <w:rFonts w:ascii="Times New Roman" w:eastAsia="PMingLiU" w:hAnsi="Times New Roman" w:cs="Times New Roman"/>
          <w:spacing w:val="20"/>
          <w:sz w:val="28"/>
          <w:szCs w:val="28"/>
          <w:lang w:eastAsia="zh-HK"/>
        </w:rPr>
        <w:fldChar w:fldCharType="separate"/>
      </w:r>
      <w:r w:rsidRPr="000572F5">
        <w:rPr>
          <w:rFonts w:ascii="Times New Roman" w:eastAsia="PMingLiU" w:hAnsi="Times New Roman" w:cs="Times New Roman"/>
          <w:color w:val="000000"/>
          <w:spacing w:val="20"/>
          <w:sz w:val="28"/>
          <w:szCs w:val="28"/>
        </w:rPr>
        <w:t>“</w:t>
      </w:r>
      <w:r w:rsidRPr="000572F5">
        <w:rPr>
          <w:rStyle w:val="Hyperlink"/>
          <w:rFonts w:eastAsia="PMingLiU" w:cs="Times New Roman"/>
          <w:szCs w:val="28"/>
          <w:lang w:eastAsia="zh-HK"/>
        </w:rPr>
        <w:t>廉政之友</w:t>
      </w:r>
      <w:bookmarkEnd w:id="59"/>
      <w:r w:rsidRPr="000572F5">
        <w:rPr>
          <w:rFonts w:ascii="Times New Roman" w:eastAsia="PMingLiU" w:hAnsi="Times New Roman" w:cs="Times New Roman"/>
          <w:spacing w:val="20"/>
          <w:sz w:val="28"/>
          <w:szCs w:val="28"/>
          <w:lang w:eastAsia="zh-HK"/>
        </w:rPr>
        <w:fldChar w:fldCharType="end"/>
      </w:r>
      <w:r w:rsidRPr="000572F5">
        <w:rPr>
          <w:rFonts w:ascii="Times New Roman" w:eastAsia="PMingLiU" w:hAnsi="Times New Roman" w:cs="Times New Roman"/>
          <w:color w:val="000000"/>
          <w:spacing w:val="20"/>
          <w:sz w:val="28"/>
          <w:szCs w:val="28"/>
        </w:rPr>
        <w:t>”</w:t>
      </w:r>
      <w:r w:rsidRPr="000572F5">
        <w:rPr>
          <w:rFonts w:ascii="Times New Roman" w:eastAsia="PMingLiU" w:hAnsi="Times New Roman" w:cs="Times New Roman"/>
          <w:spacing w:val="20"/>
          <w:sz w:val="28"/>
          <w:szCs w:val="28"/>
          <w:lang w:eastAsia="zh-HK"/>
        </w:rPr>
        <w:t>於</w:t>
      </w:r>
      <w:r w:rsidRPr="000572F5">
        <w:rPr>
          <w:rFonts w:ascii="Times New Roman" w:eastAsia="PMingLiU" w:hAnsi="Times New Roman" w:cs="Times New Roman"/>
          <w:spacing w:val="20"/>
          <w:sz w:val="28"/>
          <w:szCs w:val="28"/>
          <w:lang w:eastAsia="zh-HK"/>
        </w:rPr>
        <w:t>1997</w:t>
      </w:r>
      <w:r w:rsidRPr="000572F5">
        <w:rPr>
          <w:rFonts w:ascii="Times New Roman" w:eastAsia="PMingLiU" w:hAnsi="Times New Roman" w:cs="Times New Roman"/>
          <w:spacing w:val="20"/>
          <w:sz w:val="28"/>
          <w:szCs w:val="28"/>
          <w:lang w:eastAsia="zh-HK"/>
        </w:rPr>
        <w:t>年成立，</w:t>
      </w:r>
      <w:r w:rsidRPr="000572F5">
        <w:rPr>
          <w:rFonts w:ascii="Times New Roman" w:eastAsia="PMingLiU" w:hAnsi="Times New Roman" w:cs="Times New Roman"/>
          <w:spacing w:val="20"/>
          <w:sz w:val="28"/>
          <w:szCs w:val="28"/>
          <w:lang w:val="en-HK" w:eastAsia="zh-HK"/>
        </w:rPr>
        <w:t>一直致力推動社會各階層市民參與倡廉工作。</w:t>
      </w:r>
      <w:r w:rsidRPr="000572F5">
        <w:rPr>
          <w:rFonts w:ascii="Times New Roman" w:eastAsia="PMingLiU" w:hAnsi="Times New Roman" w:cs="Times New Roman"/>
          <w:color w:val="000000"/>
          <w:spacing w:val="20"/>
          <w:sz w:val="28"/>
          <w:szCs w:val="28"/>
        </w:rPr>
        <w:t>“</w:t>
      </w:r>
      <w:r w:rsidRPr="000572F5">
        <w:rPr>
          <w:rFonts w:ascii="Times New Roman" w:eastAsia="PMingLiU" w:hAnsi="Times New Roman" w:cs="Times New Roman"/>
          <w:spacing w:val="20"/>
          <w:sz w:val="28"/>
          <w:szCs w:val="28"/>
          <w:lang w:val="en-HK" w:eastAsia="zh-HK"/>
        </w:rPr>
        <w:t>廉政之友</w:t>
      </w:r>
      <w:r w:rsidRPr="000572F5">
        <w:rPr>
          <w:rFonts w:ascii="Times New Roman" w:eastAsia="PMingLiU" w:hAnsi="Times New Roman" w:cs="Times New Roman"/>
          <w:color w:val="000000"/>
          <w:spacing w:val="20"/>
          <w:sz w:val="28"/>
          <w:szCs w:val="28"/>
        </w:rPr>
        <w:t>”</w:t>
      </w:r>
      <w:r w:rsidRPr="000572F5">
        <w:rPr>
          <w:rFonts w:ascii="Times New Roman" w:eastAsia="PMingLiU" w:hAnsi="Times New Roman" w:cs="Times New Roman"/>
          <w:spacing w:val="20"/>
          <w:sz w:val="28"/>
          <w:szCs w:val="28"/>
          <w:lang w:eastAsia="zh-HK"/>
        </w:rPr>
        <w:t>現有約</w:t>
      </w:r>
      <w:r w:rsidRPr="000572F5">
        <w:rPr>
          <w:rFonts w:ascii="Times New Roman" w:eastAsia="PMingLiU" w:hAnsi="Times New Roman" w:cs="Times New Roman"/>
          <w:spacing w:val="20"/>
          <w:sz w:val="28"/>
          <w:szCs w:val="28"/>
          <w:lang w:eastAsia="zh-HK"/>
        </w:rPr>
        <w:t>3 000</w:t>
      </w:r>
      <w:r w:rsidRPr="000572F5">
        <w:rPr>
          <w:rFonts w:ascii="Times New Roman" w:eastAsia="PMingLiU" w:hAnsi="Times New Roman" w:cs="Times New Roman"/>
          <w:spacing w:val="20"/>
          <w:sz w:val="28"/>
          <w:szCs w:val="28"/>
          <w:lang w:eastAsia="zh-HK"/>
        </w:rPr>
        <w:t>名會員，他們</w:t>
      </w:r>
      <w:r w:rsidRPr="000572F5">
        <w:rPr>
          <w:rFonts w:ascii="Times New Roman" w:eastAsia="PMingLiU" w:hAnsi="Times New Roman" w:cs="Times New Roman"/>
          <w:spacing w:val="20"/>
          <w:sz w:val="28"/>
          <w:szCs w:val="28"/>
        </w:rPr>
        <w:t>自成立至今</w:t>
      </w:r>
      <w:r w:rsidRPr="000572F5">
        <w:rPr>
          <w:rFonts w:ascii="Times New Roman" w:eastAsia="PMingLiU" w:hAnsi="Times New Roman" w:cs="Times New Roman"/>
          <w:spacing w:val="20"/>
          <w:sz w:val="28"/>
          <w:szCs w:val="28"/>
          <w:lang w:eastAsia="zh-HK"/>
        </w:rPr>
        <w:t>為廉署提供超過</w:t>
      </w:r>
      <w:r w:rsidRPr="000572F5">
        <w:rPr>
          <w:rFonts w:ascii="Times New Roman" w:eastAsia="PMingLiU" w:hAnsi="Times New Roman" w:cs="Times New Roman"/>
          <w:spacing w:val="20"/>
          <w:sz w:val="28"/>
          <w:szCs w:val="28"/>
          <w:lang w:eastAsia="zh-HK"/>
        </w:rPr>
        <w:t>76 000</w:t>
      </w:r>
      <w:r w:rsidRPr="000572F5">
        <w:rPr>
          <w:rFonts w:ascii="Times New Roman" w:eastAsia="PMingLiU" w:hAnsi="Times New Roman" w:cs="Times New Roman"/>
          <w:spacing w:val="20"/>
          <w:sz w:val="28"/>
          <w:szCs w:val="28"/>
          <w:lang w:eastAsia="zh-HK"/>
        </w:rPr>
        <w:t>小時的義工服務，協助推廣廉潔信息。</w:t>
      </w:r>
    </w:p>
    <w:p w14:paraId="2EABA65D" w14:textId="77777777" w:rsidR="00EA753E" w:rsidRPr="000572F5" w:rsidRDefault="00EA753E" w:rsidP="00527330">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eastAsia="zh-HK"/>
        </w:rPr>
      </w:pPr>
    </w:p>
    <w:p w14:paraId="0A1A063F" w14:textId="77777777" w:rsidR="00EA753E" w:rsidRPr="000572F5" w:rsidRDefault="00EA753E" w:rsidP="00527330">
      <w:pPr>
        <w:pStyle w:val="Pa5"/>
        <w:tabs>
          <w:tab w:val="left" w:pos="284"/>
        </w:tabs>
        <w:overflowPunct w:val="0"/>
        <w:spacing w:line="240" w:lineRule="auto"/>
        <w:jc w:val="both"/>
        <w:rPr>
          <w:rFonts w:ascii="Times New Roman" w:eastAsia="PMingLiU" w:hAnsi="Times New Roman" w:cs="Times New Roman"/>
          <w:spacing w:val="20"/>
          <w:sz w:val="28"/>
          <w:szCs w:val="28"/>
          <w:lang w:eastAsia="zh-HK"/>
        </w:rPr>
      </w:pPr>
      <w:r w:rsidRPr="000572F5">
        <w:rPr>
          <w:rFonts w:ascii="Times New Roman" w:eastAsia="PMingLiU" w:hAnsi="Times New Roman" w:cs="Times New Roman"/>
          <w:color w:val="000000"/>
          <w:spacing w:val="20"/>
          <w:sz w:val="28"/>
          <w:szCs w:val="28"/>
        </w:rPr>
        <w:t>“</w:t>
      </w:r>
      <w:r w:rsidRPr="000572F5">
        <w:rPr>
          <w:rFonts w:ascii="Times New Roman" w:eastAsia="PMingLiU" w:hAnsi="Times New Roman" w:cs="Times New Roman"/>
          <w:spacing w:val="20"/>
          <w:sz w:val="28"/>
          <w:szCs w:val="28"/>
          <w:lang w:val="en-HK"/>
        </w:rPr>
        <w:t>廉政之友</w:t>
      </w:r>
      <w:r w:rsidRPr="000572F5">
        <w:rPr>
          <w:rFonts w:ascii="Times New Roman" w:eastAsia="PMingLiU" w:hAnsi="Times New Roman" w:cs="Times New Roman"/>
          <w:color w:val="000000"/>
          <w:spacing w:val="20"/>
          <w:sz w:val="28"/>
          <w:szCs w:val="28"/>
        </w:rPr>
        <w:t>”</w:t>
      </w:r>
      <w:r w:rsidRPr="000572F5">
        <w:rPr>
          <w:rFonts w:ascii="Times New Roman" w:eastAsia="PMingLiU" w:hAnsi="Times New Roman" w:cs="Times New Roman"/>
          <w:spacing w:val="20"/>
          <w:sz w:val="28"/>
          <w:szCs w:val="28"/>
          <w:lang w:val="en-HK"/>
        </w:rPr>
        <w:t>於年內</w:t>
      </w:r>
      <w:r w:rsidRPr="000572F5">
        <w:rPr>
          <w:rFonts w:ascii="Times New Roman" w:eastAsia="PMingLiU" w:hAnsi="Times New Roman" w:cs="Times New Roman"/>
          <w:spacing w:val="20"/>
          <w:sz w:val="28"/>
          <w:szCs w:val="28"/>
          <w:lang w:eastAsia="zh-HK"/>
        </w:rPr>
        <w:t>舉辦</w:t>
      </w:r>
      <w:r w:rsidRPr="000572F5">
        <w:rPr>
          <w:rFonts w:ascii="Times New Roman" w:eastAsia="PMingLiU" w:hAnsi="Times New Roman" w:cs="Times New Roman"/>
          <w:spacing w:val="20"/>
          <w:sz w:val="28"/>
          <w:szCs w:val="28"/>
        </w:rPr>
        <w:t>多項活動，包括</w:t>
      </w:r>
      <w:r w:rsidRPr="000572F5">
        <w:rPr>
          <w:rFonts w:ascii="Times New Roman" w:eastAsia="PMingLiU" w:hAnsi="Times New Roman" w:cs="Times New Roman"/>
          <w:spacing w:val="20"/>
          <w:sz w:val="28"/>
          <w:szCs w:val="28"/>
          <w:lang w:eastAsia="zh-HK"/>
        </w:rPr>
        <w:t>與</w:t>
      </w:r>
      <w:r w:rsidRPr="000572F5">
        <w:rPr>
          <w:rFonts w:ascii="Times New Roman" w:eastAsia="PMingLiU" w:hAnsi="Times New Roman" w:cs="Times New Roman"/>
          <w:color w:val="000000"/>
          <w:spacing w:val="20"/>
          <w:sz w:val="28"/>
          <w:szCs w:val="28"/>
        </w:rPr>
        <w:t>“</w:t>
      </w:r>
      <w:r w:rsidRPr="000572F5">
        <w:rPr>
          <w:rFonts w:ascii="Times New Roman" w:eastAsia="PMingLiU" w:hAnsi="Times New Roman" w:cs="Times New Roman"/>
          <w:spacing w:val="20"/>
          <w:sz w:val="28"/>
          <w:szCs w:val="28"/>
          <w:lang w:eastAsia="zh-HK"/>
        </w:rPr>
        <w:t>天文台之友</w:t>
      </w:r>
      <w:r w:rsidRPr="000572F5">
        <w:rPr>
          <w:rFonts w:ascii="Times New Roman" w:eastAsia="PMingLiU" w:hAnsi="Times New Roman" w:cs="Times New Roman"/>
          <w:color w:val="000000"/>
          <w:spacing w:val="20"/>
          <w:sz w:val="28"/>
          <w:szCs w:val="28"/>
        </w:rPr>
        <w:t>”</w:t>
      </w:r>
      <w:r w:rsidRPr="000572F5">
        <w:rPr>
          <w:rFonts w:ascii="Times New Roman" w:eastAsia="PMingLiU" w:hAnsi="Times New Roman" w:cs="Times New Roman"/>
          <w:spacing w:val="20"/>
          <w:sz w:val="28"/>
          <w:szCs w:val="28"/>
          <w:lang w:eastAsia="zh-HK"/>
        </w:rPr>
        <w:t>交流、為青年屬會會員舉辦</w:t>
      </w:r>
      <w:r w:rsidRPr="000572F5">
        <w:rPr>
          <w:rFonts w:ascii="Times New Roman" w:eastAsia="PMingLiU" w:hAnsi="Times New Roman" w:cs="Times New Roman"/>
          <w:color w:val="000000"/>
          <w:spacing w:val="20"/>
          <w:sz w:val="28"/>
          <w:szCs w:val="28"/>
        </w:rPr>
        <w:t>“</w:t>
      </w:r>
      <w:r w:rsidRPr="000572F5">
        <w:rPr>
          <w:rFonts w:ascii="Times New Roman" w:eastAsia="PMingLiU" w:hAnsi="Times New Roman" w:cs="Times New Roman"/>
          <w:spacing w:val="20"/>
          <w:sz w:val="28"/>
          <w:szCs w:val="28"/>
          <w:lang w:eastAsia="zh-HK"/>
        </w:rPr>
        <w:t>友・伴同行</w:t>
      </w:r>
      <w:r w:rsidRPr="000572F5">
        <w:rPr>
          <w:rFonts w:ascii="Times New Roman" w:eastAsia="PMingLiU" w:hAnsi="Times New Roman" w:cs="Times New Roman"/>
          <w:color w:val="000000"/>
          <w:spacing w:val="20"/>
          <w:sz w:val="28"/>
          <w:szCs w:val="28"/>
        </w:rPr>
        <w:t>”</w:t>
      </w:r>
      <w:r w:rsidRPr="000572F5">
        <w:rPr>
          <w:rFonts w:ascii="Times New Roman" w:eastAsia="PMingLiU" w:hAnsi="Times New Roman" w:cs="Times New Roman"/>
          <w:spacing w:val="20"/>
          <w:sz w:val="28"/>
          <w:szCs w:val="28"/>
          <w:lang w:eastAsia="zh-HK"/>
        </w:rPr>
        <w:t>師友計劃，以</w:t>
      </w:r>
      <w:r w:rsidRPr="000572F5">
        <w:rPr>
          <w:rFonts w:ascii="Times New Roman" w:eastAsia="PMingLiU" w:hAnsi="Times New Roman" w:cs="Times New Roman"/>
          <w:spacing w:val="20"/>
          <w:sz w:val="28"/>
          <w:szCs w:val="28"/>
        </w:rPr>
        <w:t>及會員</w:t>
      </w:r>
      <w:r w:rsidRPr="000572F5">
        <w:rPr>
          <w:rFonts w:ascii="Times New Roman" w:eastAsia="PMingLiU" w:hAnsi="Times New Roman" w:cs="Times New Roman"/>
          <w:spacing w:val="20"/>
          <w:sz w:val="28"/>
          <w:szCs w:val="28"/>
          <w:lang w:eastAsia="zh-HK"/>
        </w:rPr>
        <w:t>迎新活動，同時</w:t>
      </w:r>
      <w:r w:rsidRPr="000572F5">
        <w:rPr>
          <w:rFonts w:ascii="Times New Roman" w:eastAsia="PMingLiU" w:hAnsi="Times New Roman" w:cs="Times New Roman"/>
          <w:spacing w:val="20"/>
          <w:sz w:val="28"/>
          <w:szCs w:val="28"/>
          <w:lang w:val="en-HK" w:eastAsia="zh-HK"/>
        </w:rPr>
        <w:t>亦透過專題網站、</w:t>
      </w:r>
      <w:r w:rsidRPr="000572F5">
        <w:rPr>
          <w:rFonts w:ascii="Times New Roman" w:eastAsia="PMingLiU" w:hAnsi="Times New Roman" w:cs="Times New Roman"/>
          <w:spacing w:val="20"/>
          <w:sz w:val="28"/>
          <w:szCs w:val="28"/>
          <w:lang w:val="en-HK" w:eastAsia="zh-HK"/>
        </w:rPr>
        <w:t>Facebook</w:t>
      </w:r>
      <w:r w:rsidRPr="000572F5">
        <w:rPr>
          <w:rFonts w:ascii="Times New Roman" w:eastAsia="PMingLiU" w:hAnsi="Times New Roman" w:cs="Times New Roman"/>
          <w:spacing w:val="20"/>
          <w:sz w:val="28"/>
          <w:szCs w:val="28"/>
          <w:lang w:val="en-HK" w:eastAsia="zh-HK"/>
        </w:rPr>
        <w:t>群組及</w:t>
      </w:r>
      <w:hyperlink r:id="rId229" w:history="1">
        <w:r w:rsidRPr="000572F5">
          <w:rPr>
            <w:rStyle w:val="Hyperlink"/>
            <w:rFonts w:eastAsia="PMingLiU" w:cs="Times New Roman"/>
            <w:szCs w:val="28"/>
            <w:lang w:val="en-HK" w:eastAsia="zh-HK"/>
          </w:rPr>
          <w:t>《友</w:t>
        </w:r>
        <w:r w:rsidRPr="000572F5">
          <w:rPr>
            <w:rStyle w:val="Hyperlink"/>
            <w:rFonts w:eastAsia="PMingLiU" w:cs="Times New Roman"/>
            <w:szCs w:val="28"/>
            <w:lang w:val="en-HK" w:eastAsia="zh-HK"/>
          </w:rPr>
          <w:t>·</w:t>
        </w:r>
        <w:r w:rsidRPr="000572F5">
          <w:rPr>
            <w:rStyle w:val="Hyperlink"/>
            <w:rFonts w:eastAsia="PMingLiU" w:cs="Times New Roman"/>
            <w:szCs w:val="28"/>
            <w:lang w:val="en-HK" w:eastAsia="zh-HK"/>
          </w:rPr>
          <w:t>共鳴》期刊</w:t>
        </w:r>
      </w:hyperlink>
      <w:r w:rsidRPr="000572F5">
        <w:rPr>
          <w:rFonts w:ascii="Times New Roman" w:eastAsia="PMingLiU" w:hAnsi="Times New Roman" w:cs="Times New Roman"/>
          <w:spacing w:val="20"/>
          <w:sz w:val="28"/>
          <w:szCs w:val="28"/>
          <w:lang w:val="en-HK" w:eastAsia="zh-HK"/>
        </w:rPr>
        <w:t>，保持與會員的緊密聯繫及發放最新的反貪信息。此外，</w:t>
      </w:r>
      <w:r w:rsidRPr="000572F5">
        <w:rPr>
          <w:rFonts w:ascii="Times New Roman" w:eastAsia="PMingLiU" w:hAnsi="Times New Roman" w:cs="Times New Roman"/>
          <w:color w:val="000000"/>
          <w:spacing w:val="20"/>
          <w:sz w:val="28"/>
          <w:szCs w:val="28"/>
        </w:rPr>
        <w:t>“</w:t>
      </w:r>
      <w:r w:rsidRPr="000572F5">
        <w:rPr>
          <w:rFonts w:ascii="Times New Roman" w:eastAsia="PMingLiU" w:hAnsi="Times New Roman" w:cs="Times New Roman"/>
          <w:spacing w:val="20"/>
          <w:sz w:val="28"/>
          <w:szCs w:val="28"/>
          <w:lang w:eastAsia="zh-HK"/>
        </w:rPr>
        <w:t>廉政之友</w:t>
      </w:r>
      <w:r w:rsidRPr="000572F5">
        <w:rPr>
          <w:rFonts w:ascii="Times New Roman" w:eastAsia="PMingLiU" w:hAnsi="Times New Roman" w:cs="Times New Roman"/>
          <w:color w:val="000000"/>
          <w:spacing w:val="20"/>
          <w:sz w:val="28"/>
          <w:szCs w:val="28"/>
        </w:rPr>
        <w:t>”</w:t>
      </w:r>
      <w:r w:rsidRPr="000572F5">
        <w:rPr>
          <w:rFonts w:ascii="Times New Roman" w:eastAsia="PMingLiU" w:hAnsi="Times New Roman" w:cs="Times New Roman"/>
          <w:spacing w:val="20"/>
          <w:sz w:val="28"/>
          <w:szCs w:val="28"/>
          <w:lang w:eastAsia="zh-HK"/>
        </w:rPr>
        <w:t>亦</w:t>
      </w:r>
      <w:r w:rsidRPr="000572F5">
        <w:rPr>
          <w:rFonts w:ascii="Times New Roman" w:eastAsia="PMingLiU" w:hAnsi="Times New Roman" w:cs="Times New Roman"/>
          <w:spacing w:val="20"/>
          <w:sz w:val="28"/>
          <w:szCs w:val="28"/>
        </w:rPr>
        <w:t>定期</w:t>
      </w:r>
      <w:r w:rsidRPr="000572F5">
        <w:rPr>
          <w:rFonts w:ascii="Times New Roman" w:eastAsia="PMingLiU" w:hAnsi="Times New Roman" w:cs="Times New Roman"/>
          <w:spacing w:val="20"/>
          <w:sz w:val="28"/>
          <w:szCs w:val="28"/>
          <w:lang w:eastAsia="zh-HK"/>
        </w:rPr>
        <w:t>舉辦頒獎典禮，嘉許及表揚積極協助廉署宣揚反貪信息的會員。</w:t>
      </w:r>
    </w:p>
    <w:p w14:paraId="236E44CD" w14:textId="77777777" w:rsidR="00EA753E" w:rsidRPr="000572F5" w:rsidRDefault="00EA753E" w:rsidP="00522D6B">
      <w:pPr>
        <w:widowControl w:val="0"/>
        <w:overflowPunct w:val="0"/>
        <w:autoSpaceDE w:val="0"/>
        <w:autoSpaceDN w:val="0"/>
        <w:snapToGrid w:val="0"/>
        <w:spacing w:after="0" w:line="240" w:lineRule="auto"/>
        <w:jc w:val="both"/>
        <w:textAlignment w:val="baseline"/>
        <w:rPr>
          <w:rFonts w:ascii="Times New Roman" w:hAnsi="Times New Roman" w:cs="Times New Roman"/>
          <w:spacing w:val="20"/>
          <w:lang w:val="en-US" w:eastAsia="zh-HK"/>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EA753E" w:rsidRPr="000572F5" w14:paraId="66DC02AE" w14:textId="77777777" w:rsidTr="0088745A">
        <w:tc>
          <w:tcPr>
            <w:tcW w:w="8494" w:type="dxa"/>
            <w:tcBorders>
              <w:bottom w:val="nil"/>
            </w:tcBorders>
          </w:tcPr>
          <w:p w14:paraId="585242DD" w14:textId="77777777" w:rsidR="00EA753E" w:rsidRPr="000572F5" w:rsidRDefault="00EA753E" w:rsidP="00702B9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4ED53ED3" w14:textId="77777777" w:rsidTr="00522D6B">
        <w:trPr>
          <w:trHeight w:val="5748"/>
        </w:trPr>
        <w:tc>
          <w:tcPr>
            <w:tcW w:w="8494" w:type="dxa"/>
            <w:tcBorders>
              <w:top w:val="nil"/>
              <w:bottom w:val="nil"/>
            </w:tcBorders>
          </w:tcPr>
          <w:p w14:paraId="215FCAB8" w14:textId="77777777" w:rsidR="00EA753E" w:rsidRPr="000572F5" w:rsidRDefault="00EA753E" w:rsidP="00823084">
            <w:pPr>
              <w:rPr>
                <w:rFonts w:ascii="Times New Roman" w:hAnsi="Times New Roman" w:cs="Times New Roman"/>
                <w:spacing w:val="20"/>
                <w:sz w:val="28"/>
                <w:szCs w:val="24"/>
                <w:lang w:eastAsia="zh-HK"/>
              </w:rPr>
            </w:pPr>
            <w:r w:rsidRPr="000572F5">
              <w:rPr>
                <w:rFonts w:ascii="Times New Roman" w:eastAsia="PMingLiU" w:hAnsi="Times New Roman" w:cs="Times New Roman"/>
                <w:b/>
                <w:caps/>
                <w:noProof/>
                <w:spacing w:val="20"/>
                <w:sz w:val="32"/>
                <w:szCs w:val="32"/>
                <w14:numSpacing w14:val="proportional"/>
              </w:rPr>
              <w:lastRenderedPageBreak/>
              <w:drawing>
                <wp:anchor distT="0" distB="0" distL="114300" distR="114300" simplePos="0" relativeHeight="251710464" behindDoc="0" locked="0" layoutInCell="1" allowOverlap="1" wp14:anchorId="0287C50C" wp14:editId="2D9F164E">
                  <wp:simplePos x="0" y="0"/>
                  <wp:positionH relativeFrom="margin">
                    <wp:posOffset>-65405</wp:posOffset>
                  </wp:positionH>
                  <wp:positionV relativeFrom="paragraph">
                    <wp:posOffset>1866265</wp:posOffset>
                  </wp:positionV>
                  <wp:extent cx="2758440" cy="1703705"/>
                  <wp:effectExtent l="0" t="0" r="3810" b="0"/>
                  <wp:wrapThrough wrapText="bothSides">
                    <wp:wrapPolygon edited="0">
                      <wp:start x="0" y="0"/>
                      <wp:lineTo x="0" y="21254"/>
                      <wp:lineTo x="21481" y="21254"/>
                      <wp:lineTo x="21481" y="0"/>
                      <wp:lineTo x="0" y="0"/>
                    </wp:wrapPolygon>
                  </wp:wrapThrough>
                  <wp:docPr id="277" name="圖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2683" t="2448" r="7932" b="13632"/>
                          <a:stretch/>
                        </pic:blipFill>
                        <pic:spPr bwMode="auto">
                          <a:xfrm>
                            <a:off x="0" y="0"/>
                            <a:ext cx="2758440" cy="1703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72F5">
              <w:rPr>
                <w:rFonts w:ascii="Times New Roman" w:eastAsia="PMingLiU" w:hAnsi="Times New Roman" w:cs="Times New Roman"/>
                <w:b/>
                <w:caps/>
                <w:noProof/>
                <w:spacing w:val="20"/>
                <w:sz w:val="32"/>
                <w:szCs w:val="32"/>
                <w14:numSpacing w14:val="proportional"/>
              </w:rPr>
              <w:drawing>
                <wp:anchor distT="0" distB="0" distL="114300" distR="114300" simplePos="0" relativeHeight="251711488" behindDoc="1" locked="0" layoutInCell="1" allowOverlap="1" wp14:anchorId="4B2789FA" wp14:editId="46E50BEB">
                  <wp:simplePos x="0" y="0"/>
                  <wp:positionH relativeFrom="margin">
                    <wp:posOffset>2703830</wp:posOffset>
                  </wp:positionH>
                  <wp:positionV relativeFrom="paragraph">
                    <wp:posOffset>1838960</wp:posOffset>
                  </wp:positionV>
                  <wp:extent cx="2592124" cy="1728717"/>
                  <wp:effectExtent l="0" t="0" r="0" b="5080"/>
                  <wp:wrapNone/>
                  <wp:docPr id="278" name="圖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592124" cy="17287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i/>
                <w:iCs/>
                <w:noProof/>
                <w:spacing w:val="20"/>
              </w:rPr>
              <w:drawing>
                <wp:anchor distT="0" distB="0" distL="114300" distR="114300" simplePos="0" relativeHeight="251688960" behindDoc="0" locked="0" layoutInCell="1" allowOverlap="1" wp14:anchorId="5C0716E1" wp14:editId="17058DC8">
                  <wp:simplePos x="0" y="0"/>
                  <wp:positionH relativeFrom="page">
                    <wp:posOffset>3082601</wp:posOffset>
                  </wp:positionH>
                  <wp:positionV relativeFrom="paragraph">
                    <wp:posOffset>2540</wp:posOffset>
                  </wp:positionV>
                  <wp:extent cx="2295849" cy="1805940"/>
                  <wp:effectExtent l="0" t="0" r="9525" b="3810"/>
                  <wp:wrapThrough wrapText="bothSides">
                    <wp:wrapPolygon edited="0">
                      <wp:start x="0" y="0"/>
                      <wp:lineTo x="0" y="21418"/>
                      <wp:lineTo x="21510" y="21418"/>
                      <wp:lineTo x="21510" y="0"/>
                      <wp:lineTo x="0" y="0"/>
                    </wp:wrapPolygon>
                  </wp:wrapThrough>
                  <wp:docPr id="279" name="圖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1" r="6171" b="1673"/>
                          <a:stretch/>
                        </pic:blipFill>
                        <pic:spPr bwMode="auto">
                          <a:xfrm>
                            <a:off x="0" y="0"/>
                            <a:ext cx="2296173" cy="1806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i/>
                <w:iCs/>
                <w:noProof/>
                <w:spacing w:val="20"/>
              </w:rPr>
              <w:drawing>
                <wp:anchor distT="0" distB="0" distL="114300" distR="114300" simplePos="0" relativeHeight="251689984" behindDoc="0" locked="0" layoutInCell="1" allowOverlap="1" wp14:anchorId="4B1CF58A" wp14:editId="31049EB4">
                  <wp:simplePos x="0" y="0"/>
                  <wp:positionH relativeFrom="page">
                    <wp:posOffset>3175</wp:posOffset>
                  </wp:positionH>
                  <wp:positionV relativeFrom="paragraph">
                    <wp:posOffset>2540</wp:posOffset>
                  </wp:positionV>
                  <wp:extent cx="3068320" cy="1821180"/>
                  <wp:effectExtent l="0" t="0" r="0" b="7620"/>
                  <wp:wrapThrough wrapText="bothSides">
                    <wp:wrapPolygon edited="0">
                      <wp:start x="0" y="0"/>
                      <wp:lineTo x="0" y="21464"/>
                      <wp:lineTo x="21457" y="21464"/>
                      <wp:lineTo x="21457" y="0"/>
                      <wp:lineTo x="0" y="0"/>
                    </wp:wrapPolygon>
                  </wp:wrapThrough>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493" t="3816" r="-493" b="934"/>
                          <a:stretch/>
                        </pic:blipFill>
                        <pic:spPr bwMode="auto">
                          <a:xfrm>
                            <a:off x="0" y="0"/>
                            <a:ext cx="3068320" cy="1821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F0B1D5" w14:textId="77777777" w:rsidR="00EA753E" w:rsidRPr="000572F5" w:rsidRDefault="00EA753E" w:rsidP="00823084">
            <w:pPr>
              <w:rPr>
                <w:rFonts w:ascii="Times New Roman" w:hAnsi="Times New Roman" w:cs="Times New Roman"/>
                <w:spacing w:val="20"/>
                <w:sz w:val="28"/>
                <w:szCs w:val="24"/>
                <w:lang w:eastAsia="zh-HK"/>
              </w:rPr>
            </w:pPr>
          </w:p>
          <w:p w14:paraId="16E3330A" w14:textId="77777777" w:rsidR="00EA753E" w:rsidRPr="000572F5" w:rsidRDefault="00EA753E" w:rsidP="00823084">
            <w:pPr>
              <w:rPr>
                <w:rFonts w:ascii="Times New Roman" w:hAnsi="Times New Roman" w:cs="Times New Roman"/>
                <w:spacing w:val="20"/>
                <w:sz w:val="28"/>
                <w:szCs w:val="24"/>
                <w:lang w:eastAsia="zh-HK"/>
              </w:rPr>
            </w:pPr>
          </w:p>
          <w:p w14:paraId="2529C773" w14:textId="77777777" w:rsidR="00EA753E" w:rsidRPr="000572F5" w:rsidRDefault="00EA753E" w:rsidP="00823084">
            <w:pPr>
              <w:rPr>
                <w:rFonts w:ascii="Times New Roman" w:hAnsi="Times New Roman" w:cs="Times New Roman"/>
                <w:spacing w:val="20"/>
                <w:sz w:val="28"/>
                <w:szCs w:val="24"/>
                <w:lang w:eastAsia="zh-HK"/>
              </w:rPr>
            </w:pPr>
          </w:p>
        </w:tc>
      </w:tr>
      <w:tr w:rsidR="00EA753E" w:rsidRPr="000572F5" w14:paraId="2987823E" w14:textId="77777777" w:rsidTr="0088745A">
        <w:tc>
          <w:tcPr>
            <w:tcW w:w="8494" w:type="dxa"/>
            <w:tcBorders>
              <w:top w:val="nil"/>
            </w:tcBorders>
          </w:tcPr>
          <w:p w14:paraId="65D7F965" w14:textId="77777777" w:rsidR="00EA753E" w:rsidRPr="000572F5" w:rsidRDefault="00EA753E" w:rsidP="005936EC">
            <w:pPr>
              <w:jc w:val="both"/>
              <w:rPr>
                <w:rFonts w:ascii="Times New Roman" w:hAnsi="Times New Roman" w:cs="Times New Roman"/>
                <w:i/>
                <w:iCs/>
                <w:spacing w:val="20"/>
                <w:szCs w:val="24"/>
              </w:rPr>
            </w:pP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廉政之友</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會員與</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天文台之友</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會員交流參與義工服務的經驗及體會</w:t>
            </w:r>
          </w:p>
        </w:tc>
      </w:tr>
      <w:tr w:rsidR="00EA753E" w:rsidRPr="000572F5" w14:paraId="5BCC5646" w14:textId="77777777" w:rsidTr="0088745A">
        <w:tc>
          <w:tcPr>
            <w:tcW w:w="8494" w:type="dxa"/>
            <w:tcBorders>
              <w:bottom w:val="nil"/>
            </w:tcBorders>
          </w:tcPr>
          <w:p w14:paraId="4E9C433D" w14:textId="77777777" w:rsidR="00EA753E" w:rsidRPr="000572F5" w:rsidRDefault="00EA753E" w:rsidP="00702B9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7BC07590" w14:textId="77777777" w:rsidTr="000572F5">
        <w:trPr>
          <w:trHeight w:val="5104"/>
        </w:trPr>
        <w:tc>
          <w:tcPr>
            <w:tcW w:w="8494" w:type="dxa"/>
            <w:tcBorders>
              <w:top w:val="nil"/>
              <w:bottom w:val="nil"/>
            </w:tcBorders>
          </w:tcPr>
          <w:p w14:paraId="79B04E80" w14:textId="47C66DD2" w:rsidR="00EA753E" w:rsidRPr="000572F5" w:rsidRDefault="00DA5B59" w:rsidP="00DA5B59">
            <w:pPr>
              <w:rPr>
                <w:rFonts w:ascii="Times New Roman" w:hAnsi="Times New Roman" w:cs="Times New Roman"/>
                <w:spacing w:val="20"/>
                <w:sz w:val="28"/>
                <w:szCs w:val="24"/>
                <w:lang w:eastAsia="zh-HK"/>
              </w:rPr>
            </w:pPr>
            <w:r w:rsidRPr="000572F5">
              <w:rPr>
                <w:rFonts w:ascii="Times New Roman" w:eastAsia="PMingLiU" w:hAnsi="Times New Roman" w:cs="Times New Roman"/>
                <w:b/>
                <w:caps/>
                <w:noProof/>
                <w:spacing w:val="20"/>
                <w:sz w:val="32"/>
                <w:szCs w:val="32"/>
                <w14:numSpacing w14:val="proportional"/>
              </w:rPr>
              <w:drawing>
                <wp:anchor distT="0" distB="0" distL="114300" distR="114300" simplePos="0" relativeHeight="251714560" behindDoc="0" locked="0" layoutInCell="1" allowOverlap="1" wp14:anchorId="693B6A64" wp14:editId="55DBFDED">
                  <wp:simplePos x="0" y="0"/>
                  <wp:positionH relativeFrom="column">
                    <wp:posOffset>2575560</wp:posOffset>
                  </wp:positionH>
                  <wp:positionV relativeFrom="paragraph">
                    <wp:posOffset>1604645</wp:posOffset>
                  </wp:positionV>
                  <wp:extent cx="2699385" cy="1818640"/>
                  <wp:effectExtent l="0" t="0" r="5715" b="0"/>
                  <wp:wrapNone/>
                  <wp:docPr id="283" name="圖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t="6566" b="3572"/>
                          <a:stretch/>
                        </pic:blipFill>
                        <pic:spPr bwMode="auto">
                          <a:xfrm>
                            <a:off x="0" y="0"/>
                            <a:ext cx="2699385" cy="1818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72F5">
              <w:rPr>
                <w:rFonts w:ascii="Times New Roman" w:eastAsia="PMingLiU" w:hAnsi="Times New Roman" w:cs="Times New Roman"/>
                <w:b/>
                <w:caps/>
                <w:noProof/>
                <w:spacing w:val="20"/>
                <w:sz w:val="32"/>
                <w:szCs w:val="32"/>
                <w14:numSpacing w14:val="proportional"/>
              </w:rPr>
              <w:drawing>
                <wp:anchor distT="0" distB="0" distL="114300" distR="114300" simplePos="0" relativeHeight="251713536" behindDoc="1" locked="0" layoutInCell="1" allowOverlap="1" wp14:anchorId="194924A1" wp14:editId="231902E7">
                  <wp:simplePos x="0" y="0"/>
                  <wp:positionH relativeFrom="margin">
                    <wp:posOffset>2588260</wp:posOffset>
                  </wp:positionH>
                  <wp:positionV relativeFrom="paragraph">
                    <wp:posOffset>40005</wp:posOffset>
                  </wp:positionV>
                  <wp:extent cx="2700000" cy="1532049"/>
                  <wp:effectExtent l="0" t="0" r="5715" b="0"/>
                  <wp:wrapTight wrapText="bothSides">
                    <wp:wrapPolygon edited="0">
                      <wp:start x="0" y="0"/>
                      <wp:lineTo x="0" y="21224"/>
                      <wp:lineTo x="21493" y="21224"/>
                      <wp:lineTo x="21493" y="0"/>
                      <wp:lineTo x="0" y="0"/>
                    </wp:wrapPolygon>
                  </wp:wrapTight>
                  <wp:docPr id="281" name="圖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b="14865"/>
                          <a:stretch/>
                        </pic:blipFill>
                        <pic:spPr bwMode="auto">
                          <a:xfrm>
                            <a:off x="0" y="0"/>
                            <a:ext cx="2700000" cy="15320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53E" w:rsidRPr="000572F5">
              <w:rPr>
                <w:rFonts w:ascii="Times New Roman" w:eastAsia="PMingLiU" w:hAnsi="Times New Roman" w:cs="Times New Roman"/>
                <w:b/>
                <w:caps/>
                <w:noProof/>
                <w:spacing w:val="20"/>
                <w:sz w:val="32"/>
                <w:szCs w:val="32"/>
                <w14:numSpacing w14:val="proportional"/>
              </w:rPr>
              <w:drawing>
                <wp:anchor distT="0" distB="0" distL="114300" distR="114300" simplePos="0" relativeHeight="251712512" behindDoc="1" locked="0" layoutInCell="1" allowOverlap="1" wp14:anchorId="23F44B45" wp14:editId="7CA10193">
                  <wp:simplePos x="0" y="0"/>
                  <wp:positionH relativeFrom="margin">
                    <wp:posOffset>-22225</wp:posOffset>
                  </wp:positionH>
                  <wp:positionV relativeFrom="paragraph">
                    <wp:posOffset>24130</wp:posOffset>
                  </wp:positionV>
                  <wp:extent cx="2565517" cy="3420000"/>
                  <wp:effectExtent l="0" t="0" r="6350" b="9525"/>
                  <wp:wrapTight wrapText="bothSides">
                    <wp:wrapPolygon edited="0">
                      <wp:start x="0" y="0"/>
                      <wp:lineTo x="0" y="21540"/>
                      <wp:lineTo x="21493" y="21540"/>
                      <wp:lineTo x="21493" y="0"/>
                      <wp:lineTo x="0" y="0"/>
                    </wp:wrapPolygon>
                  </wp:wrapTight>
                  <wp:docPr id="282" name="圖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565517" cy="342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753E" w:rsidRPr="000572F5" w14:paraId="24B4F43C" w14:textId="77777777" w:rsidTr="0088745A">
        <w:tc>
          <w:tcPr>
            <w:tcW w:w="8494" w:type="dxa"/>
            <w:tcBorders>
              <w:top w:val="nil"/>
              <w:bottom w:val="nil"/>
            </w:tcBorders>
          </w:tcPr>
          <w:p w14:paraId="216B1943" w14:textId="77777777" w:rsidR="00EA753E" w:rsidRPr="000572F5" w:rsidRDefault="00EA753E" w:rsidP="005936EC">
            <w:pPr>
              <w:jc w:val="both"/>
              <w:rPr>
                <w:rFonts w:ascii="Times New Roman" w:eastAsia="PMingLiU" w:hAnsi="Times New Roman" w:cs="Times New Roman"/>
                <w:b/>
                <w:caps/>
                <w:noProof/>
                <w:spacing w:val="20"/>
                <w:sz w:val="32"/>
                <w:szCs w:val="32"/>
                <w14:numSpacing w14:val="proportional"/>
              </w:rPr>
            </w:pPr>
            <w:r w:rsidRPr="000572F5">
              <w:rPr>
                <w:rFonts w:ascii="Times New Roman" w:eastAsia="PMingLiU" w:hAnsi="Times New Roman" w:cs="Times New Roman"/>
                <w:spacing w:val="20"/>
                <w14:numSpacing w14:val="proportional"/>
              </w:rPr>
              <w:t>新加入</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廉政之友</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的會員出席迎新活動，參觀廉政公署展覽廳及參與互動遊戲</w:t>
            </w:r>
          </w:p>
        </w:tc>
      </w:tr>
      <w:tr w:rsidR="00EA753E" w:rsidRPr="000572F5" w14:paraId="250DDB36" w14:textId="77777777" w:rsidTr="0088745A">
        <w:tc>
          <w:tcPr>
            <w:tcW w:w="8494" w:type="dxa"/>
            <w:tcBorders>
              <w:top w:val="nil"/>
            </w:tcBorders>
          </w:tcPr>
          <w:p w14:paraId="4D0A73EB" w14:textId="77777777" w:rsidR="00EA753E" w:rsidRPr="000572F5" w:rsidRDefault="00EA753E" w:rsidP="00702B9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4127F150" w14:textId="77777777" w:rsidTr="005936EC">
        <w:trPr>
          <w:trHeight w:val="7069"/>
        </w:trPr>
        <w:tc>
          <w:tcPr>
            <w:tcW w:w="8494" w:type="dxa"/>
          </w:tcPr>
          <w:p w14:paraId="1F9F5C1E" w14:textId="77777777" w:rsidR="00EA753E" w:rsidRPr="000572F5" w:rsidRDefault="00EA753E" w:rsidP="00823084">
            <w:pPr>
              <w:rPr>
                <w:rFonts w:ascii="Times New Roman" w:hAnsi="Times New Roman" w:cs="Times New Roman"/>
                <w:spacing w:val="20"/>
                <w:sz w:val="28"/>
                <w:szCs w:val="24"/>
                <w:lang w:eastAsia="zh-HK"/>
              </w:rPr>
            </w:pPr>
            <w:r w:rsidRPr="000572F5">
              <w:rPr>
                <w:rFonts w:ascii="Times New Roman" w:hAnsi="Times New Roman" w:cs="Times New Roman"/>
                <w:noProof/>
                <w:spacing w:val="20"/>
                <w:sz w:val="26"/>
                <w:szCs w:val="26"/>
              </w:rPr>
              <w:lastRenderedPageBreak/>
              <w:drawing>
                <wp:anchor distT="0" distB="0" distL="114300" distR="114300" simplePos="0" relativeHeight="251715584" behindDoc="0" locked="0" layoutInCell="1" allowOverlap="1" wp14:anchorId="2AD62488" wp14:editId="54D3C03A">
                  <wp:simplePos x="0" y="0"/>
                  <wp:positionH relativeFrom="margin">
                    <wp:posOffset>-1905</wp:posOffset>
                  </wp:positionH>
                  <wp:positionV relativeFrom="paragraph">
                    <wp:posOffset>51435</wp:posOffset>
                  </wp:positionV>
                  <wp:extent cx="4485005" cy="2331720"/>
                  <wp:effectExtent l="0" t="0" r="7620" b="6350"/>
                  <wp:wrapThrough wrapText="bothSides">
                    <wp:wrapPolygon edited="0">
                      <wp:start x="0" y="0"/>
                      <wp:lineTo x="0" y="21458"/>
                      <wp:lineTo x="21534" y="21458"/>
                      <wp:lineTo x="21534" y="0"/>
                      <wp:lineTo x="0" y="0"/>
                    </wp:wrapPolygon>
                  </wp:wrapThrough>
                  <wp:docPr id="284" name="圖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t="16863" r="2155" b="6804"/>
                          <a:stretch/>
                        </pic:blipFill>
                        <pic:spPr bwMode="auto">
                          <a:xfrm>
                            <a:off x="0" y="0"/>
                            <a:ext cx="4485005" cy="2331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9DB8E6" w14:textId="77777777" w:rsidR="00EA753E" w:rsidRPr="000572F5" w:rsidRDefault="00EA753E" w:rsidP="00823084">
            <w:pPr>
              <w:rPr>
                <w:rFonts w:ascii="Times New Roman" w:hAnsi="Times New Roman" w:cs="Times New Roman"/>
                <w:spacing w:val="20"/>
                <w:sz w:val="28"/>
                <w:szCs w:val="24"/>
                <w:lang w:eastAsia="zh-HK"/>
              </w:rPr>
            </w:pPr>
          </w:p>
          <w:p w14:paraId="20CB2CC5" w14:textId="77777777" w:rsidR="00EA753E" w:rsidRPr="000572F5" w:rsidRDefault="00EA753E" w:rsidP="00823084">
            <w:pPr>
              <w:rPr>
                <w:rFonts w:ascii="Times New Roman" w:hAnsi="Times New Roman" w:cs="Times New Roman"/>
                <w:spacing w:val="20"/>
                <w:sz w:val="28"/>
                <w:szCs w:val="24"/>
                <w:lang w:eastAsia="zh-HK"/>
              </w:rPr>
            </w:pPr>
          </w:p>
          <w:p w14:paraId="2D81338C" w14:textId="77777777" w:rsidR="00EA753E" w:rsidRPr="000572F5" w:rsidRDefault="00EA753E" w:rsidP="00823084">
            <w:pPr>
              <w:rPr>
                <w:rFonts w:ascii="Times New Roman" w:hAnsi="Times New Roman" w:cs="Times New Roman"/>
                <w:spacing w:val="20"/>
                <w:sz w:val="28"/>
                <w:szCs w:val="24"/>
                <w:lang w:eastAsia="zh-HK"/>
              </w:rPr>
            </w:pPr>
          </w:p>
          <w:p w14:paraId="50A33B41" w14:textId="77777777" w:rsidR="00EA753E" w:rsidRPr="000572F5" w:rsidRDefault="00EA753E" w:rsidP="00823084">
            <w:pPr>
              <w:rPr>
                <w:rFonts w:ascii="Times New Roman" w:hAnsi="Times New Roman" w:cs="Times New Roman"/>
                <w:spacing w:val="20"/>
                <w:sz w:val="28"/>
                <w:szCs w:val="24"/>
                <w:lang w:eastAsia="zh-HK"/>
              </w:rPr>
            </w:pPr>
          </w:p>
          <w:p w14:paraId="21250BB3" w14:textId="77777777" w:rsidR="00EA753E" w:rsidRPr="000572F5" w:rsidRDefault="00EA753E" w:rsidP="00823084">
            <w:pPr>
              <w:rPr>
                <w:rFonts w:ascii="Times New Roman" w:hAnsi="Times New Roman" w:cs="Times New Roman"/>
                <w:spacing w:val="20"/>
                <w:sz w:val="28"/>
                <w:szCs w:val="24"/>
                <w:lang w:eastAsia="zh-HK"/>
              </w:rPr>
            </w:pPr>
          </w:p>
          <w:p w14:paraId="253E98C3" w14:textId="77777777" w:rsidR="00EA753E" w:rsidRPr="000572F5" w:rsidRDefault="00EA753E" w:rsidP="00823084">
            <w:pPr>
              <w:rPr>
                <w:rFonts w:ascii="Times New Roman" w:hAnsi="Times New Roman" w:cs="Times New Roman"/>
                <w:spacing w:val="20"/>
                <w:sz w:val="28"/>
                <w:szCs w:val="24"/>
                <w:lang w:eastAsia="zh-HK"/>
              </w:rPr>
            </w:pPr>
          </w:p>
          <w:p w14:paraId="6D77364C" w14:textId="77777777" w:rsidR="00EA753E" w:rsidRPr="000572F5" w:rsidRDefault="00EA753E" w:rsidP="006415FB">
            <w:pPr>
              <w:rPr>
                <w:rFonts w:ascii="Times New Roman" w:hAnsi="Times New Roman" w:cs="Times New Roman"/>
                <w:i/>
                <w:iCs/>
                <w:spacing w:val="20"/>
                <w:sz w:val="28"/>
                <w:szCs w:val="24"/>
                <w:lang w:eastAsia="zh-HK"/>
              </w:rPr>
            </w:pPr>
          </w:p>
          <w:p w14:paraId="116AEA10" w14:textId="77777777" w:rsidR="00EA753E" w:rsidRPr="000572F5" w:rsidRDefault="00EA753E" w:rsidP="006415FB">
            <w:pPr>
              <w:rPr>
                <w:rFonts w:ascii="Times New Roman" w:hAnsi="Times New Roman" w:cs="Times New Roman"/>
                <w:i/>
                <w:iCs/>
                <w:spacing w:val="20"/>
                <w:sz w:val="28"/>
                <w:szCs w:val="24"/>
                <w:lang w:eastAsia="zh-HK"/>
              </w:rPr>
            </w:pPr>
          </w:p>
          <w:p w14:paraId="4DA22361" w14:textId="77777777" w:rsidR="00EA753E" w:rsidRPr="000572F5" w:rsidRDefault="00EA753E" w:rsidP="006415FB">
            <w:pPr>
              <w:rPr>
                <w:rFonts w:ascii="Times New Roman" w:hAnsi="Times New Roman" w:cs="Times New Roman"/>
                <w:i/>
                <w:iCs/>
                <w:spacing w:val="20"/>
                <w:sz w:val="28"/>
                <w:szCs w:val="24"/>
                <w:lang w:eastAsia="zh-HK"/>
              </w:rPr>
            </w:pPr>
          </w:p>
          <w:p w14:paraId="60342996" w14:textId="77777777" w:rsidR="00EA753E" w:rsidRPr="000572F5" w:rsidRDefault="00EA753E" w:rsidP="006415FB">
            <w:pPr>
              <w:rPr>
                <w:rFonts w:ascii="Times New Roman" w:hAnsi="Times New Roman" w:cs="Times New Roman"/>
                <w:i/>
                <w:iCs/>
                <w:spacing w:val="20"/>
                <w:sz w:val="28"/>
                <w:szCs w:val="24"/>
                <w:lang w:eastAsia="zh-HK"/>
              </w:rPr>
            </w:pPr>
          </w:p>
          <w:p w14:paraId="4C2C482B" w14:textId="77777777" w:rsidR="00EA753E" w:rsidRPr="000572F5" w:rsidRDefault="00EA753E" w:rsidP="006415FB">
            <w:pPr>
              <w:rPr>
                <w:rFonts w:ascii="Times New Roman" w:hAnsi="Times New Roman" w:cs="Times New Roman"/>
                <w:i/>
                <w:iCs/>
                <w:spacing w:val="20"/>
                <w:sz w:val="28"/>
                <w:szCs w:val="24"/>
                <w:lang w:eastAsia="zh-HK"/>
              </w:rPr>
            </w:pPr>
            <w:r w:rsidRPr="000572F5">
              <w:rPr>
                <w:rFonts w:ascii="Times New Roman" w:hAnsi="Times New Roman" w:cs="Times New Roman"/>
                <w:noProof/>
                <w:spacing w:val="20"/>
              </w:rPr>
              <w:drawing>
                <wp:anchor distT="0" distB="0" distL="114300" distR="114300" simplePos="0" relativeHeight="251744256" behindDoc="1" locked="0" layoutInCell="1" allowOverlap="1" wp14:anchorId="7C19B020" wp14:editId="54C9001B">
                  <wp:simplePos x="0" y="0"/>
                  <wp:positionH relativeFrom="column">
                    <wp:posOffset>6350</wp:posOffset>
                  </wp:positionH>
                  <wp:positionV relativeFrom="paragraph">
                    <wp:posOffset>183515</wp:posOffset>
                  </wp:positionV>
                  <wp:extent cx="2659380" cy="1969770"/>
                  <wp:effectExtent l="0" t="0" r="7620" b="0"/>
                  <wp:wrapTight wrapText="bothSides">
                    <wp:wrapPolygon edited="0">
                      <wp:start x="0" y="0"/>
                      <wp:lineTo x="0" y="21308"/>
                      <wp:lineTo x="21507" y="21308"/>
                      <wp:lineTo x="21507" y="0"/>
                      <wp:lineTo x="0" y="0"/>
                    </wp:wrapPolygon>
                  </wp:wrapTight>
                  <wp:docPr id="285" name="圖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8270" t="295" r="4386" b="2636"/>
                          <a:stretch/>
                        </pic:blipFill>
                        <pic:spPr bwMode="auto">
                          <a:xfrm>
                            <a:off x="0" y="0"/>
                            <a:ext cx="2659380" cy="1969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D969F1" w14:textId="77777777" w:rsidR="00EA753E" w:rsidRPr="000572F5" w:rsidRDefault="00EA753E" w:rsidP="006415FB">
            <w:pPr>
              <w:rPr>
                <w:rFonts w:ascii="Times New Roman" w:hAnsi="Times New Roman" w:cs="Times New Roman"/>
                <w:i/>
                <w:iCs/>
                <w:spacing w:val="20"/>
                <w:sz w:val="28"/>
                <w:szCs w:val="24"/>
                <w:lang w:eastAsia="zh-HK"/>
              </w:rPr>
            </w:pPr>
          </w:p>
          <w:p w14:paraId="04C237F8" w14:textId="77777777" w:rsidR="00EA753E" w:rsidRPr="000572F5" w:rsidRDefault="00EA753E" w:rsidP="005936EC">
            <w:pPr>
              <w:spacing w:line="276" w:lineRule="auto"/>
              <w:jc w:val="both"/>
              <w:rPr>
                <w:rFonts w:ascii="Times New Roman" w:eastAsia="PMingLiU" w:hAnsi="Times New Roman" w:cs="Times New Roman"/>
                <w:spacing w:val="20"/>
                <w14:numSpacing w14:val="proportional"/>
              </w:rPr>
            </w:pP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廉政之友</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會員積極推動倡廉工作，於頒獎典禮上接受嘉許</w:t>
            </w:r>
          </w:p>
          <w:p w14:paraId="29E9CA69" w14:textId="77777777" w:rsidR="00EA753E" w:rsidRPr="000572F5" w:rsidRDefault="00EA753E" w:rsidP="006415FB">
            <w:pPr>
              <w:rPr>
                <w:rFonts w:ascii="Times New Roman" w:eastAsia="PMingLiU" w:hAnsi="Times New Roman" w:cs="Times New Roman"/>
                <w:spacing w:val="20"/>
                <w14:numSpacing w14:val="proportional"/>
              </w:rPr>
            </w:pPr>
          </w:p>
          <w:p w14:paraId="0906E328" w14:textId="77777777" w:rsidR="00EA753E" w:rsidRPr="000572F5" w:rsidRDefault="00EA753E" w:rsidP="006415FB">
            <w:pPr>
              <w:rPr>
                <w:rFonts w:ascii="Times New Roman" w:eastAsia="PMingLiU" w:hAnsi="Times New Roman" w:cs="Times New Roman"/>
                <w:spacing w:val="20"/>
                <w14:numSpacing w14:val="proportional"/>
              </w:rPr>
            </w:pPr>
          </w:p>
          <w:p w14:paraId="6845342B" w14:textId="77777777" w:rsidR="00EA753E" w:rsidRPr="000572F5" w:rsidRDefault="00EA753E" w:rsidP="006415FB">
            <w:pPr>
              <w:rPr>
                <w:rFonts w:ascii="Times New Roman" w:eastAsia="PMingLiU" w:hAnsi="Times New Roman" w:cs="Times New Roman"/>
                <w:spacing w:val="20"/>
                <w14:numSpacing w14:val="proportional"/>
              </w:rPr>
            </w:pPr>
          </w:p>
          <w:p w14:paraId="41EF5021" w14:textId="77777777" w:rsidR="00EA753E" w:rsidRPr="000572F5" w:rsidRDefault="00EA753E" w:rsidP="006415FB">
            <w:pPr>
              <w:rPr>
                <w:rFonts w:ascii="Times New Roman" w:eastAsia="PMingLiU" w:hAnsi="Times New Roman" w:cs="Times New Roman"/>
                <w:spacing w:val="20"/>
                <w14:numSpacing w14:val="proportional"/>
              </w:rPr>
            </w:pPr>
          </w:p>
          <w:p w14:paraId="14E1DB28" w14:textId="77777777" w:rsidR="00EA753E" w:rsidRPr="000572F5" w:rsidRDefault="00EA753E" w:rsidP="006415FB">
            <w:pPr>
              <w:rPr>
                <w:rFonts w:ascii="Times New Roman" w:eastAsia="PMingLiU" w:hAnsi="Times New Roman" w:cs="Times New Roman"/>
                <w:spacing w:val="20"/>
                <w14:numSpacing w14:val="proportional"/>
              </w:rPr>
            </w:pPr>
          </w:p>
          <w:p w14:paraId="37A146DA" w14:textId="77777777" w:rsidR="00EA753E" w:rsidRPr="000572F5" w:rsidRDefault="00EA753E" w:rsidP="00823084">
            <w:pPr>
              <w:rPr>
                <w:rFonts w:ascii="Times New Roman" w:hAnsi="Times New Roman" w:cs="Times New Roman"/>
                <w:spacing w:val="20"/>
                <w:sz w:val="28"/>
                <w:szCs w:val="24"/>
                <w:lang w:eastAsia="zh-HK"/>
              </w:rPr>
            </w:pPr>
          </w:p>
        </w:tc>
      </w:tr>
      <w:tr w:rsidR="00EA753E" w:rsidRPr="000572F5" w14:paraId="15038075" w14:textId="77777777" w:rsidTr="0088745A">
        <w:tc>
          <w:tcPr>
            <w:tcW w:w="8494" w:type="dxa"/>
            <w:tcBorders>
              <w:bottom w:val="nil"/>
            </w:tcBorders>
          </w:tcPr>
          <w:p w14:paraId="346154EB" w14:textId="77777777" w:rsidR="00EA753E" w:rsidRPr="000572F5" w:rsidRDefault="00EA753E" w:rsidP="00702B9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09E6FE90" w14:textId="77777777" w:rsidTr="0088745A">
        <w:tc>
          <w:tcPr>
            <w:tcW w:w="8494" w:type="dxa"/>
            <w:tcBorders>
              <w:top w:val="nil"/>
              <w:bottom w:val="nil"/>
            </w:tcBorders>
          </w:tcPr>
          <w:p w14:paraId="4263CE1D" w14:textId="77777777" w:rsidR="00EA753E" w:rsidRPr="000572F5" w:rsidRDefault="00EA753E" w:rsidP="00522D6B">
            <w:pPr>
              <w:overflowPunct w:val="0"/>
              <w:rPr>
                <w:rFonts w:ascii="Times New Roman" w:hAnsi="Times New Roman" w:cs="Times New Roman"/>
                <w:noProof/>
                <w:spacing w:val="20"/>
                <w:sz w:val="28"/>
                <w:szCs w:val="28"/>
              </w:rPr>
            </w:pPr>
            <w:r>
              <w:rPr>
                <w:rFonts w:ascii="Times New Roman" w:hAnsi="Times New Roman" w:cs="Times New Roman"/>
                <w:noProof/>
                <w:spacing w:val="20"/>
                <w:sz w:val="28"/>
                <w:szCs w:val="28"/>
              </w:rPr>
              <w:drawing>
                <wp:inline distT="0" distB="0" distL="0" distR="0" wp14:anchorId="48DE286C" wp14:editId="0DC18F81">
                  <wp:extent cx="5236210" cy="2943225"/>
                  <wp:effectExtent l="0" t="0" r="2540" b="9525"/>
                  <wp:docPr id="286" name="圖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pic:cNvPicPr/>
                        </pic:nvPicPr>
                        <pic:blipFill rotWithShape="1">
                          <a:blip r:embed="rId239">
                            <a:extLst>
                              <a:ext uri="{28A0092B-C50C-407E-A947-70E740481C1C}">
                                <a14:useLocalDpi xmlns:a14="http://schemas.microsoft.com/office/drawing/2010/main" val="0"/>
                              </a:ext>
                            </a:extLst>
                          </a:blip>
                          <a:srcRect t="8782" b="3673"/>
                          <a:stretch/>
                        </pic:blipFill>
                        <pic:spPr bwMode="auto">
                          <a:xfrm>
                            <a:off x="0" y="0"/>
                            <a:ext cx="5237018" cy="2943679"/>
                          </a:xfrm>
                          <a:prstGeom prst="rect">
                            <a:avLst/>
                          </a:prstGeom>
                          <a:ln>
                            <a:noFill/>
                          </a:ln>
                          <a:extLst>
                            <a:ext uri="{53640926-AAD7-44D8-BBD7-CCE9431645EC}">
                              <a14:shadowObscured xmlns:a14="http://schemas.microsoft.com/office/drawing/2010/main"/>
                            </a:ext>
                          </a:extLst>
                        </pic:spPr>
                      </pic:pic>
                    </a:graphicData>
                  </a:graphic>
                </wp:inline>
              </w:drawing>
            </w:r>
            <w:r w:rsidRPr="000572F5">
              <w:rPr>
                <w:rFonts w:ascii="Times New Roman" w:hAnsi="Times New Roman" w:cs="Times New Roman"/>
                <w:noProof/>
                <w:spacing w:val="20"/>
                <w:sz w:val="28"/>
                <w:szCs w:val="28"/>
              </w:rPr>
              <w:t xml:space="preserve"> </w:t>
            </w:r>
          </w:p>
        </w:tc>
      </w:tr>
      <w:tr w:rsidR="00EA753E" w:rsidRPr="000572F5" w14:paraId="5F00D092" w14:textId="77777777" w:rsidTr="0088745A">
        <w:tc>
          <w:tcPr>
            <w:tcW w:w="8494" w:type="dxa"/>
            <w:tcBorders>
              <w:top w:val="nil"/>
              <w:bottom w:val="nil"/>
            </w:tcBorders>
          </w:tcPr>
          <w:p w14:paraId="7DC08D7C" w14:textId="77777777" w:rsidR="00EA753E" w:rsidRPr="000572F5" w:rsidRDefault="00EA753E" w:rsidP="00431BF9">
            <w:pPr>
              <w:overflowPunct w:val="0"/>
              <w:jc w:val="both"/>
              <w:rPr>
                <w:rFonts w:ascii="Times New Roman" w:hAnsi="Times New Roman" w:cs="Times New Roman"/>
                <w:noProof/>
                <w:spacing w:val="20"/>
                <w:sz w:val="26"/>
                <w:szCs w:val="26"/>
              </w:rPr>
            </w:pPr>
            <w:r w:rsidRPr="000572F5">
              <w:rPr>
                <w:rFonts w:ascii="Times New Roman" w:eastAsia="PMingLiU" w:hAnsi="Times New Roman" w:cs="Times New Roman"/>
                <w:spacing w:val="20"/>
                <w14:numSpacing w14:val="proportional"/>
              </w:rPr>
              <w:t>職業訓練局積極招募同學成為</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廉政之友</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青年屬會會員，在校內宣揚廉潔信息及正面價值觀</w:t>
            </w:r>
          </w:p>
        </w:tc>
      </w:tr>
      <w:tr w:rsidR="00EA753E" w:rsidRPr="000572F5" w14:paraId="02084F7B" w14:textId="77777777" w:rsidTr="0088745A">
        <w:tc>
          <w:tcPr>
            <w:tcW w:w="8494" w:type="dxa"/>
            <w:tcBorders>
              <w:top w:val="nil"/>
              <w:bottom w:val="single" w:sz="4" w:space="0" w:color="auto"/>
            </w:tcBorders>
          </w:tcPr>
          <w:p w14:paraId="3D4E5B10" w14:textId="77777777" w:rsidR="00EA753E" w:rsidRPr="000572F5" w:rsidRDefault="00EA753E" w:rsidP="00702B93">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7645701D" w14:textId="77777777" w:rsidTr="003D04B7">
        <w:trPr>
          <w:trHeight w:val="7778"/>
        </w:trPr>
        <w:tc>
          <w:tcPr>
            <w:tcW w:w="8494" w:type="dxa"/>
            <w:tcBorders>
              <w:bottom w:val="nil"/>
            </w:tcBorders>
          </w:tcPr>
          <w:p w14:paraId="13DDCCEC" w14:textId="77777777" w:rsidR="00EA753E" w:rsidRPr="000572F5" w:rsidRDefault="00EA753E" w:rsidP="00823084">
            <w:pPr>
              <w:rPr>
                <w:rFonts w:ascii="Times New Roman" w:hAnsi="Times New Roman" w:cs="Times New Roman"/>
                <w:noProof/>
                <w:spacing w:val="20"/>
                <w:sz w:val="28"/>
                <w:szCs w:val="28"/>
              </w:rPr>
            </w:pPr>
            <w:r w:rsidRPr="000572F5">
              <w:rPr>
                <w:rFonts w:ascii="Times New Roman" w:hAnsi="Times New Roman" w:cs="Times New Roman"/>
                <w:noProof/>
                <w:spacing w:val="20"/>
                <w:sz w:val="26"/>
                <w:szCs w:val="26"/>
              </w:rPr>
              <w:lastRenderedPageBreak/>
              <w:drawing>
                <wp:anchor distT="0" distB="0" distL="114300" distR="114300" simplePos="0" relativeHeight="251716608" behindDoc="0" locked="0" layoutInCell="1" allowOverlap="1" wp14:anchorId="55AB05C1" wp14:editId="1D08984E">
                  <wp:simplePos x="0" y="0"/>
                  <wp:positionH relativeFrom="column">
                    <wp:posOffset>31499</wp:posOffset>
                  </wp:positionH>
                  <wp:positionV relativeFrom="paragraph">
                    <wp:posOffset>47876</wp:posOffset>
                  </wp:positionV>
                  <wp:extent cx="5220586" cy="3509525"/>
                  <wp:effectExtent l="0" t="0" r="0" b="0"/>
                  <wp:wrapNone/>
                  <wp:docPr id="287" name="圖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t="4636" b="5761"/>
                          <a:stretch/>
                        </pic:blipFill>
                        <pic:spPr bwMode="auto">
                          <a:xfrm>
                            <a:off x="0" y="0"/>
                            <a:ext cx="5233515" cy="35182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0B25CC" w14:textId="77777777" w:rsidR="00EA753E" w:rsidRPr="000572F5" w:rsidRDefault="00EA753E" w:rsidP="00823084">
            <w:pPr>
              <w:rPr>
                <w:rFonts w:ascii="Times New Roman" w:hAnsi="Times New Roman" w:cs="Times New Roman"/>
                <w:noProof/>
                <w:spacing w:val="20"/>
                <w:sz w:val="28"/>
                <w:szCs w:val="28"/>
              </w:rPr>
            </w:pPr>
          </w:p>
          <w:p w14:paraId="29B5C619" w14:textId="77777777" w:rsidR="00EA753E" w:rsidRPr="000572F5" w:rsidRDefault="00EA753E" w:rsidP="00823084">
            <w:pPr>
              <w:rPr>
                <w:rFonts w:ascii="Times New Roman" w:hAnsi="Times New Roman" w:cs="Times New Roman"/>
                <w:noProof/>
                <w:spacing w:val="20"/>
                <w:sz w:val="28"/>
                <w:szCs w:val="28"/>
              </w:rPr>
            </w:pPr>
          </w:p>
          <w:p w14:paraId="3D7D6F65" w14:textId="77777777" w:rsidR="00EA753E" w:rsidRPr="000572F5" w:rsidRDefault="00EA753E" w:rsidP="00FB78A8">
            <w:pPr>
              <w:rPr>
                <w:rFonts w:ascii="Times New Roman" w:hAnsi="Times New Roman" w:cs="Times New Roman"/>
                <w:i/>
                <w:iCs/>
                <w:spacing w:val="20"/>
                <w:sz w:val="28"/>
                <w:szCs w:val="28"/>
              </w:rPr>
            </w:pPr>
          </w:p>
          <w:p w14:paraId="10274605" w14:textId="77777777" w:rsidR="00EA753E" w:rsidRPr="000572F5" w:rsidRDefault="00EA753E" w:rsidP="00FB78A8">
            <w:pPr>
              <w:rPr>
                <w:rFonts w:ascii="Times New Roman" w:hAnsi="Times New Roman" w:cs="Times New Roman"/>
                <w:i/>
                <w:iCs/>
                <w:spacing w:val="20"/>
                <w:sz w:val="28"/>
                <w:szCs w:val="28"/>
              </w:rPr>
            </w:pPr>
          </w:p>
          <w:p w14:paraId="4DB5D681" w14:textId="77777777" w:rsidR="00EA753E" w:rsidRPr="000572F5" w:rsidRDefault="00EA753E" w:rsidP="00FB78A8">
            <w:pPr>
              <w:rPr>
                <w:rFonts w:ascii="Times New Roman" w:hAnsi="Times New Roman" w:cs="Times New Roman"/>
                <w:i/>
                <w:iCs/>
                <w:spacing w:val="20"/>
                <w:sz w:val="28"/>
                <w:szCs w:val="28"/>
              </w:rPr>
            </w:pPr>
          </w:p>
          <w:p w14:paraId="53F2DE8A" w14:textId="77777777" w:rsidR="00EA753E" w:rsidRPr="000572F5" w:rsidRDefault="00EA753E" w:rsidP="00FB78A8">
            <w:pPr>
              <w:rPr>
                <w:rFonts w:ascii="Times New Roman" w:hAnsi="Times New Roman" w:cs="Times New Roman"/>
                <w:i/>
                <w:iCs/>
                <w:spacing w:val="20"/>
                <w:sz w:val="28"/>
                <w:szCs w:val="28"/>
              </w:rPr>
            </w:pPr>
          </w:p>
          <w:p w14:paraId="27503F82" w14:textId="77777777" w:rsidR="00EA753E" w:rsidRPr="000572F5" w:rsidRDefault="00EA753E" w:rsidP="00FB78A8">
            <w:pPr>
              <w:rPr>
                <w:rFonts w:ascii="Times New Roman" w:hAnsi="Times New Roman" w:cs="Times New Roman"/>
                <w:i/>
                <w:iCs/>
                <w:spacing w:val="20"/>
                <w:sz w:val="28"/>
                <w:szCs w:val="28"/>
              </w:rPr>
            </w:pPr>
          </w:p>
          <w:p w14:paraId="4CA11CDE" w14:textId="77777777" w:rsidR="00EA753E" w:rsidRPr="000572F5" w:rsidRDefault="00EA753E" w:rsidP="00FB78A8">
            <w:pPr>
              <w:rPr>
                <w:rFonts w:ascii="Times New Roman" w:hAnsi="Times New Roman" w:cs="Times New Roman"/>
                <w:i/>
                <w:iCs/>
                <w:spacing w:val="20"/>
                <w:sz w:val="28"/>
                <w:szCs w:val="28"/>
              </w:rPr>
            </w:pPr>
          </w:p>
          <w:p w14:paraId="5BDD44CB" w14:textId="77777777" w:rsidR="00EA753E" w:rsidRPr="000572F5" w:rsidRDefault="00EA753E" w:rsidP="00FB78A8">
            <w:pPr>
              <w:rPr>
                <w:rFonts w:ascii="Times New Roman" w:hAnsi="Times New Roman" w:cs="Times New Roman"/>
                <w:i/>
                <w:iCs/>
                <w:spacing w:val="20"/>
                <w:sz w:val="28"/>
                <w:szCs w:val="28"/>
              </w:rPr>
            </w:pPr>
          </w:p>
          <w:p w14:paraId="52A4F8E9" w14:textId="77777777" w:rsidR="00EA753E" w:rsidRPr="000572F5" w:rsidRDefault="00EA753E" w:rsidP="00FB78A8">
            <w:pPr>
              <w:rPr>
                <w:rFonts w:ascii="Times New Roman" w:hAnsi="Times New Roman" w:cs="Times New Roman"/>
                <w:i/>
                <w:iCs/>
                <w:spacing w:val="20"/>
                <w:sz w:val="28"/>
                <w:szCs w:val="28"/>
              </w:rPr>
            </w:pPr>
          </w:p>
          <w:p w14:paraId="1DEDE255" w14:textId="77777777" w:rsidR="00EA753E" w:rsidRPr="000572F5" w:rsidRDefault="00EA753E" w:rsidP="00FB78A8">
            <w:pPr>
              <w:rPr>
                <w:rFonts w:ascii="Times New Roman" w:hAnsi="Times New Roman" w:cs="Times New Roman"/>
                <w:i/>
                <w:iCs/>
                <w:spacing w:val="20"/>
                <w:sz w:val="28"/>
                <w:szCs w:val="28"/>
              </w:rPr>
            </w:pPr>
          </w:p>
          <w:p w14:paraId="4A1088A2" w14:textId="77777777" w:rsidR="00EA753E" w:rsidRPr="000572F5" w:rsidRDefault="00EA753E" w:rsidP="00FB78A8">
            <w:pPr>
              <w:rPr>
                <w:rFonts w:ascii="Times New Roman" w:hAnsi="Times New Roman" w:cs="Times New Roman"/>
                <w:i/>
                <w:iCs/>
                <w:spacing w:val="20"/>
                <w:sz w:val="28"/>
                <w:szCs w:val="28"/>
              </w:rPr>
            </w:pPr>
          </w:p>
          <w:p w14:paraId="775679B4" w14:textId="77777777" w:rsidR="00EA753E" w:rsidRPr="000572F5" w:rsidRDefault="00EA753E" w:rsidP="00FB78A8">
            <w:pPr>
              <w:rPr>
                <w:rFonts w:ascii="Times New Roman" w:hAnsi="Times New Roman" w:cs="Times New Roman"/>
                <w:i/>
                <w:iCs/>
                <w:spacing w:val="20"/>
                <w:sz w:val="28"/>
                <w:szCs w:val="28"/>
              </w:rPr>
            </w:pPr>
          </w:p>
          <w:p w14:paraId="4B87D9D6" w14:textId="77777777" w:rsidR="00EA753E" w:rsidRPr="000572F5" w:rsidRDefault="00EA753E" w:rsidP="00FB78A8">
            <w:pPr>
              <w:rPr>
                <w:rFonts w:ascii="Times New Roman" w:hAnsi="Times New Roman" w:cs="Times New Roman"/>
                <w:i/>
                <w:iCs/>
                <w:spacing w:val="20"/>
                <w:sz w:val="28"/>
                <w:szCs w:val="28"/>
              </w:rPr>
            </w:pPr>
            <w:r w:rsidRPr="000572F5">
              <w:rPr>
                <w:rFonts w:ascii="Times New Roman" w:hAnsi="Times New Roman" w:cs="Times New Roman"/>
                <w:i/>
                <w:iCs/>
                <w:spacing w:val="20"/>
                <w:sz w:val="28"/>
                <w:szCs w:val="28"/>
              </w:rPr>
              <w:t xml:space="preserve">                                       </w:t>
            </w:r>
          </w:p>
          <w:p w14:paraId="35BCD2DD" w14:textId="77777777" w:rsidR="00EA753E" w:rsidRPr="000572F5" w:rsidRDefault="00EA753E" w:rsidP="00FB78A8">
            <w:pPr>
              <w:rPr>
                <w:rFonts w:ascii="Times New Roman" w:hAnsi="Times New Roman" w:cs="Times New Roman"/>
                <w:i/>
                <w:iCs/>
                <w:spacing w:val="20"/>
                <w:sz w:val="28"/>
                <w:szCs w:val="28"/>
              </w:rPr>
            </w:pPr>
          </w:p>
          <w:p w14:paraId="27F2463F" w14:textId="77777777" w:rsidR="00EA753E" w:rsidRPr="000572F5" w:rsidRDefault="00EA753E" w:rsidP="00FB78A8">
            <w:pPr>
              <w:rPr>
                <w:rFonts w:ascii="Times New Roman" w:hAnsi="Times New Roman" w:cs="Times New Roman"/>
                <w:i/>
                <w:iCs/>
                <w:spacing w:val="20"/>
                <w:sz w:val="28"/>
                <w:szCs w:val="28"/>
              </w:rPr>
            </w:pPr>
          </w:p>
          <w:p w14:paraId="147DB030" w14:textId="77777777" w:rsidR="00EA753E" w:rsidRPr="000572F5" w:rsidRDefault="00EA753E" w:rsidP="00FB78A8">
            <w:pPr>
              <w:rPr>
                <w:rFonts w:ascii="Times New Roman" w:hAnsi="Times New Roman" w:cs="Times New Roman"/>
                <w:i/>
                <w:iCs/>
                <w:spacing w:val="20"/>
                <w:sz w:val="28"/>
                <w:szCs w:val="28"/>
              </w:rPr>
            </w:pPr>
            <w:r w:rsidRPr="000572F5">
              <w:rPr>
                <w:rFonts w:ascii="Times New Roman" w:hAnsi="Times New Roman" w:cs="Times New Roman"/>
                <w:noProof/>
                <w:spacing w:val="20"/>
                <w:sz w:val="26"/>
                <w:szCs w:val="26"/>
              </w:rPr>
              <w:drawing>
                <wp:anchor distT="0" distB="0" distL="114300" distR="114300" simplePos="0" relativeHeight="251691008" behindDoc="0" locked="0" layoutInCell="1" allowOverlap="1" wp14:anchorId="6DC79DFB" wp14:editId="1E04A87C">
                  <wp:simplePos x="0" y="0"/>
                  <wp:positionH relativeFrom="page">
                    <wp:posOffset>1897380</wp:posOffset>
                  </wp:positionH>
                  <wp:positionV relativeFrom="paragraph">
                    <wp:posOffset>108585</wp:posOffset>
                  </wp:positionV>
                  <wp:extent cx="1678305" cy="1259840"/>
                  <wp:effectExtent l="0" t="0" r="0" b="0"/>
                  <wp:wrapNone/>
                  <wp:docPr id="288" name="圖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78305" cy="1259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sz w:val="26"/>
                <w:szCs w:val="26"/>
              </w:rPr>
              <w:drawing>
                <wp:anchor distT="0" distB="0" distL="114300" distR="114300" simplePos="0" relativeHeight="251692032" behindDoc="0" locked="0" layoutInCell="1" allowOverlap="1" wp14:anchorId="33C07217" wp14:editId="78E5BC69">
                  <wp:simplePos x="0" y="0"/>
                  <wp:positionH relativeFrom="margin">
                    <wp:posOffset>3562350</wp:posOffset>
                  </wp:positionH>
                  <wp:positionV relativeFrom="paragraph">
                    <wp:posOffset>118745</wp:posOffset>
                  </wp:positionV>
                  <wp:extent cx="1678940" cy="1259840"/>
                  <wp:effectExtent l="0" t="0" r="0" b="0"/>
                  <wp:wrapNone/>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678940" cy="1259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spacing w:val="20"/>
                <w:sz w:val="26"/>
                <w:szCs w:val="26"/>
              </w:rPr>
              <w:drawing>
                <wp:anchor distT="0" distB="0" distL="114300" distR="114300" simplePos="0" relativeHeight="251693056" behindDoc="0" locked="0" layoutInCell="1" allowOverlap="1" wp14:anchorId="207A031B" wp14:editId="03D5D923">
                  <wp:simplePos x="0" y="0"/>
                  <wp:positionH relativeFrom="margin">
                    <wp:posOffset>48260</wp:posOffset>
                  </wp:positionH>
                  <wp:positionV relativeFrom="paragraph">
                    <wp:posOffset>124298</wp:posOffset>
                  </wp:positionV>
                  <wp:extent cx="1725930" cy="1259840"/>
                  <wp:effectExtent l="0" t="0" r="7620" b="0"/>
                  <wp:wrapNone/>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t="4551" r="5105" b="3236"/>
                          <a:stretch/>
                        </pic:blipFill>
                        <pic:spPr bwMode="auto">
                          <a:xfrm>
                            <a:off x="0" y="0"/>
                            <a:ext cx="1725930" cy="1259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DCD7FC" w14:textId="77777777" w:rsidR="00EA753E" w:rsidRPr="000572F5" w:rsidRDefault="00EA753E" w:rsidP="00FB78A8">
            <w:pPr>
              <w:rPr>
                <w:rFonts w:ascii="Times New Roman" w:hAnsi="Times New Roman" w:cs="Times New Roman"/>
                <w:i/>
                <w:iCs/>
                <w:spacing w:val="20"/>
                <w:sz w:val="28"/>
                <w:szCs w:val="28"/>
              </w:rPr>
            </w:pPr>
          </w:p>
          <w:p w14:paraId="1756C161" w14:textId="77777777" w:rsidR="00EA753E" w:rsidRPr="000572F5" w:rsidRDefault="00EA753E" w:rsidP="00702B93">
            <w:pPr>
              <w:spacing w:line="276" w:lineRule="auto"/>
              <w:rPr>
                <w:rFonts w:ascii="Times New Roman" w:hAnsi="Times New Roman" w:cs="Times New Roman"/>
                <w:noProof/>
                <w:spacing w:val="20"/>
                <w:sz w:val="28"/>
                <w:szCs w:val="28"/>
              </w:rPr>
            </w:pPr>
          </w:p>
        </w:tc>
      </w:tr>
      <w:tr w:rsidR="00EA753E" w:rsidRPr="000572F5" w14:paraId="344AC5F1" w14:textId="77777777" w:rsidTr="003D04B7">
        <w:tc>
          <w:tcPr>
            <w:tcW w:w="8494" w:type="dxa"/>
            <w:tcBorders>
              <w:top w:val="nil"/>
              <w:bottom w:val="nil"/>
            </w:tcBorders>
          </w:tcPr>
          <w:p w14:paraId="60EB0C7B" w14:textId="77777777" w:rsidR="00EA753E" w:rsidRPr="000572F5" w:rsidRDefault="00EA753E" w:rsidP="00431BF9">
            <w:pPr>
              <w:overflowPunct w:val="0"/>
              <w:jc w:val="both"/>
              <w:rPr>
                <w:rFonts w:ascii="Times New Roman" w:hAnsi="Times New Roman" w:cs="Times New Roman"/>
                <w:noProof/>
                <w:spacing w:val="20"/>
                <w:sz w:val="26"/>
                <w:szCs w:val="26"/>
              </w:rPr>
            </w:pPr>
            <w:r w:rsidRPr="000572F5">
              <w:rPr>
                <w:rFonts w:ascii="Times New Roman" w:eastAsia="PMingLiU" w:hAnsi="Times New Roman" w:cs="Times New Roman"/>
                <w:spacing w:val="20"/>
                <w14:numSpacing w14:val="proportional"/>
              </w:rPr>
              <w:t>師友計劃下的青年屬會會員與擔任導師的退休廉政公署人員建立亦師亦友的情誼</w:t>
            </w:r>
          </w:p>
        </w:tc>
      </w:tr>
      <w:tr w:rsidR="00EA753E" w:rsidRPr="000572F5" w14:paraId="7C8D2351" w14:textId="77777777" w:rsidTr="0088745A">
        <w:tc>
          <w:tcPr>
            <w:tcW w:w="8494" w:type="dxa"/>
            <w:tcBorders>
              <w:top w:val="nil"/>
            </w:tcBorders>
          </w:tcPr>
          <w:p w14:paraId="339880AC" w14:textId="77777777" w:rsidR="00EA753E" w:rsidRPr="000572F5" w:rsidRDefault="00EA753E" w:rsidP="00702B93">
            <w:pPr>
              <w:overflowPunct w:val="0"/>
              <w:snapToGrid w:val="0"/>
              <w:jc w:val="both"/>
              <w:rPr>
                <w:rFonts w:ascii="Times New Roman" w:eastAsia="PMingLiU" w:hAnsi="Times New Roman" w:cs="Times New Roman"/>
                <w:bCs/>
                <w:iCs/>
                <w:spacing w:val="20"/>
                <w:sz w:val="8"/>
                <w:szCs w:val="8"/>
                <w14:numSpacing w14:val="proportional"/>
              </w:rPr>
            </w:pPr>
          </w:p>
        </w:tc>
      </w:tr>
    </w:tbl>
    <w:p w14:paraId="4D90DCA7" w14:textId="77777777" w:rsidR="00EA753E" w:rsidRPr="000572F5" w:rsidRDefault="00EA753E" w:rsidP="00A94E0B">
      <w:pPr>
        <w:overflowPunct w:val="0"/>
        <w:snapToGrid w:val="0"/>
        <w:spacing w:after="0" w:line="300" w:lineRule="auto"/>
        <w:jc w:val="both"/>
        <w:textAlignment w:val="baseline"/>
        <w:rPr>
          <w:rFonts w:ascii="Times New Roman" w:eastAsia="PMingLiU" w:hAnsi="Times New Roman" w:cs="Times New Roman"/>
          <w:b/>
          <w:caps/>
          <w:spacing w:val="20"/>
          <w:sz w:val="32"/>
          <w:szCs w:val="32"/>
          <w:lang w:eastAsia="zh-TW"/>
          <w14:numSpacing w14:val="proportional"/>
        </w:rPr>
      </w:pPr>
      <w:r w:rsidRPr="000572F5">
        <w:rPr>
          <w:rFonts w:ascii="Times New Roman" w:eastAsia="PMingLiU" w:hAnsi="Times New Roman" w:cs="Times New Roman"/>
          <w:b/>
          <w:caps/>
          <w:spacing w:val="20"/>
          <w:sz w:val="32"/>
          <w:szCs w:val="32"/>
          <w:lang w:eastAsia="zh-TW"/>
          <w14:numSpacing w14:val="proportional"/>
        </w:rPr>
        <w:t>樓宇管理</w:t>
      </w:r>
    </w:p>
    <w:p w14:paraId="496DC0D1" w14:textId="77777777" w:rsidR="00EA753E" w:rsidRPr="000572F5" w:rsidRDefault="00EA753E" w:rsidP="00A94E0B">
      <w:pPr>
        <w:overflowPunct w:val="0"/>
        <w:snapToGrid w:val="0"/>
        <w:spacing w:after="0" w:line="300" w:lineRule="auto"/>
        <w:jc w:val="both"/>
        <w:textAlignment w:val="baseline"/>
        <w:rPr>
          <w:rFonts w:ascii="Times New Roman" w:eastAsia="PMingLiU" w:hAnsi="Times New Roman" w:cs="Times New Roman"/>
          <w:b/>
          <w:caps/>
          <w:spacing w:val="20"/>
          <w:sz w:val="4"/>
          <w:szCs w:val="4"/>
          <w:lang w:eastAsia="zh-TW"/>
          <w14:numSpacing w14:val="proportional"/>
        </w:rPr>
      </w:pPr>
    </w:p>
    <w:p w14:paraId="128AFD14" w14:textId="77777777" w:rsidR="00EA753E" w:rsidRPr="000572F5" w:rsidRDefault="00EA753E" w:rsidP="00311ABE">
      <w:pPr>
        <w:overflowPunct w:val="0"/>
        <w:spacing w:after="0" w:line="240" w:lineRule="auto"/>
        <w:jc w:val="both"/>
        <w:rPr>
          <w:rFonts w:ascii="Times New Roman" w:eastAsia="PMingLiU" w:hAnsi="Times New Roman" w:cs="Times New Roman"/>
          <w:spacing w:val="20"/>
          <w:sz w:val="28"/>
          <w:szCs w:val="28"/>
          <w:lang w:val="en-US" w:eastAsia="zh-TW"/>
        </w:rPr>
      </w:pPr>
      <w:r w:rsidRPr="000572F5">
        <w:rPr>
          <w:rFonts w:ascii="Times New Roman" w:eastAsia="PMingLiU" w:hAnsi="Times New Roman" w:cs="Times New Roman"/>
          <w:spacing w:val="20"/>
          <w:sz w:val="28"/>
          <w:szCs w:val="28"/>
          <w:lang w:val="en-US" w:eastAsia="zh-TW"/>
        </w:rPr>
        <w:t>因應最新的樓宇管理貪污情況，廉署與民政事務總署、市區重建局及樓宇管理專業團體保持緊密合作，主動向業主和樓宇管理組織如業主立案法團、業主委員會、物業管理公司等推動廉潔樓宇管理。</w:t>
      </w:r>
    </w:p>
    <w:p w14:paraId="791B91FF" w14:textId="77777777" w:rsidR="00EA753E" w:rsidRPr="000572F5" w:rsidRDefault="00EA753E" w:rsidP="00527330">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val="en-US" w:eastAsia="zh-TW"/>
        </w:rPr>
      </w:pPr>
    </w:p>
    <w:p w14:paraId="31BCEA82" w14:textId="77777777" w:rsidR="00EA753E" w:rsidRPr="000572F5" w:rsidRDefault="00EA753E" w:rsidP="00527330">
      <w:pPr>
        <w:overflowPunct w:val="0"/>
        <w:spacing w:after="0" w:line="240" w:lineRule="auto"/>
        <w:jc w:val="both"/>
        <w:rPr>
          <w:rFonts w:ascii="Times New Roman" w:eastAsia="PMingLiU" w:hAnsi="Times New Roman" w:cs="Times New Roman"/>
          <w:spacing w:val="20"/>
          <w:sz w:val="28"/>
          <w:szCs w:val="28"/>
          <w:lang w:val="en-US" w:eastAsia="zh-TW"/>
        </w:rPr>
      </w:pPr>
      <w:r w:rsidRPr="000572F5">
        <w:rPr>
          <w:rFonts w:ascii="Times New Roman" w:eastAsia="PMingLiU" w:hAnsi="Times New Roman" w:cs="Times New Roman"/>
          <w:spacing w:val="20"/>
          <w:sz w:val="28"/>
          <w:szCs w:val="28"/>
          <w:lang w:val="en-US" w:eastAsia="zh-TW"/>
        </w:rPr>
        <w:t>年內，廉署透過講座、研討會、探訪等，為約</w:t>
      </w:r>
      <w:r w:rsidRPr="000572F5">
        <w:rPr>
          <w:rFonts w:ascii="Times New Roman" w:eastAsia="PMingLiU" w:hAnsi="Times New Roman" w:cs="Times New Roman"/>
          <w:spacing w:val="20"/>
          <w:sz w:val="28"/>
          <w:szCs w:val="28"/>
          <w:lang w:val="en-US" w:eastAsia="zh-TW"/>
        </w:rPr>
        <w:t>4 900</w:t>
      </w:r>
      <w:r w:rsidRPr="000572F5">
        <w:rPr>
          <w:rFonts w:ascii="Times New Roman" w:eastAsia="PMingLiU" w:hAnsi="Times New Roman" w:cs="Times New Roman"/>
          <w:spacing w:val="20"/>
          <w:sz w:val="28"/>
          <w:szCs w:val="28"/>
          <w:lang w:val="en-US" w:eastAsia="zh-TW"/>
        </w:rPr>
        <w:t>位來自八百多個</w:t>
      </w:r>
      <w:r>
        <w:rPr>
          <w:rFonts w:ascii="Times New Roman" w:eastAsia="PMingLiU" w:hAnsi="Times New Roman" w:cs="Times New Roman" w:hint="eastAsia"/>
          <w:spacing w:val="20"/>
          <w:sz w:val="28"/>
          <w:szCs w:val="28"/>
          <w:lang w:val="en-US" w:eastAsia="zh-TW"/>
        </w:rPr>
        <w:t>樓宇</w:t>
      </w:r>
      <w:r w:rsidRPr="000572F5">
        <w:rPr>
          <w:rFonts w:ascii="Times New Roman" w:eastAsia="PMingLiU" w:hAnsi="Times New Roman" w:cs="Times New Roman"/>
          <w:spacing w:val="20"/>
          <w:sz w:val="28"/>
          <w:szCs w:val="28"/>
          <w:lang w:val="en-US" w:eastAsia="zh-TW"/>
        </w:rPr>
        <w:t>管理組織的人士提供倡廉教育服務。廉署亦藉着多元化的宣傳途徑如展覽、問答遊戲、單張、專題文章等，接觸近</w:t>
      </w:r>
      <w:r w:rsidRPr="000572F5">
        <w:rPr>
          <w:rFonts w:ascii="Times New Roman" w:eastAsia="PMingLiU" w:hAnsi="Times New Roman" w:cs="Times New Roman"/>
          <w:spacing w:val="20"/>
          <w:sz w:val="28"/>
          <w:szCs w:val="28"/>
          <w:lang w:val="en-US" w:eastAsia="zh-TW"/>
        </w:rPr>
        <w:t xml:space="preserve">                     </w:t>
      </w:r>
      <w:r w:rsidRPr="000572F5">
        <w:rPr>
          <w:rFonts w:ascii="Times New Roman" w:eastAsia="PMingLiU" w:hAnsi="Times New Roman" w:cs="Times New Roman"/>
          <w:spacing w:val="20"/>
          <w:sz w:val="28"/>
          <w:szCs w:val="28"/>
          <w:lang w:val="en-US" w:eastAsia="zh-TW"/>
        </w:rPr>
        <w:lastRenderedPageBreak/>
        <w:t>13 800</w:t>
      </w:r>
      <w:r w:rsidRPr="000572F5">
        <w:rPr>
          <w:rFonts w:ascii="Times New Roman" w:eastAsia="PMingLiU" w:hAnsi="Times New Roman" w:cs="Times New Roman"/>
          <w:spacing w:val="20"/>
          <w:sz w:val="28"/>
          <w:szCs w:val="28"/>
          <w:lang w:val="en-US" w:eastAsia="zh-TW"/>
        </w:rPr>
        <w:t>人次。廉署也透過誠信樓宇管理諮詢熱線、社交媒體和</w:t>
      </w:r>
      <w:hyperlink r:id="rId244" w:history="1">
        <w:r w:rsidRPr="000572F5">
          <w:rPr>
            <w:rStyle w:val="Hyperlink"/>
            <w:rFonts w:eastAsia="PMingLiU" w:cs="Times New Roman"/>
            <w:szCs w:val="28"/>
            <w:lang w:val="en-US" w:eastAsia="zh-TW"/>
          </w:rPr>
          <w:t>專題網站</w:t>
        </w:r>
      </w:hyperlink>
      <w:r w:rsidRPr="000572F5">
        <w:rPr>
          <w:rFonts w:ascii="Times New Roman" w:eastAsia="PMingLiU" w:hAnsi="Times New Roman" w:cs="Times New Roman"/>
          <w:spacing w:val="20"/>
          <w:sz w:val="28"/>
          <w:szCs w:val="28"/>
          <w:lang w:val="en-US" w:eastAsia="zh-TW"/>
        </w:rPr>
        <w:t>發放最新防貪資訊。</w:t>
      </w:r>
    </w:p>
    <w:p w14:paraId="377D5545" w14:textId="77777777" w:rsidR="00EA753E" w:rsidRPr="000572F5" w:rsidRDefault="00EA753E" w:rsidP="00527330">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val="en-US" w:eastAsia="zh-TW"/>
        </w:rPr>
      </w:pPr>
    </w:p>
    <w:p w14:paraId="5E3CFBF3" w14:textId="77777777" w:rsidR="00EA753E" w:rsidRPr="000572F5" w:rsidRDefault="00EA753E" w:rsidP="00527330">
      <w:pPr>
        <w:overflowPunct w:val="0"/>
        <w:spacing w:after="0" w:line="240" w:lineRule="auto"/>
        <w:jc w:val="both"/>
        <w:rPr>
          <w:rFonts w:ascii="Times New Roman" w:eastAsia="PMingLiU" w:hAnsi="Times New Roman" w:cs="Times New Roman"/>
          <w:spacing w:val="20"/>
          <w:sz w:val="28"/>
          <w:szCs w:val="28"/>
          <w:lang w:val="en-US" w:eastAsia="zh-TW"/>
        </w:rPr>
      </w:pPr>
      <w:r w:rsidRPr="000572F5">
        <w:rPr>
          <w:rFonts w:ascii="Times New Roman" w:eastAsia="PMingLiU" w:hAnsi="Times New Roman" w:cs="Times New Roman"/>
          <w:spacing w:val="20"/>
          <w:sz w:val="28"/>
          <w:szCs w:val="28"/>
          <w:lang w:val="en-US" w:eastAsia="zh-TW"/>
        </w:rPr>
        <w:t>隨著物業管理業監管制度全面落實，廉署與物業管理業監管局攜手向業界加強</w:t>
      </w:r>
      <w:r w:rsidRPr="00FE62FB">
        <w:rPr>
          <w:rFonts w:ascii="Times New Roman" w:eastAsia="PMingLiU" w:hAnsi="Times New Roman" w:cs="Times New Roman" w:hint="eastAsia"/>
          <w:spacing w:val="20"/>
          <w:sz w:val="28"/>
          <w:szCs w:val="28"/>
          <w:lang w:val="en-US" w:eastAsia="zh-TW"/>
        </w:rPr>
        <w:t>教育工作</w:t>
      </w:r>
      <w:r w:rsidRPr="000572F5">
        <w:rPr>
          <w:rFonts w:ascii="Times New Roman" w:eastAsia="PMingLiU" w:hAnsi="Times New Roman" w:cs="Times New Roman"/>
          <w:spacing w:val="20"/>
          <w:sz w:val="28"/>
          <w:szCs w:val="28"/>
          <w:lang w:val="en-US" w:eastAsia="zh-TW"/>
        </w:rPr>
        <w:t>。廉署除了製作一系列培訓短片和自學教材外，亦透過座談會向從業員推廣防貪信息；同時與專業團體及商會合辦持續專業發展課程，為行政人員提供誠信培訓；以及為修讀物業管理課程的大專及職訓學生安排倡廉講座。</w:t>
      </w:r>
    </w:p>
    <w:p w14:paraId="649A88D8" w14:textId="77777777" w:rsidR="00EA753E" w:rsidRPr="000572F5" w:rsidRDefault="00EA753E" w:rsidP="00622399">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val="en-US"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EA753E" w:rsidRPr="000572F5" w14:paraId="3F3C09B9" w14:textId="77777777" w:rsidTr="0088745A">
        <w:tc>
          <w:tcPr>
            <w:tcW w:w="8494" w:type="dxa"/>
            <w:tcBorders>
              <w:bottom w:val="nil"/>
            </w:tcBorders>
          </w:tcPr>
          <w:p w14:paraId="1780B212" w14:textId="77777777" w:rsidR="00EA753E" w:rsidRPr="000572F5" w:rsidRDefault="00EA753E" w:rsidP="003C288D">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25FF1403" w14:textId="77777777" w:rsidTr="00622399">
        <w:trPr>
          <w:trHeight w:val="4023"/>
        </w:trPr>
        <w:tc>
          <w:tcPr>
            <w:tcW w:w="8494" w:type="dxa"/>
            <w:tcBorders>
              <w:top w:val="nil"/>
              <w:bottom w:val="nil"/>
            </w:tcBorders>
          </w:tcPr>
          <w:p w14:paraId="7D4DC5FC" w14:textId="77777777" w:rsidR="00EA753E" w:rsidRPr="000572F5" w:rsidRDefault="00EA753E" w:rsidP="000F52B1">
            <w:pPr>
              <w:jc w:val="both"/>
              <w:rPr>
                <w:rFonts w:ascii="Times New Roman" w:eastAsia="PMingLiU" w:hAnsi="Times New Roman" w:cs="Times New Roman"/>
                <w:spacing w:val="20"/>
                <w:sz w:val="28"/>
                <w:szCs w:val="28"/>
              </w:rPr>
            </w:pPr>
            <w:r w:rsidRPr="000572F5">
              <w:rPr>
                <w:rFonts w:ascii="Times New Roman" w:hAnsi="Times New Roman" w:cs="Times New Roman"/>
                <w:noProof/>
                <w:spacing w:val="20"/>
              </w:rPr>
              <w:drawing>
                <wp:anchor distT="0" distB="0" distL="114300" distR="114300" simplePos="0" relativeHeight="251717632" behindDoc="1" locked="0" layoutInCell="1" allowOverlap="1" wp14:anchorId="3DF7BB47" wp14:editId="63D86909">
                  <wp:simplePos x="0" y="0"/>
                  <wp:positionH relativeFrom="margin">
                    <wp:posOffset>6350</wp:posOffset>
                  </wp:positionH>
                  <wp:positionV relativeFrom="paragraph">
                    <wp:posOffset>53340</wp:posOffset>
                  </wp:positionV>
                  <wp:extent cx="3566160" cy="2409825"/>
                  <wp:effectExtent l="0" t="0" r="0" b="9525"/>
                  <wp:wrapTight wrapText="bothSides">
                    <wp:wrapPolygon edited="0">
                      <wp:start x="0" y="0"/>
                      <wp:lineTo x="0" y="21515"/>
                      <wp:lineTo x="21462" y="21515"/>
                      <wp:lineTo x="21462" y="0"/>
                      <wp:lineTo x="0" y="0"/>
                    </wp:wrapPolygon>
                  </wp:wrapTight>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566160"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B15533" w14:textId="77777777" w:rsidR="00EA753E" w:rsidRPr="000572F5" w:rsidRDefault="00EA753E" w:rsidP="000F52B1">
            <w:pPr>
              <w:jc w:val="both"/>
              <w:rPr>
                <w:rFonts w:ascii="Times New Roman" w:eastAsia="PMingLiU" w:hAnsi="Times New Roman" w:cs="Times New Roman"/>
                <w:spacing w:val="20"/>
                <w:sz w:val="28"/>
                <w:szCs w:val="28"/>
              </w:rPr>
            </w:pPr>
          </w:p>
          <w:p w14:paraId="4D1E5AB8" w14:textId="77777777" w:rsidR="00EA753E" w:rsidRPr="000572F5" w:rsidRDefault="00EA753E" w:rsidP="000F52B1">
            <w:pPr>
              <w:jc w:val="both"/>
              <w:rPr>
                <w:rFonts w:ascii="Times New Roman" w:eastAsia="PMingLiU" w:hAnsi="Times New Roman" w:cs="Times New Roman"/>
                <w:spacing w:val="20"/>
                <w:sz w:val="28"/>
                <w:szCs w:val="28"/>
              </w:rPr>
            </w:pPr>
          </w:p>
          <w:p w14:paraId="208B32D7" w14:textId="77777777" w:rsidR="00EA753E" w:rsidRPr="000572F5" w:rsidRDefault="00EA753E" w:rsidP="000F52B1">
            <w:pPr>
              <w:jc w:val="both"/>
              <w:rPr>
                <w:rFonts w:ascii="Times New Roman" w:eastAsia="PMingLiU" w:hAnsi="Times New Roman" w:cs="Times New Roman"/>
                <w:spacing w:val="20"/>
                <w:sz w:val="28"/>
                <w:szCs w:val="28"/>
              </w:rPr>
            </w:pPr>
          </w:p>
          <w:p w14:paraId="172A2E76" w14:textId="77777777" w:rsidR="00EA753E" w:rsidRPr="000572F5" w:rsidRDefault="00EA753E" w:rsidP="000F52B1">
            <w:pPr>
              <w:jc w:val="both"/>
              <w:rPr>
                <w:rFonts w:ascii="Times New Roman" w:eastAsia="PMingLiU" w:hAnsi="Times New Roman" w:cs="Times New Roman"/>
                <w:spacing w:val="20"/>
                <w:sz w:val="28"/>
                <w:szCs w:val="28"/>
              </w:rPr>
            </w:pPr>
          </w:p>
          <w:p w14:paraId="48451BDD" w14:textId="77777777" w:rsidR="00EA753E" w:rsidRPr="000572F5" w:rsidRDefault="00EA753E" w:rsidP="000F52B1">
            <w:pPr>
              <w:jc w:val="both"/>
              <w:rPr>
                <w:rFonts w:ascii="Times New Roman" w:eastAsia="PMingLiU" w:hAnsi="Times New Roman" w:cs="Times New Roman"/>
                <w:spacing w:val="20"/>
                <w:sz w:val="28"/>
                <w:szCs w:val="28"/>
              </w:rPr>
            </w:pPr>
          </w:p>
          <w:p w14:paraId="1E4AD391" w14:textId="77777777" w:rsidR="00EA753E" w:rsidRPr="000572F5" w:rsidRDefault="00EA753E" w:rsidP="000F52B1">
            <w:pPr>
              <w:jc w:val="both"/>
              <w:rPr>
                <w:rFonts w:ascii="Times New Roman" w:eastAsia="PMingLiU" w:hAnsi="Times New Roman" w:cs="Times New Roman"/>
                <w:spacing w:val="20"/>
                <w:sz w:val="28"/>
                <w:szCs w:val="28"/>
              </w:rPr>
            </w:pPr>
          </w:p>
          <w:p w14:paraId="37A312D4" w14:textId="77777777" w:rsidR="00EA753E" w:rsidRPr="000572F5" w:rsidRDefault="00EA753E" w:rsidP="000F52B1">
            <w:pPr>
              <w:jc w:val="both"/>
              <w:rPr>
                <w:rFonts w:ascii="Times New Roman" w:eastAsia="PMingLiU" w:hAnsi="Times New Roman" w:cs="Times New Roman"/>
                <w:spacing w:val="20"/>
                <w:sz w:val="28"/>
                <w:szCs w:val="28"/>
              </w:rPr>
            </w:pPr>
          </w:p>
          <w:p w14:paraId="06162EDA" w14:textId="77777777" w:rsidR="00EA753E" w:rsidRPr="000572F5" w:rsidRDefault="00EA753E" w:rsidP="000F52B1">
            <w:pPr>
              <w:jc w:val="both"/>
              <w:rPr>
                <w:rFonts w:ascii="Times New Roman" w:eastAsia="PMingLiU" w:hAnsi="Times New Roman" w:cs="Times New Roman"/>
                <w:spacing w:val="20"/>
                <w:sz w:val="28"/>
                <w:szCs w:val="28"/>
              </w:rPr>
            </w:pPr>
          </w:p>
          <w:p w14:paraId="1C1020E3" w14:textId="77777777" w:rsidR="00EA753E" w:rsidRPr="000572F5" w:rsidRDefault="00EA753E" w:rsidP="000F52B1">
            <w:pPr>
              <w:jc w:val="both"/>
              <w:rPr>
                <w:rFonts w:ascii="Times New Roman" w:eastAsia="PMingLiU" w:hAnsi="Times New Roman" w:cs="Times New Roman"/>
                <w:spacing w:val="20"/>
                <w:sz w:val="28"/>
                <w:szCs w:val="28"/>
              </w:rPr>
            </w:pPr>
          </w:p>
          <w:p w14:paraId="31CA6714" w14:textId="77777777" w:rsidR="00EA753E" w:rsidRPr="000572F5" w:rsidRDefault="00EA753E" w:rsidP="001D37FB">
            <w:pPr>
              <w:rPr>
                <w:rFonts w:ascii="Times New Roman" w:hAnsi="Times New Roman" w:cs="Times New Roman"/>
                <w:i/>
                <w:iCs/>
                <w:spacing w:val="20"/>
                <w:sz w:val="28"/>
                <w:szCs w:val="28"/>
              </w:rPr>
            </w:pPr>
            <w:bookmarkStart w:id="60" w:name="_Hlk153565382"/>
          </w:p>
          <w:bookmarkEnd w:id="60"/>
          <w:p w14:paraId="3CE13019" w14:textId="77777777" w:rsidR="00EA753E" w:rsidRPr="000572F5" w:rsidRDefault="00EA753E" w:rsidP="003C288D">
            <w:pPr>
              <w:rPr>
                <w:rFonts w:ascii="Times New Roman" w:eastAsia="PMingLiU" w:hAnsi="Times New Roman" w:cs="Times New Roman"/>
                <w:spacing w:val="20"/>
                <w:sz w:val="28"/>
                <w:szCs w:val="28"/>
              </w:rPr>
            </w:pPr>
          </w:p>
        </w:tc>
      </w:tr>
      <w:tr w:rsidR="00EA753E" w:rsidRPr="000572F5" w14:paraId="797201FC" w14:textId="77777777" w:rsidTr="0088745A">
        <w:tc>
          <w:tcPr>
            <w:tcW w:w="8494" w:type="dxa"/>
            <w:tcBorders>
              <w:top w:val="nil"/>
              <w:bottom w:val="nil"/>
            </w:tcBorders>
          </w:tcPr>
          <w:p w14:paraId="45AF8444" w14:textId="77777777" w:rsidR="00EA753E" w:rsidRPr="000572F5" w:rsidRDefault="00EA753E" w:rsidP="000F52B1">
            <w:pPr>
              <w:jc w:val="both"/>
              <w:rPr>
                <w:rFonts w:ascii="Times New Roman" w:hAnsi="Times New Roman" w:cs="Times New Roman"/>
                <w:noProof/>
                <w:spacing w:val="20"/>
              </w:rPr>
            </w:pPr>
            <w:r w:rsidRPr="000572F5">
              <w:rPr>
                <w:rFonts w:ascii="Times New Roman" w:eastAsia="PMingLiU" w:hAnsi="Times New Roman" w:cs="Times New Roman"/>
                <w:spacing w:val="20"/>
                <w14:numSpacing w14:val="proportional"/>
              </w:rPr>
              <w:t>透過展覽及遊戲宣傳廉潔樓宇管理</w:t>
            </w:r>
          </w:p>
        </w:tc>
      </w:tr>
      <w:tr w:rsidR="00EA753E" w:rsidRPr="000572F5" w14:paraId="4A9E0DFB" w14:textId="77777777" w:rsidTr="0088745A">
        <w:tc>
          <w:tcPr>
            <w:tcW w:w="8494" w:type="dxa"/>
            <w:tcBorders>
              <w:top w:val="nil"/>
            </w:tcBorders>
          </w:tcPr>
          <w:p w14:paraId="25C32639" w14:textId="77777777" w:rsidR="00EA753E" w:rsidRPr="000572F5" w:rsidRDefault="00EA753E" w:rsidP="003C288D">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7E71D0F3" w14:textId="77777777" w:rsidTr="00622399">
        <w:tc>
          <w:tcPr>
            <w:tcW w:w="8494" w:type="dxa"/>
            <w:tcBorders>
              <w:bottom w:val="nil"/>
            </w:tcBorders>
          </w:tcPr>
          <w:p w14:paraId="2C8B35A5" w14:textId="77777777" w:rsidR="00EA753E" w:rsidRPr="000572F5" w:rsidRDefault="00EA753E" w:rsidP="000F52B1">
            <w:pPr>
              <w:jc w:val="both"/>
              <w:rPr>
                <w:rFonts w:ascii="Times New Roman" w:eastAsia="PMingLiU" w:hAnsi="Times New Roman" w:cs="Times New Roman"/>
                <w:spacing w:val="20"/>
                <w:sz w:val="28"/>
                <w:szCs w:val="28"/>
              </w:rPr>
            </w:pPr>
            <w:r w:rsidRPr="000572F5">
              <w:rPr>
                <w:rFonts w:ascii="Times New Roman" w:hAnsi="Times New Roman" w:cs="Times New Roman"/>
                <w:noProof/>
                <w:spacing w:val="20"/>
              </w:rPr>
              <w:drawing>
                <wp:anchor distT="0" distB="0" distL="114300" distR="114300" simplePos="0" relativeHeight="251718656" behindDoc="1" locked="0" layoutInCell="1" allowOverlap="1" wp14:anchorId="00425ABC" wp14:editId="0C9F9752">
                  <wp:simplePos x="0" y="0"/>
                  <wp:positionH relativeFrom="margin">
                    <wp:posOffset>-31750</wp:posOffset>
                  </wp:positionH>
                  <wp:positionV relativeFrom="paragraph">
                    <wp:posOffset>38735</wp:posOffset>
                  </wp:positionV>
                  <wp:extent cx="3520440" cy="1978660"/>
                  <wp:effectExtent l="0" t="0" r="3810" b="2540"/>
                  <wp:wrapTight wrapText="bothSides">
                    <wp:wrapPolygon edited="0">
                      <wp:start x="0" y="0"/>
                      <wp:lineTo x="0" y="21420"/>
                      <wp:lineTo x="21506" y="21420"/>
                      <wp:lineTo x="21506" y="0"/>
                      <wp:lineTo x="0" y="0"/>
                    </wp:wrapPolygon>
                  </wp:wrapTight>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520440" cy="1978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95BE26" w14:textId="77777777" w:rsidR="00EA753E" w:rsidRPr="000572F5" w:rsidRDefault="00EA753E" w:rsidP="000F52B1">
            <w:pPr>
              <w:jc w:val="both"/>
              <w:rPr>
                <w:rFonts w:ascii="Times New Roman" w:eastAsia="PMingLiU" w:hAnsi="Times New Roman" w:cs="Times New Roman"/>
                <w:spacing w:val="20"/>
                <w:sz w:val="28"/>
                <w:szCs w:val="28"/>
              </w:rPr>
            </w:pPr>
          </w:p>
          <w:p w14:paraId="52ACB562" w14:textId="77777777" w:rsidR="00EA753E" w:rsidRPr="000572F5" w:rsidRDefault="00EA753E" w:rsidP="000F52B1">
            <w:pPr>
              <w:jc w:val="both"/>
              <w:rPr>
                <w:rFonts w:ascii="Times New Roman" w:eastAsia="PMingLiU" w:hAnsi="Times New Roman" w:cs="Times New Roman"/>
                <w:spacing w:val="20"/>
                <w:sz w:val="28"/>
                <w:szCs w:val="28"/>
              </w:rPr>
            </w:pPr>
          </w:p>
          <w:p w14:paraId="46B75AED" w14:textId="77777777" w:rsidR="00EA753E" w:rsidRPr="000572F5" w:rsidRDefault="00EA753E" w:rsidP="000F52B1">
            <w:pPr>
              <w:jc w:val="both"/>
              <w:rPr>
                <w:rFonts w:ascii="Times New Roman" w:eastAsia="PMingLiU" w:hAnsi="Times New Roman" w:cs="Times New Roman"/>
                <w:spacing w:val="20"/>
                <w:sz w:val="28"/>
                <w:szCs w:val="28"/>
              </w:rPr>
            </w:pPr>
          </w:p>
          <w:p w14:paraId="03280646" w14:textId="77777777" w:rsidR="00EA753E" w:rsidRPr="000572F5" w:rsidRDefault="00EA753E" w:rsidP="000F52B1">
            <w:pPr>
              <w:jc w:val="both"/>
              <w:rPr>
                <w:rFonts w:ascii="Times New Roman" w:eastAsia="PMingLiU" w:hAnsi="Times New Roman" w:cs="Times New Roman"/>
                <w:spacing w:val="20"/>
                <w:sz w:val="28"/>
                <w:szCs w:val="28"/>
              </w:rPr>
            </w:pPr>
          </w:p>
          <w:p w14:paraId="31856C8B" w14:textId="77777777" w:rsidR="00EA753E" w:rsidRPr="000572F5" w:rsidRDefault="00EA753E" w:rsidP="000F52B1">
            <w:pPr>
              <w:jc w:val="both"/>
              <w:rPr>
                <w:rFonts w:ascii="Times New Roman" w:eastAsia="PMingLiU" w:hAnsi="Times New Roman" w:cs="Times New Roman"/>
                <w:spacing w:val="20"/>
                <w:sz w:val="28"/>
                <w:szCs w:val="28"/>
              </w:rPr>
            </w:pPr>
          </w:p>
          <w:p w14:paraId="66A1E46B" w14:textId="77777777" w:rsidR="00EA753E" w:rsidRPr="000572F5" w:rsidRDefault="00EA753E" w:rsidP="000F52B1">
            <w:pPr>
              <w:jc w:val="both"/>
              <w:rPr>
                <w:rFonts w:ascii="Times New Roman" w:eastAsia="PMingLiU" w:hAnsi="Times New Roman" w:cs="Times New Roman"/>
                <w:spacing w:val="20"/>
                <w:sz w:val="28"/>
                <w:szCs w:val="28"/>
              </w:rPr>
            </w:pPr>
          </w:p>
          <w:p w14:paraId="6BC4B822" w14:textId="77777777" w:rsidR="00EA753E" w:rsidRPr="000572F5" w:rsidRDefault="00EA753E" w:rsidP="000F52B1">
            <w:pPr>
              <w:jc w:val="both"/>
              <w:rPr>
                <w:rFonts w:ascii="Times New Roman" w:eastAsia="PMingLiU" w:hAnsi="Times New Roman" w:cs="Times New Roman"/>
                <w:spacing w:val="20"/>
                <w:sz w:val="28"/>
                <w:szCs w:val="28"/>
              </w:rPr>
            </w:pPr>
          </w:p>
          <w:p w14:paraId="74D8D354" w14:textId="77777777" w:rsidR="00EA753E" w:rsidRPr="000572F5" w:rsidRDefault="00EA753E" w:rsidP="000F52B1">
            <w:pPr>
              <w:jc w:val="both"/>
              <w:rPr>
                <w:rFonts w:ascii="Times New Roman" w:eastAsia="PMingLiU" w:hAnsi="Times New Roman" w:cs="Times New Roman"/>
                <w:spacing w:val="20"/>
                <w:sz w:val="28"/>
                <w:szCs w:val="28"/>
              </w:rPr>
            </w:pPr>
          </w:p>
          <w:p w14:paraId="3D303BC5" w14:textId="77777777" w:rsidR="00EA753E" w:rsidRPr="000572F5" w:rsidRDefault="00EA753E" w:rsidP="003C288D">
            <w:pPr>
              <w:rPr>
                <w:rFonts w:ascii="Times New Roman" w:eastAsia="PMingLiU" w:hAnsi="Times New Roman" w:cs="Times New Roman"/>
                <w:spacing w:val="20"/>
                <w:sz w:val="28"/>
                <w:szCs w:val="28"/>
              </w:rPr>
            </w:pPr>
          </w:p>
        </w:tc>
      </w:tr>
      <w:tr w:rsidR="00EA753E" w:rsidRPr="000572F5" w14:paraId="4F8474D0" w14:textId="77777777" w:rsidTr="00622399">
        <w:tc>
          <w:tcPr>
            <w:tcW w:w="8494" w:type="dxa"/>
            <w:tcBorders>
              <w:top w:val="nil"/>
            </w:tcBorders>
          </w:tcPr>
          <w:p w14:paraId="6F69F90E" w14:textId="77777777" w:rsidR="00EA753E" w:rsidRPr="000572F5" w:rsidRDefault="00EA753E" w:rsidP="000F52B1">
            <w:pPr>
              <w:jc w:val="both"/>
              <w:rPr>
                <w:rFonts w:ascii="Times New Roman" w:hAnsi="Times New Roman" w:cs="Times New Roman"/>
                <w:noProof/>
                <w:spacing w:val="20"/>
              </w:rPr>
            </w:pPr>
            <w:r w:rsidRPr="000572F5">
              <w:rPr>
                <w:rFonts w:ascii="Times New Roman" w:eastAsia="PMingLiU" w:hAnsi="Times New Roman" w:cs="Times New Roman"/>
                <w:spacing w:val="20"/>
                <w14:numSpacing w14:val="proportional"/>
              </w:rPr>
              <w:t>為物業管理業從業員製作全新培訓短片及網上自學教材</w:t>
            </w:r>
          </w:p>
        </w:tc>
      </w:tr>
      <w:tr w:rsidR="00EA753E" w:rsidRPr="000572F5" w14:paraId="47A92405" w14:textId="77777777" w:rsidTr="0088745A">
        <w:tc>
          <w:tcPr>
            <w:tcW w:w="8494" w:type="dxa"/>
            <w:tcBorders>
              <w:bottom w:val="nil"/>
            </w:tcBorders>
          </w:tcPr>
          <w:p w14:paraId="27822A9A" w14:textId="77777777" w:rsidR="00EA753E" w:rsidRPr="000572F5" w:rsidRDefault="00EA753E" w:rsidP="003C288D">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66A4EA1E" w14:textId="77777777" w:rsidTr="0088745A">
        <w:tc>
          <w:tcPr>
            <w:tcW w:w="8494" w:type="dxa"/>
            <w:tcBorders>
              <w:top w:val="nil"/>
              <w:bottom w:val="nil"/>
            </w:tcBorders>
          </w:tcPr>
          <w:p w14:paraId="3ED7B7FF" w14:textId="77777777" w:rsidR="00EA753E" w:rsidRPr="000572F5" w:rsidRDefault="00EA753E" w:rsidP="000F52B1">
            <w:pPr>
              <w:jc w:val="both"/>
              <w:rPr>
                <w:rFonts w:ascii="Times New Roman" w:hAnsi="Times New Roman" w:cs="Times New Roman"/>
                <w:noProof/>
                <w:spacing w:val="20"/>
                <w:sz w:val="28"/>
                <w:szCs w:val="24"/>
              </w:rPr>
            </w:pPr>
            <w:r w:rsidRPr="000572F5">
              <w:rPr>
                <w:rFonts w:ascii="Times New Roman" w:hAnsi="Times New Roman" w:cs="Times New Roman"/>
                <w:noProof/>
                <w:spacing w:val="20"/>
              </w:rPr>
              <w:lastRenderedPageBreak/>
              <w:drawing>
                <wp:anchor distT="0" distB="0" distL="114300" distR="114300" simplePos="0" relativeHeight="251694080" behindDoc="1" locked="0" layoutInCell="1" allowOverlap="1" wp14:anchorId="617CE108" wp14:editId="0ED1D9A0">
                  <wp:simplePos x="0" y="0"/>
                  <wp:positionH relativeFrom="column">
                    <wp:posOffset>-8890</wp:posOffset>
                  </wp:positionH>
                  <wp:positionV relativeFrom="paragraph">
                    <wp:posOffset>33020</wp:posOffset>
                  </wp:positionV>
                  <wp:extent cx="2141220" cy="2905760"/>
                  <wp:effectExtent l="0" t="0" r="0" b="8890"/>
                  <wp:wrapTight wrapText="bothSides">
                    <wp:wrapPolygon edited="0">
                      <wp:start x="0" y="0"/>
                      <wp:lineTo x="0" y="21524"/>
                      <wp:lineTo x="21331" y="21524"/>
                      <wp:lineTo x="21331" y="0"/>
                      <wp:lineTo x="0" y="0"/>
                    </wp:wrapPolygon>
                  </wp:wrapTight>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141220" cy="2905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BA85DA" w14:textId="77777777" w:rsidR="00EA753E" w:rsidRPr="000572F5" w:rsidRDefault="00EA753E" w:rsidP="000F52B1">
            <w:pPr>
              <w:jc w:val="both"/>
              <w:rPr>
                <w:rFonts w:ascii="Times New Roman" w:hAnsi="Times New Roman" w:cs="Times New Roman"/>
                <w:noProof/>
                <w:spacing w:val="20"/>
                <w:sz w:val="28"/>
                <w:szCs w:val="24"/>
              </w:rPr>
            </w:pPr>
          </w:p>
          <w:p w14:paraId="32AE02B1" w14:textId="77777777" w:rsidR="00EA753E" w:rsidRPr="000572F5" w:rsidRDefault="00EA753E" w:rsidP="000F52B1">
            <w:pPr>
              <w:jc w:val="both"/>
              <w:rPr>
                <w:rFonts w:ascii="Times New Roman" w:hAnsi="Times New Roman" w:cs="Times New Roman"/>
                <w:noProof/>
                <w:spacing w:val="20"/>
                <w:sz w:val="28"/>
                <w:szCs w:val="24"/>
              </w:rPr>
            </w:pPr>
          </w:p>
          <w:p w14:paraId="58AA1BF0" w14:textId="77777777" w:rsidR="00EA753E" w:rsidRPr="000572F5" w:rsidRDefault="00EA753E" w:rsidP="004F586F">
            <w:pPr>
              <w:spacing w:line="276" w:lineRule="auto"/>
              <w:jc w:val="both"/>
              <w:rPr>
                <w:rFonts w:ascii="Times New Roman" w:eastAsia="PMingLiU" w:hAnsi="Times New Roman" w:cs="Times New Roman"/>
                <w:spacing w:val="20"/>
                <w14:numSpacing w14:val="proportional"/>
              </w:rPr>
            </w:pPr>
          </w:p>
          <w:p w14:paraId="10FEA5A6" w14:textId="77777777" w:rsidR="00EA753E" w:rsidRPr="000572F5" w:rsidRDefault="00EA753E" w:rsidP="000F52B1">
            <w:pPr>
              <w:jc w:val="both"/>
              <w:rPr>
                <w:rFonts w:ascii="Times New Roman" w:hAnsi="Times New Roman" w:cs="Times New Roman"/>
                <w:i/>
                <w:iCs/>
                <w:spacing w:val="20"/>
                <w:sz w:val="28"/>
                <w:szCs w:val="28"/>
              </w:rPr>
            </w:pPr>
          </w:p>
          <w:p w14:paraId="14259485" w14:textId="77777777" w:rsidR="00EA753E" w:rsidRPr="000572F5" w:rsidRDefault="00EA753E" w:rsidP="000F52B1">
            <w:pPr>
              <w:jc w:val="both"/>
              <w:rPr>
                <w:rFonts w:ascii="Times New Roman" w:hAnsi="Times New Roman" w:cs="Times New Roman"/>
                <w:i/>
                <w:iCs/>
                <w:spacing w:val="20"/>
                <w:sz w:val="28"/>
                <w:szCs w:val="28"/>
              </w:rPr>
            </w:pPr>
          </w:p>
          <w:p w14:paraId="00BF632D" w14:textId="77777777" w:rsidR="00EA753E" w:rsidRPr="000572F5" w:rsidRDefault="00EA753E" w:rsidP="000F52B1">
            <w:pPr>
              <w:jc w:val="both"/>
              <w:rPr>
                <w:rFonts w:ascii="Times New Roman" w:hAnsi="Times New Roman" w:cs="Times New Roman"/>
                <w:i/>
                <w:iCs/>
                <w:spacing w:val="20"/>
                <w:sz w:val="28"/>
                <w:szCs w:val="28"/>
              </w:rPr>
            </w:pPr>
          </w:p>
          <w:p w14:paraId="494C52F2" w14:textId="77777777" w:rsidR="00EA753E" w:rsidRPr="000572F5" w:rsidRDefault="00EA753E" w:rsidP="000F52B1">
            <w:pPr>
              <w:jc w:val="both"/>
              <w:rPr>
                <w:rFonts w:ascii="Times New Roman" w:hAnsi="Times New Roman" w:cs="Times New Roman"/>
                <w:i/>
                <w:iCs/>
                <w:spacing w:val="20"/>
                <w:sz w:val="28"/>
                <w:szCs w:val="28"/>
              </w:rPr>
            </w:pPr>
          </w:p>
          <w:p w14:paraId="1016DE17" w14:textId="77777777" w:rsidR="00EA753E" w:rsidRPr="000572F5" w:rsidRDefault="00EA753E" w:rsidP="000F52B1">
            <w:pPr>
              <w:jc w:val="both"/>
              <w:rPr>
                <w:rFonts w:ascii="Times New Roman" w:hAnsi="Times New Roman" w:cs="Times New Roman"/>
                <w:i/>
                <w:iCs/>
                <w:spacing w:val="20"/>
                <w:sz w:val="28"/>
                <w:szCs w:val="28"/>
              </w:rPr>
            </w:pPr>
          </w:p>
          <w:p w14:paraId="5852E4EE" w14:textId="77777777" w:rsidR="00EA753E" w:rsidRPr="000572F5" w:rsidRDefault="00EA753E" w:rsidP="000F52B1">
            <w:pPr>
              <w:jc w:val="both"/>
              <w:rPr>
                <w:rFonts w:ascii="Times New Roman" w:hAnsi="Times New Roman" w:cs="Times New Roman"/>
                <w:i/>
                <w:iCs/>
                <w:spacing w:val="20"/>
                <w:sz w:val="28"/>
                <w:szCs w:val="28"/>
              </w:rPr>
            </w:pPr>
          </w:p>
          <w:p w14:paraId="7F2570B9" w14:textId="77777777" w:rsidR="00EA753E" w:rsidRPr="000572F5" w:rsidRDefault="00EA753E" w:rsidP="000F52B1">
            <w:pPr>
              <w:jc w:val="both"/>
              <w:rPr>
                <w:rFonts w:ascii="Times New Roman" w:hAnsi="Times New Roman" w:cs="Times New Roman"/>
                <w:i/>
                <w:iCs/>
                <w:spacing w:val="20"/>
                <w:sz w:val="28"/>
                <w:szCs w:val="28"/>
              </w:rPr>
            </w:pPr>
          </w:p>
          <w:p w14:paraId="5A62697C" w14:textId="77777777" w:rsidR="00EA753E" w:rsidRPr="000572F5" w:rsidRDefault="00EA753E" w:rsidP="000F52B1">
            <w:pPr>
              <w:jc w:val="both"/>
              <w:rPr>
                <w:rFonts w:ascii="Times New Roman" w:hAnsi="Times New Roman" w:cs="Times New Roman"/>
                <w:i/>
                <w:iCs/>
                <w:spacing w:val="20"/>
                <w:sz w:val="28"/>
                <w:szCs w:val="28"/>
              </w:rPr>
            </w:pPr>
          </w:p>
          <w:p w14:paraId="0C7592B1" w14:textId="77777777" w:rsidR="00EA753E" w:rsidRPr="000572F5" w:rsidRDefault="00EA753E" w:rsidP="000F52B1">
            <w:pPr>
              <w:jc w:val="both"/>
              <w:rPr>
                <w:rFonts w:ascii="Times New Roman" w:hAnsi="Times New Roman" w:cs="Times New Roman"/>
                <w:noProof/>
                <w:spacing w:val="20"/>
                <w:sz w:val="28"/>
                <w:szCs w:val="24"/>
              </w:rPr>
            </w:pPr>
          </w:p>
          <w:p w14:paraId="15893F35" w14:textId="77777777" w:rsidR="00EA753E" w:rsidRPr="000572F5" w:rsidRDefault="00EA753E" w:rsidP="000F52B1">
            <w:pPr>
              <w:jc w:val="both"/>
              <w:rPr>
                <w:rFonts w:ascii="Times New Roman" w:eastAsia="PMingLiU" w:hAnsi="Times New Roman" w:cs="Times New Roman"/>
                <w:spacing w:val="20"/>
                <w14:numSpacing w14:val="proportional"/>
              </w:rPr>
            </w:pPr>
          </w:p>
          <w:p w14:paraId="4D4AA2DA" w14:textId="77777777" w:rsidR="00EA753E" w:rsidRPr="000572F5" w:rsidRDefault="00EA753E" w:rsidP="000F52B1">
            <w:pPr>
              <w:jc w:val="both"/>
              <w:rPr>
                <w:rFonts w:ascii="Times New Roman" w:eastAsia="PMingLiU" w:hAnsi="Times New Roman" w:cs="Times New Roman"/>
                <w:spacing w:val="20"/>
                <w14:numSpacing w14:val="proportional"/>
              </w:rPr>
            </w:pPr>
          </w:p>
          <w:p w14:paraId="435673CA" w14:textId="77777777" w:rsidR="00EA753E" w:rsidRPr="000572F5" w:rsidRDefault="00EA753E" w:rsidP="000F52B1">
            <w:pPr>
              <w:jc w:val="both"/>
              <w:rPr>
                <w:rFonts w:ascii="Times New Roman" w:hAnsi="Times New Roman" w:cs="Times New Roman"/>
                <w:noProof/>
                <w:spacing w:val="20"/>
                <w:sz w:val="28"/>
                <w:szCs w:val="24"/>
              </w:rPr>
            </w:pPr>
            <w:r w:rsidRPr="000572F5">
              <w:rPr>
                <w:rFonts w:ascii="Times New Roman" w:eastAsia="PMingLiU" w:hAnsi="Times New Roman" w:cs="Times New Roman"/>
                <w:spacing w:val="20"/>
                <w14:numSpacing w14:val="proportional"/>
              </w:rPr>
              <w:t>透過社交媒體帖文鼓勵樓宇管理組織採用廉政公署服務</w:t>
            </w:r>
          </w:p>
        </w:tc>
      </w:tr>
      <w:tr w:rsidR="00EA753E" w:rsidRPr="000572F5" w14:paraId="7319E6F0" w14:textId="77777777" w:rsidTr="0088745A">
        <w:tc>
          <w:tcPr>
            <w:tcW w:w="8494" w:type="dxa"/>
            <w:tcBorders>
              <w:top w:val="nil"/>
            </w:tcBorders>
          </w:tcPr>
          <w:p w14:paraId="5FB663A7" w14:textId="77777777" w:rsidR="00EA753E" w:rsidRPr="000572F5" w:rsidRDefault="00EA753E" w:rsidP="003C288D">
            <w:pPr>
              <w:overflowPunct w:val="0"/>
              <w:snapToGrid w:val="0"/>
              <w:jc w:val="both"/>
              <w:rPr>
                <w:rFonts w:ascii="Times New Roman" w:eastAsia="PMingLiU" w:hAnsi="Times New Roman" w:cs="Times New Roman"/>
                <w:bCs/>
                <w:iCs/>
                <w:spacing w:val="20"/>
                <w:sz w:val="8"/>
                <w:szCs w:val="8"/>
                <w14:numSpacing w14:val="proportional"/>
              </w:rPr>
            </w:pPr>
          </w:p>
        </w:tc>
      </w:tr>
    </w:tbl>
    <w:p w14:paraId="43BD8D42" w14:textId="77777777" w:rsidR="00EA753E"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59E0F16B" w14:textId="77777777" w:rsidR="00EA753E" w:rsidRPr="000572F5"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259A8AE9" w14:textId="77777777" w:rsidR="00EA753E" w:rsidRPr="000572F5" w:rsidRDefault="00EA753E" w:rsidP="00EC703C">
      <w:pPr>
        <w:rPr>
          <w:rFonts w:ascii="Times New Roman" w:eastAsia="PMingLiU" w:hAnsi="Times New Roman" w:cs="Times New Roman"/>
          <w:b/>
          <w:caps/>
          <w:spacing w:val="20"/>
          <w:sz w:val="32"/>
          <w:szCs w:val="32"/>
          <w:lang w:eastAsia="zh-TW"/>
          <w14:numSpacing w14:val="proportional"/>
        </w:rPr>
      </w:pPr>
      <w:r w:rsidRPr="000572F5">
        <w:rPr>
          <w:rFonts w:ascii="Times New Roman" w:eastAsia="PMingLiU" w:hAnsi="Times New Roman" w:cs="Times New Roman"/>
          <w:b/>
          <w:caps/>
          <w:spacing w:val="20"/>
          <w:sz w:val="32"/>
          <w:szCs w:val="32"/>
          <w:lang w:eastAsia="zh-TW"/>
          <w14:numSpacing w14:val="proportional"/>
        </w:rPr>
        <w:t>廉潔選舉</w:t>
      </w:r>
    </w:p>
    <w:p w14:paraId="34CFDBD8" w14:textId="77777777" w:rsidR="00EA753E" w:rsidRPr="000572F5" w:rsidRDefault="00EA753E" w:rsidP="00527330">
      <w:pPr>
        <w:overflowPunct w:val="0"/>
        <w:spacing w:after="0" w:line="240" w:lineRule="auto"/>
        <w:rPr>
          <w:rFonts w:ascii="Times New Roman" w:eastAsia="PMingLiU" w:hAnsi="Times New Roman" w:cs="Times New Roman"/>
          <w:spacing w:val="20"/>
          <w:sz w:val="28"/>
          <w:szCs w:val="28"/>
          <w:lang w:val="en-US" w:eastAsia="zh-TW"/>
        </w:rPr>
      </w:pPr>
      <w:r w:rsidRPr="000572F5">
        <w:rPr>
          <w:rFonts w:ascii="Times New Roman" w:eastAsia="PMingLiU" w:hAnsi="Times New Roman" w:cs="Times New Roman"/>
          <w:spacing w:val="20"/>
          <w:sz w:val="28"/>
          <w:szCs w:val="28"/>
          <w:lang w:val="en-US" w:eastAsia="zh-TW"/>
        </w:rPr>
        <w:t>在特區政府完善地區治理及重塑區議會後，廉署因應區議會選舉的新安排，為不同持份者制定全方位的教育及宣傳計劃，並呼籲市民積極投票，共同維護廉潔選舉。</w:t>
      </w:r>
    </w:p>
    <w:p w14:paraId="2531C716" w14:textId="77777777" w:rsidR="00EA753E" w:rsidRPr="000572F5" w:rsidRDefault="00EA753E" w:rsidP="00527330">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val="en-US" w:eastAsia="zh-TW"/>
        </w:rPr>
      </w:pPr>
    </w:p>
    <w:p w14:paraId="01AF53C3" w14:textId="77777777" w:rsidR="00EA753E" w:rsidRPr="000572F5" w:rsidRDefault="00EA753E" w:rsidP="00527330">
      <w:pPr>
        <w:overflowPunct w:val="0"/>
        <w:spacing w:after="0" w:line="240" w:lineRule="auto"/>
        <w:jc w:val="both"/>
        <w:rPr>
          <w:rFonts w:ascii="Times New Roman" w:eastAsia="PMingLiU" w:hAnsi="Times New Roman" w:cs="Times New Roman"/>
          <w:spacing w:val="20"/>
          <w:sz w:val="28"/>
          <w:szCs w:val="28"/>
          <w:lang w:val="en-US" w:eastAsia="zh-TW"/>
        </w:rPr>
      </w:pPr>
      <w:r w:rsidRPr="000572F5">
        <w:rPr>
          <w:rFonts w:ascii="Times New Roman" w:eastAsia="PMingLiU" w:hAnsi="Times New Roman" w:cs="Times New Roman"/>
          <w:spacing w:val="20"/>
          <w:sz w:val="28"/>
          <w:szCs w:val="28"/>
          <w:lang w:val="en-US" w:eastAsia="zh-TW"/>
        </w:rPr>
        <w:t>年內，廉署共舉辦</w:t>
      </w:r>
      <w:r w:rsidRPr="000572F5">
        <w:rPr>
          <w:rFonts w:ascii="Times New Roman" w:eastAsia="PMingLiU" w:hAnsi="Times New Roman" w:cs="Times New Roman"/>
          <w:spacing w:val="20"/>
          <w:sz w:val="28"/>
          <w:szCs w:val="28"/>
          <w:lang w:val="en-US" w:eastAsia="zh-TW"/>
        </w:rPr>
        <w:t>200</w:t>
      </w:r>
      <w:r w:rsidRPr="000572F5">
        <w:rPr>
          <w:rFonts w:ascii="Times New Roman" w:eastAsia="PMingLiU" w:hAnsi="Times New Roman" w:cs="Times New Roman"/>
          <w:spacing w:val="20"/>
          <w:sz w:val="28"/>
          <w:szCs w:val="28"/>
          <w:lang w:val="en-US" w:eastAsia="zh-TW"/>
        </w:rPr>
        <w:t>場法例簡介會，向政治團體成員、地區撲滅罪行委員會、地區防火委員會和分區委員會委員、助選人士、地區組織</w:t>
      </w:r>
      <w:r w:rsidRPr="000572F5">
        <w:rPr>
          <w:rFonts w:ascii="Times New Roman" w:eastAsia="PMingLiU" w:hAnsi="Times New Roman" w:cs="Times New Roman"/>
          <w:i/>
          <w:iCs/>
          <w:color w:val="000000"/>
          <w:spacing w:val="20"/>
          <w:sz w:val="28"/>
          <w:szCs w:val="28"/>
          <w:lang w:eastAsia="zh-TW"/>
        </w:rPr>
        <w:t>／</w:t>
      </w:r>
      <w:r>
        <w:rPr>
          <w:rFonts w:ascii="Times New Roman" w:eastAsia="PMingLiU" w:hAnsi="Times New Roman" w:cs="Times New Roman" w:hint="eastAsia"/>
          <w:spacing w:val="20"/>
          <w:sz w:val="28"/>
          <w:szCs w:val="28"/>
          <w:lang w:val="en-US" w:eastAsia="zh-TW"/>
        </w:rPr>
        <w:t>樓宇</w:t>
      </w:r>
      <w:r w:rsidRPr="000572F5">
        <w:rPr>
          <w:rFonts w:ascii="Times New Roman" w:eastAsia="PMingLiU" w:hAnsi="Times New Roman" w:cs="Times New Roman"/>
          <w:spacing w:val="20"/>
          <w:sz w:val="28"/>
          <w:szCs w:val="28"/>
          <w:lang w:val="en-US" w:eastAsia="zh-TW"/>
        </w:rPr>
        <w:t>管理組織成員、票站工作人員、大專生等解釋《選舉</w:t>
      </w:r>
      <w:r w:rsidRPr="00F061B4">
        <w:rPr>
          <w:rFonts w:ascii="Times New Roman" w:eastAsia="PMingLiU" w:hAnsi="Times New Roman" w:hint="eastAsia"/>
          <w:sz w:val="28"/>
          <w:szCs w:val="28"/>
          <w:lang w:eastAsia="zh-TW"/>
          <w14:numSpacing w14:val="proportional"/>
        </w:rPr>
        <w:t>（</w:t>
      </w:r>
      <w:r w:rsidRPr="000572F5">
        <w:rPr>
          <w:rFonts w:ascii="Times New Roman" w:eastAsia="PMingLiU" w:hAnsi="Times New Roman" w:cs="Times New Roman"/>
          <w:spacing w:val="20"/>
          <w:sz w:val="28"/>
          <w:szCs w:val="28"/>
          <w:lang w:val="en-US" w:eastAsia="zh-TW"/>
        </w:rPr>
        <w:t>舞弊及非法行為</w:t>
      </w:r>
      <w:r w:rsidRPr="00F061B4">
        <w:rPr>
          <w:rFonts w:ascii="Times New Roman" w:eastAsia="PMingLiU" w:hAnsi="Times New Roman" w:hint="eastAsia"/>
          <w:sz w:val="28"/>
          <w:szCs w:val="28"/>
          <w:lang w:eastAsia="zh-TW"/>
          <w14:numSpacing w14:val="proportional"/>
        </w:rPr>
        <w:t>）</w:t>
      </w:r>
      <w:r w:rsidRPr="000572F5">
        <w:rPr>
          <w:rFonts w:ascii="Times New Roman" w:eastAsia="PMingLiU" w:hAnsi="Times New Roman" w:cs="Times New Roman"/>
          <w:spacing w:val="20"/>
          <w:sz w:val="28"/>
          <w:szCs w:val="28"/>
          <w:lang w:val="en-US" w:eastAsia="zh-TW"/>
        </w:rPr>
        <w:t>條例》的規定；又向候選人及選民派發度身訂造的參考資料；並設立</w:t>
      </w:r>
      <w:hyperlink r:id="rId248" w:history="1">
        <w:r w:rsidRPr="000572F5">
          <w:rPr>
            <w:rStyle w:val="Hyperlink"/>
            <w:rFonts w:eastAsia="PMingLiU" w:cs="Times New Roman"/>
            <w:szCs w:val="28"/>
            <w:lang w:val="en-US" w:eastAsia="zh-TW"/>
          </w:rPr>
          <w:t>專題網站</w:t>
        </w:r>
      </w:hyperlink>
      <w:r w:rsidRPr="000572F5">
        <w:rPr>
          <w:rFonts w:ascii="Times New Roman" w:eastAsia="PMingLiU" w:hAnsi="Times New Roman" w:cs="Times New Roman"/>
          <w:spacing w:val="20"/>
          <w:sz w:val="28"/>
          <w:szCs w:val="28"/>
          <w:lang w:val="en-US" w:eastAsia="zh-TW"/>
        </w:rPr>
        <w:t>及查詢熱線，就廉潔選舉提供最新資訊及諮詢服務。</w:t>
      </w:r>
    </w:p>
    <w:p w14:paraId="3E2D1F3B" w14:textId="77777777" w:rsidR="00EA753E" w:rsidRPr="000572F5" w:rsidRDefault="00EA753E" w:rsidP="00527330">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val="en-US" w:eastAsia="zh-TW"/>
        </w:rPr>
      </w:pPr>
    </w:p>
    <w:p w14:paraId="6413E789" w14:textId="77777777" w:rsidR="00EA753E" w:rsidRDefault="00EA753E" w:rsidP="00527330">
      <w:pPr>
        <w:overflowPunct w:val="0"/>
        <w:spacing w:after="0" w:line="240" w:lineRule="auto"/>
        <w:jc w:val="both"/>
        <w:rPr>
          <w:rFonts w:ascii="Times New Roman" w:eastAsia="PMingLiU" w:hAnsi="Times New Roman" w:cs="Times New Roman"/>
          <w:spacing w:val="20"/>
          <w:sz w:val="28"/>
          <w:szCs w:val="28"/>
          <w:lang w:val="en-US" w:eastAsia="zh-TW"/>
        </w:rPr>
      </w:pPr>
      <w:r w:rsidRPr="000572F5">
        <w:rPr>
          <w:rFonts w:ascii="Times New Roman" w:eastAsia="PMingLiU" w:hAnsi="Times New Roman" w:cs="Times New Roman"/>
          <w:spacing w:val="20"/>
          <w:sz w:val="28"/>
          <w:szCs w:val="28"/>
          <w:lang w:val="en-US" w:eastAsia="zh-TW"/>
        </w:rPr>
        <w:t>此外，廉署亦利用各類型網上網下渠道，包括電視</w:t>
      </w:r>
      <w:bookmarkStart w:id="61" w:name="_Hlk150269471"/>
      <w:r w:rsidRPr="000572F5">
        <w:rPr>
          <w:rFonts w:ascii="Times New Roman" w:eastAsia="PMingLiU" w:hAnsi="Times New Roman" w:cs="Times New Roman"/>
          <w:spacing w:val="20"/>
          <w:sz w:val="28"/>
          <w:szCs w:val="28"/>
          <w:lang w:val="en-US" w:eastAsia="zh-TW"/>
        </w:rPr>
        <w:t>、</w:t>
      </w:r>
      <w:bookmarkEnd w:id="61"/>
      <w:r w:rsidRPr="000572F5">
        <w:rPr>
          <w:rFonts w:ascii="Times New Roman" w:eastAsia="PMingLiU" w:hAnsi="Times New Roman" w:cs="Times New Roman"/>
          <w:spacing w:val="20"/>
          <w:sz w:val="28"/>
          <w:szCs w:val="28"/>
          <w:lang w:val="en-US" w:eastAsia="zh-TW"/>
        </w:rPr>
        <w:t>電台、公共交通網絡、手機應用程式、網上平台、社交媒體、大型户外屏幕、社區設施等，廣泛宣揚</w:t>
      </w:r>
      <w:r w:rsidRPr="000572F5">
        <w:rPr>
          <w:rFonts w:ascii="Times New Roman" w:eastAsia="PMingLiU" w:hAnsi="Times New Roman" w:cs="Times New Roman"/>
          <w:spacing w:val="20"/>
          <w:sz w:val="28"/>
          <w:szCs w:val="28"/>
          <w:lang w:val="en-US" w:eastAsia="zh-TW"/>
        </w:rPr>
        <w:t>“</w:t>
      </w:r>
      <w:r w:rsidRPr="000572F5">
        <w:rPr>
          <w:rFonts w:ascii="Times New Roman" w:eastAsia="PMingLiU" w:hAnsi="Times New Roman" w:cs="Times New Roman"/>
          <w:spacing w:val="20"/>
          <w:sz w:val="28"/>
          <w:szCs w:val="28"/>
          <w:lang w:val="en-US" w:eastAsia="zh-TW"/>
        </w:rPr>
        <w:t>守法規、重廉潔</w:t>
      </w:r>
      <w:r w:rsidRPr="000572F5">
        <w:rPr>
          <w:rFonts w:ascii="Times New Roman" w:eastAsia="PMingLiU" w:hAnsi="Times New Roman" w:cs="Times New Roman"/>
          <w:spacing w:val="20"/>
          <w:sz w:val="28"/>
          <w:szCs w:val="28"/>
          <w:lang w:val="en-US" w:eastAsia="zh-TW"/>
        </w:rPr>
        <w:t>”</w:t>
      </w:r>
      <w:r w:rsidRPr="000572F5">
        <w:rPr>
          <w:rFonts w:ascii="Times New Roman" w:eastAsia="PMingLiU" w:hAnsi="Times New Roman" w:cs="Times New Roman"/>
          <w:spacing w:val="20"/>
          <w:sz w:val="28"/>
          <w:szCs w:val="28"/>
          <w:lang w:val="en-US" w:eastAsia="zh-TW"/>
        </w:rPr>
        <w:t>的信息。</w:t>
      </w:r>
    </w:p>
    <w:p w14:paraId="6AA66016" w14:textId="77777777" w:rsidR="00EA753E" w:rsidRPr="000572F5" w:rsidRDefault="00EA753E" w:rsidP="004E469C">
      <w:pPr>
        <w:widowControl w:val="0"/>
        <w:overflowPunct w:val="0"/>
        <w:autoSpaceDE w:val="0"/>
        <w:autoSpaceDN w:val="0"/>
        <w:snapToGrid w:val="0"/>
        <w:spacing w:after="0" w:line="240" w:lineRule="auto"/>
        <w:jc w:val="both"/>
        <w:textAlignment w:val="baseline"/>
        <w:rPr>
          <w:rFonts w:ascii="Times New Roman" w:eastAsia="PMingLiU" w:hAnsi="Times New Roman" w:cs="Times New Roman"/>
          <w:spacing w:val="20"/>
          <w:sz w:val="28"/>
          <w:szCs w:val="28"/>
          <w:lang w:val="en-US" w:eastAsia="zh-TW"/>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494"/>
      </w:tblGrid>
      <w:tr w:rsidR="00EA753E" w:rsidRPr="000572F5" w14:paraId="0CDD6AEF" w14:textId="77777777" w:rsidTr="003C288D">
        <w:tc>
          <w:tcPr>
            <w:tcW w:w="8494" w:type="dxa"/>
          </w:tcPr>
          <w:p w14:paraId="0BC12CB9" w14:textId="77777777" w:rsidR="00EA753E" w:rsidRPr="000572F5" w:rsidRDefault="00EA753E" w:rsidP="003C288D">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57C659FF" w14:textId="77777777" w:rsidTr="00364D39">
        <w:trPr>
          <w:trHeight w:val="3116"/>
        </w:trPr>
        <w:tc>
          <w:tcPr>
            <w:tcW w:w="8494" w:type="dxa"/>
            <w:tcBorders>
              <w:bottom w:val="nil"/>
            </w:tcBorders>
          </w:tcPr>
          <w:p w14:paraId="255C0F5E" w14:textId="77777777" w:rsidR="00EA753E" w:rsidRPr="000572F5" w:rsidRDefault="00EA753E" w:rsidP="00364D39">
            <w:pPr>
              <w:overflowPunct w:val="0"/>
              <w:rPr>
                <w:rFonts w:ascii="Times New Roman" w:eastAsia="PMingLiU" w:hAnsi="Times New Roman" w:cs="Times New Roman"/>
                <w:spacing w:val="20"/>
                <w:sz w:val="28"/>
                <w:szCs w:val="28"/>
              </w:rPr>
            </w:pPr>
            <w:r w:rsidRPr="000572F5">
              <w:rPr>
                <w:rFonts w:ascii="Times New Roman" w:hAnsi="Times New Roman" w:cs="Times New Roman"/>
                <w:noProof/>
              </w:rPr>
              <w:lastRenderedPageBreak/>
              <w:drawing>
                <wp:inline distT="0" distB="0" distL="0" distR="0" wp14:anchorId="23967EA2" wp14:editId="5F84C678">
                  <wp:extent cx="2567940" cy="1925955"/>
                  <wp:effectExtent l="0" t="0" r="3810" b="0"/>
                  <wp:docPr id="294" name="圖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567940" cy="1925955"/>
                          </a:xfrm>
                          <a:prstGeom prst="rect">
                            <a:avLst/>
                          </a:prstGeom>
                          <a:noFill/>
                          <a:ln>
                            <a:noFill/>
                          </a:ln>
                        </pic:spPr>
                      </pic:pic>
                    </a:graphicData>
                  </a:graphic>
                </wp:inline>
              </w:drawing>
            </w:r>
            <w:r w:rsidRPr="000572F5">
              <w:rPr>
                <w:rFonts w:ascii="Times New Roman" w:hAnsi="Times New Roman" w:cs="Times New Roman"/>
                <w:noProof/>
              </w:rPr>
              <w:drawing>
                <wp:inline distT="0" distB="0" distL="0" distR="0" wp14:anchorId="03BEDD96" wp14:editId="4C477DDC">
                  <wp:extent cx="2598420" cy="1948815"/>
                  <wp:effectExtent l="0" t="0" r="0" b="0"/>
                  <wp:docPr id="295" name="圖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598420" cy="1948815"/>
                          </a:xfrm>
                          <a:prstGeom prst="rect">
                            <a:avLst/>
                          </a:prstGeom>
                          <a:noFill/>
                          <a:ln>
                            <a:noFill/>
                          </a:ln>
                        </pic:spPr>
                      </pic:pic>
                    </a:graphicData>
                  </a:graphic>
                </wp:inline>
              </w:drawing>
            </w:r>
          </w:p>
        </w:tc>
      </w:tr>
      <w:tr w:rsidR="00EA753E" w:rsidRPr="000572F5" w14:paraId="526E6BA3" w14:textId="77777777" w:rsidTr="00364D39">
        <w:trPr>
          <w:trHeight w:val="411"/>
        </w:trPr>
        <w:tc>
          <w:tcPr>
            <w:tcW w:w="8494" w:type="dxa"/>
            <w:tcBorders>
              <w:top w:val="nil"/>
              <w:bottom w:val="single" w:sz="4" w:space="0" w:color="auto"/>
            </w:tcBorders>
          </w:tcPr>
          <w:p w14:paraId="6F776519" w14:textId="77777777" w:rsidR="00EA753E" w:rsidRPr="000572F5" w:rsidRDefault="00EA753E" w:rsidP="00E63AE8">
            <w:pPr>
              <w:overflowPunct w:val="0"/>
              <w:rPr>
                <w:rFonts w:ascii="Times New Roman" w:hAnsi="Times New Roman" w:cs="Times New Roman"/>
                <w:noProof/>
              </w:rPr>
            </w:pPr>
            <w:r w:rsidRPr="000572F5">
              <w:rPr>
                <w:rFonts w:ascii="Times New Roman" w:eastAsia="PMingLiU" w:hAnsi="Times New Roman" w:cs="Times New Roman"/>
                <w:spacing w:val="20"/>
                <w14:numSpacing w14:val="proportional"/>
              </w:rPr>
              <w:t>廉政公署首長級人員聯同義工團隊走訪社區，呼籲巿民踴躍投票</w:t>
            </w:r>
          </w:p>
        </w:tc>
      </w:tr>
      <w:tr w:rsidR="00EA753E" w:rsidRPr="000572F5" w14:paraId="15DCD5D8" w14:textId="77777777" w:rsidTr="00364D39">
        <w:tc>
          <w:tcPr>
            <w:tcW w:w="8494" w:type="dxa"/>
            <w:tcBorders>
              <w:top w:val="single" w:sz="4" w:space="0" w:color="auto"/>
              <w:bottom w:val="nil"/>
            </w:tcBorders>
          </w:tcPr>
          <w:p w14:paraId="71243A48" w14:textId="77777777" w:rsidR="00EA753E" w:rsidRPr="000572F5" w:rsidRDefault="00EA753E" w:rsidP="003C288D">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49A3809F" w14:textId="77777777" w:rsidTr="00364D39">
        <w:trPr>
          <w:trHeight w:val="2880"/>
        </w:trPr>
        <w:tc>
          <w:tcPr>
            <w:tcW w:w="8494" w:type="dxa"/>
            <w:tcBorders>
              <w:top w:val="nil"/>
              <w:bottom w:val="nil"/>
            </w:tcBorders>
          </w:tcPr>
          <w:p w14:paraId="54047258" w14:textId="77777777" w:rsidR="00EA753E" w:rsidRPr="000572F5" w:rsidRDefault="00EA753E" w:rsidP="00364D39">
            <w:pPr>
              <w:overflowPunct w:val="0"/>
              <w:rPr>
                <w:rFonts w:ascii="Times New Roman" w:hAnsi="Times New Roman" w:cs="Times New Roman"/>
                <w:noProof/>
                <w:spacing w:val="20"/>
                <w:sz w:val="28"/>
                <w:szCs w:val="28"/>
                <w:lang w:val="en-HK"/>
                <w14:numSpacing w14:val="proportional"/>
              </w:rPr>
            </w:pPr>
            <w:r w:rsidRPr="000572F5">
              <w:rPr>
                <w:rFonts w:ascii="Times New Roman" w:eastAsia="PMingLiU" w:hAnsi="Times New Roman" w:cs="Times New Roman"/>
                <w:noProof/>
                <w:spacing w:val="20"/>
                <w14:numSpacing w14:val="proportional"/>
              </w:rPr>
              <w:drawing>
                <wp:anchor distT="0" distB="0" distL="114300" distR="114300" simplePos="0" relativeHeight="251746304" behindDoc="1" locked="0" layoutInCell="1" allowOverlap="1" wp14:anchorId="6DB44DDD" wp14:editId="391C1B89">
                  <wp:simplePos x="0" y="0"/>
                  <wp:positionH relativeFrom="margin">
                    <wp:posOffset>2676348</wp:posOffset>
                  </wp:positionH>
                  <wp:positionV relativeFrom="paragraph">
                    <wp:posOffset>40640</wp:posOffset>
                  </wp:positionV>
                  <wp:extent cx="2649220" cy="1767840"/>
                  <wp:effectExtent l="0" t="0" r="0" b="3810"/>
                  <wp:wrapTight wrapText="bothSides">
                    <wp:wrapPolygon edited="0">
                      <wp:start x="0" y="0"/>
                      <wp:lineTo x="0" y="21414"/>
                      <wp:lineTo x="21434" y="21414"/>
                      <wp:lineTo x="21434" y="0"/>
                      <wp:lineTo x="0" y="0"/>
                    </wp:wrapPolygon>
                  </wp:wrapTight>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649220" cy="1767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72F5">
              <w:rPr>
                <w:rFonts w:ascii="Times New Roman" w:eastAsia="PMingLiU" w:hAnsi="Times New Roman" w:cs="Times New Roman"/>
                <w:noProof/>
                <w:spacing w:val="20"/>
                <w14:numSpacing w14:val="proportional"/>
              </w:rPr>
              <w:drawing>
                <wp:anchor distT="0" distB="0" distL="114300" distR="114300" simplePos="0" relativeHeight="251745280" behindDoc="0" locked="0" layoutInCell="1" allowOverlap="1" wp14:anchorId="0659212D" wp14:editId="245A7CFD">
                  <wp:simplePos x="0" y="0"/>
                  <wp:positionH relativeFrom="margin">
                    <wp:posOffset>-635</wp:posOffset>
                  </wp:positionH>
                  <wp:positionV relativeFrom="paragraph">
                    <wp:posOffset>38735</wp:posOffset>
                  </wp:positionV>
                  <wp:extent cx="2644140" cy="1762125"/>
                  <wp:effectExtent l="0" t="0" r="3810" b="9525"/>
                  <wp:wrapNone/>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64414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72F5">
              <w:rPr>
                <w:rFonts w:ascii="Times New Roman" w:hAnsi="Times New Roman" w:cs="Times New Roman"/>
                <w:noProof/>
                <w:spacing w:val="20"/>
                <w:sz w:val="28"/>
                <w:szCs w:val="28"/>
                <w:lang w:val="en-HK"/>
                <w14:numSpacing w14:val="proportional"/>
              </w:rPr>
              <w:t xml:space="preserve"> </w:t>
            </w:r>
          </w:p>
        </w:tc>
      </w:tr>
      <w:tr w:rsidR="00EA753E" w:rsidRPr="000572F5" w14:paraId="6F2408B4" w14:textId="77777777" w:rsidTr="0088745A">
        <w:tc>
          <w:tcPr>
            <w:tcW w:w="8494" w:type="dxa"/>
            <w:tcBorders>
              <w:top w:val="nil"/>
              <w:bottom w:val="nil"/>
            </w:tcBorders>
          </w:tcPr>
          <w:p w14:paraId="208A27C2" w14:textId="77777777" w:rsidR="00EA753E" w:rsidRPr="000572F5" w:rsidRDefault="00EA753E" w:rsidP="007461AB">
            <w:pPr>
              <w:overflowPunct w:val="0"/>
              <w:jc w:val="both"/>
              <w:rPr>
                <w:rFonts w:ascii="Times New Roman" w:eastAsia="PMingLiU" w:hAnsi="Times New Roman" w:cs="Times New Roman"/>
                <w:noProof/>
                <w:spacing w:val="20"/>
                <w14:numSpacing w14:val="proportional"/>
              </w:rPr>
            </w:pPr>
            <w:r w:rsidRPr="000572F5">
              <w:rPr>
                <w:rFonts w:ascii="Times New Roman" w:eastAsia="PMingLiU" w:hAnsi="Times New Roman" w:cs="Times New Roman"/>
                <w:spacing w:val="20"/>
                <w14:numSpacing w14:val="proportional"/>
              </w:rPr>
              <w:t>於全港</w:t>
            </w:r>
            <w:r w:rsidRPr="000572F5">
              <w:rPr>
                <w:rFonts w:ascii="Times New Roman" w:eastAsia="PMingLiU" w:hAnsi="Times New Roman" w:cs="Times New Roman"/>
                <w:spacing w:val="20"/>
                <w14:numSpacing w14:val="proportional"/>
              </w:rPr>
              <w:t>18</w:t>
            </w:r>
            <w:r w:rsidRPr="000572F5">
              <w:rPr>
                <w:rFonts w:ascii="Times New Roman" w:eastAsia="PMingLiU" w:hAnsi="Times New Roman" w:cs="Times New Roman"/>
                <w:spacing w:val="20"/>
                <w14:numSpacing w14:val="proportional"/>
              </w:rPr>
              <w:t>區舉行</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快閃</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宣傳活動推廣廉潔選舉信息</w:t>
            </w:r>
          </w:p>
        </w:tc>
      </w:tr>
      <w:tr w:rsidR="00EA753E" w:rsidRPr="000572F5" w14:paraId="392DFFDE" w14:textId="77777777" w:rsidTr="0088745A">
        <w:tc>
          <w:tcPr>
            <w:tcW w:w="8494" w:type="dxa"/>
            <w:tcBorders>
              <w:top w:val="nil"/>
              <w:bottom w:val="single" w:sz="4" w:space="0" w:color="auto"/>
            </w:tcBorders>
          </w:tcPr>
          <w:p w14:paraId="546EC951" w14:textId="77777777" w:rsidR="00EA753E" w:rsidRPr="000572F5" w:rsidRDefault="00EA753E" w:rsidP="003C288D">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6E8F4BC3" w14:textId="77777777" w:rsidTr="0088745A">
        <w:tc>
          <w:tcPr>
            <w:tcW w:w="8494" w:type="dxa"/>
            <w:tcBorders>
              <w:top w:val="single" w:sz="4" w:space="0" w:color="auto"/>
              <w:bottom w:val="nil"/>
            </w:tcBorders>
          </w:tcPr>
          <w:p w14:paraId="34BDC084" w14:textId="77777777" w:rsidR="00EA753E" w:rsidRPr="000572F5" w:rsidRDefault="00EA753E" w:rsidP="007461AB">
            <w:pPr>
              <w:overflowPunct w:val="0"/>
              <w:jc w:val="both"/>
              <w:rPr>
                <w:rFonts w:ascii="Times New Roman" w:eastAsia="PMingLiU" w:hAnsi="Times New Roman" w:cs="Times New Roman"/>
                <w:spacing w:val="20"/>
                <w:sz w:val="28"/>
                <w:szCs w:val="28"/>
              </w:rPr>
            </w:pPr>
            <w:r w:rsidRPr="000572F5">
              <w:rPr>
                <w:rFonts w:ascii="Times New Roman" w:eastAsia="PMingLiU" w:hAnsi="Times New Roman" w:cs="Times New Roman"/>
                <w:spacing w:val="20"/>
                <w14:numSpacing w14:val="proportional"/>
              </w:rPr>
              <w:t>廉政公署人員在法例簡介會上向候選人、助選人員及選民講解《選舉</w:t>
            </w:r>
            <w:r w:rsidRPr="00F061B4">
              <w:rPr>
                <w:rFonts w:ascii="Times New Roman" w:eastAsia="PMingLiU" w:hAnsi="Times New Roman" w:cs="Times New Roman" w:hint="eastAsia"/>
                <w:spacing w:val="20"/>
                <w14:numSpacing w14:val="proportional"/>
              </w:rPr>
              <w:t>（</w:t>
            </w:r>
            <w:r w:rsidRPr="000572F5">
              <w:rPr>
                <w:rFonts w:ascii="Times New Roman" w:eastAsia="PMingLiU" w:hAnsi="Times New Roman" w:cs="Times New Roman"/>
                <w:spacing w:val="20"/>
                <w14:numSpacing w14:val="proportional"/>
              </w:rPr>
              <w:t>舞弊及非法行為</w:t>
            </w:r>
            <w:r w:rsidRPr="00F061B4">
              <w:rPr>
                <w:rFonts w:ascii="Times New Roman" w:eastAsia="PMingLiU" w:hAnsi="Times New Roman" w:cs="Times New Roman" w:hint="eastAsia"/>
                <w:spacing w:val="20"/>
                <w14:numSpacing w14:val="proportional"/>
              </w:rPr>
              <w:t>）</w:t>
            </w:r>
            <w:r w:rsidRPr="000572F5">
              <w:rPr>
                <w:rFonts w:ascii="Times New Roman" w:eastAsia="PMingLiU" w:hAnsi="Times New Roman" w:cs="Times New Roman"/>
                <w:spacing w:val="20"/>
                <w14:numSpacing w14:val="proportional"/>
              </w:rPr>
              <w:t>條例》的重點</w:t>
            </w:r>
            <w:r w:rsidRPr="000572F5">
              <w:rPr>
                <w:rFonts w:ascii="Times New Roman" w:eastAsia="PMingLiU" w:hAnsi="Times New Roman" w:cs="Times New Roman"/>
                <w:i/>
                <w:iCs/>
                <w:noProof/>
                <w:spacing w:val="20"/>
                <w:szCs w:val="24"/>
              </w:rPr>
              <w:drawing>
                <wp:anchor distT="0" distB="0" distL="114300" distR="114300" simplePos="0" relativeHeight="251695104" behindDoc="1" locked="0" layoutInCell="1" allowOverlap="1" wp14:anchorId="3E79ADE2" wp14:editId="5D1084E0">
                  <wp:simplePos x="0" y="0"/>
                  <wp:positionH relativeFrom="column">
                    <wp:posOffset>2276475</wp:posOffset>
                  </wp:positionH>
                  <wp:positionV relativeFrom="paragraph">
                    <wp:posOffset>60960</wp:posOffset>
                  </wp:positionV>
                  <wp:extent cx="2993390" cy="1684020"/>
                  <wp:effectExtent l="0" t="0" r="0" b="0"/>
                  <wp:wrapTight wrapText="bothSides">
                    <wp:wrapPolygon edited="0">
                      <wp:start x="0" y="0"/>
                      <wp:lineTo x="0" y="21258"/>
                      <wp:lineTo x="21444" y="21258"/>
                      <wp:lineTo x="21444" y="0"/>
                      <wp:lineTo x="0" y="0"/>
                    </wp:wrapPolygon>
                  </wp:wrapTight>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993390" cy="1684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72F5">
              <w:rPr>
                <w:rFonts w:ascii="Times New Roman" w:eastAsia="PMingLiU" w:hAnsi="Times New Roman" w:cs="Times New Roman"/>
                <w:i/>
                <w:iCs/>
                <w:noProof/>
                <w:spacing w:val="20"/>
                <w:szCs w:val="24"/>
              </w:rPr>
              <w:drawing>
                <wp:anchor distT="0" distB="0" distL="114300" distR="114300" simplePos="0" relativeHeight="251719680" behindDoc="1" locked="0" layoutInCell="1" allowOverlap="1" wp14:anchorId="5DC6740B" wp14:editId="215EAEB4">
                  <wp:simplePos x="0" y="0"/>
                  <wp:positionH relativeFrom="margin">
                    <wp:posOffset>-8890</wp:posOffset>
                  </wp:positionH>
                  <wp:positionV relativeFrom="paragraph">
                    <wp:posOffset>53340</wp:posOffset>
                  </wp:positionV>
                  <wp:extent cx="2255520" cy="1691640"/>
                  <wp:effectExtent l="0" t="0" r="0" b="3810"/>
                  <wp:wrapTight wrapText="bothSides">
                    <wp:wrapPolygon edited="0">
                      <wp:start x="0" y="0"/>
                      <wp:lineTo x="0" y="21405"/>
                      <wp:lineTo x="21345" y="21405"/>
                      <wp:lineTo x="21345" y="0"/>
                      <wp:lineTo x="0" y="0"/>
                    </wp:wrapPolygon>
                  </wp:wrapTight>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255520" cy="16916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A753E" w:rsidRPr="000572F5" w14:paraId="48329868" w14:textId="77777777" w:rsidTr="0088745A">
        <w:tc>
          <w:tcPr>
            <w:tcW w:w="8494" w:type="dxa"/>
            <w:tcBorders>
              <w:top w:val="nil"/>
            </w:tcBorders>
          </w:tcPr>
          <w:p w14:paraId="0A5A6071" w14:textId="77777777" w:rsidR="00EA753E" w:rsidRPr="000572F5" w:rsidRDefault="00EA753E" w:rsidP="00F656F9">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1DE47BF2" w14:textId="77777777" w:rsidTr="0088745A">
        <w:tc>
          <w:tcPr>
            <w:tcW w:w="8494" w:type="dxa"/>
            <w:tcBorders>
              <w:bottom w:val="nil"/>
            </w:tcBorders>
          </w:tcPr>
          <w:p w14:paraId="580DA0F3" w14:textId="77777777" w:rsidR="00EA753E" w:rsidRPr="000572F5" w:rsidRDefault="00EA753E" w:rsidP="003C288D">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1F4CA4DF" w14:textId="77777777" w:rsidTr="005B3DCE">
        <w:trPr>
          <w:trHeight w:val="5618"/>
        </w:trPr>
        <w:tc>
          <w:tcPr>
            <w:tcW w:w="8494" w:type="dxa"/>
            <w:tcBorders>
              <w:top w:val="nil"/>
              <w:bottom w:val="nil"/>
            </w:tcBorders>
          </w:tcPr>
          <w:p w14:paraId="6173BB71" w14:textId="77777777" w:rsidR="00EA753E" w:rsidRPr="000572F5" w:rsidRDefault="00EA753E" w:rsidP="002E28A1">
            <w:pPr>
              <w:rPr>
                <w:rFonts w:ascii="Times New Roman" w:eastAsia="PMingLiU" w:hAnsi="Times New Roman" w:cs="Times New Roman"/>
                <w:bCs/>
                <w:i/>
                <w:iCs/>
                <w:spacing w:val="20"/>
                <w:sz w:val="28"/>
                <w:szCs w:val="28"/>
              </w:rPr>
            </w:pPr>
            <w:r w:rsidRPr="000572F5">
              <w:rPr>
                <w:rFonts w:ascii="Times New Roman" w:eastAsia="PMingLiU" w:hAnsi="Times New Roman" w:cs="Times New Roman"/>
                <w:i/>
                <w:iCs/>
                <w:noProof/>
                <w:spacing w:val="20"/>
                <w:szCs w:val="24"/>
              </w:rPr>
              <w:lastRenderedPageBreak/>
              <w:drawing>
                <wp:anchor distT="0" distB="0" distL="114300" distR="114300" simplePos="0" relativeHeight="251721728" behindDoc="1" locked="0" layoutInCell="1" allowOverlap="1" wp14:anchorId="4860E7A9" wp14:editId="48A4280B">
                  <wp:simplePos x="0" y="0"/>
                  <wp:positionH relativeFrom="margin">
                    <wp:posOffset>3620076</wp:posOffset>
                  </wp:positionH>
                  <wp:positionV relativeFrom="paragraph">
                    <wp:posOffset>99695</wp:posOffset>
                  </wp:positionV>
                  <wp:extent cx="1647825" cy="3477895"/>
                  <wp:effectExtent l="0" t="0" r="9525" b="8255"/>
                  <wp:wrapTight wrapText="bothSides">
                    <wp:wrapPolygon edited="0">
                      <wp:start x="0" y="0"/>
                      <wp:lineTo x="0" y="21533"/>
                      <wp:lineTo x="21475" y="21533"/>
                      <wp:lineTo x="21475" y="0"/>
                      <wp:lineTo x="0" y="0"/>
                    </wp:wrapPolygon>
                  </wp:wrapTight>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647825" cy="3477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72F5">
              <w:rPr>
                <w:rFonts w:ascii="Times New Roman" w:eastAsia="PMingLiU" w:hAnsi="Times New Roman" w:cs="Times New Roman"/>
                <w:i/>
                <w:iCs/>
                <w:noProof/>
                <w:spacing w:val="20"/>
                <w:szCs w:val="24"/>
              </w:rPr>
              <w:drawing>
                <wp:anchor distT="0" distB="0" distL="114300" distR="114300" simplePos="0" relativeHeight="251720704" behindDoc="0" locked="0" layoutInCell="1" allowOverlap="1" wp14:anchorId="5CA10C2E" wp14:editId="295D26EA">
                  <wp:simplePos x="0" y="0"/>
                  <wp:positionH relativeFrom="margin">
                    <wp:posOffset>42132</wp:posOffset>
                  </wp:positionH>
                  <wp:positionV relativeFrom="paragraph">
                    <wp:posOffset>79006</wp:posOffset>
                  </wp:positionV>
                  <wp:extent cx="3396596" cy="1658679"/>
                  <wp:effectExtent l="0" t="0" r="0" b="0"/>
                  <wp:wrapNone/>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397212" cy="1658980"/>
                          </a:xfrm>
                          <a:prstGeom prst="rect">
                            <a:avLst/>
                          </a:prstGeom>
                        </pic:spPr>
                      </pic:pic>
                    </a:graphicData>
                  </a:graphic>
                  <wp14:sizeRelH relativeFrom="page">
                    <wp14:pctWidth>0</wp14:pctWidth>
                  </wp14:sizeRelH>
                  <wp14:sizeRelV relativeFrom="page">
                    <wp14:pctHeight>0</wp14:pctHeight>
                  </wp14:sizeRelV>
                </wp:anchor>
              </w:drawing>
            </w:r>
          </w:p>
          <w:p w14:paraId="2FEAD7A9" w14:textId="77777777" w:rsidR="00EA753E" w:rsidRPr="000572F5" w:rsidRDefault="00EA753E" w:rsidP="002E28A1">
            <w:pPr>
              <w:rPr>
                <w:rFonts w:ascii="Times New Roman" w:eastAsia="PMingLiU" w:hAnsi="Times New Roman" w:cs="Times New Roman"/>
                <w:bCs/>
                <w:i/>
                <w:iCs/>
                <w:spacing w:val="20"/>
                <w:sz w:val="28"/>
                <w:szCs w:val="28"/>
              </w:rPr>
            </w:pPr>
          </w:p>
          <w:p w14:paraId="5F6040AA" w14:textId="77777777" w:rsidR="00EA753E" w:rsidRPr="000572F5" w:rsidRDefault="00EA753E" w:rsidP="002E28A1">
            <w:pPr>
              <w:rPr>
                <w:rFonts w:ascii="Times New Roman" w:eastAsia="PMingLiU" w:hAnsi="Times New Roman" w:cs="Times New Roman"/>
                <w:bCs/>
                <w:i/>
                <w:iCs/>
                <w:spacing w:val="20"/>
                <w:sz w:val="28"/>
                <w:szCs w:val="28"/>
              </w:rPr>
            </w:pPr>
          </w:p>
          <w:p w14:paraId="0A9DA489" w14:textId="77777777" w:rsidR="00EA753E" w:rsidRPr="000572F5" w:rsidRDefault="00EA753E" w:rsidP="002E28A1">
            <w:pPr>
              <w:rPr>
                <w:rFonts w:ascii="Times New Roman" w:eastAsia="PMingLiU" w:hAnsi="Times New Roman" w:cs="Times New Roman"/>
                <w:bCs/>
                <w:i/>
                <w:iCs/>
                <w:spacing w:val="20"/>
                <w:sz w:val="28"/>
                <w:szCs w:val="28"/>
              </w:rPr>
            </w:pPr>
          </w:p>
          <w:p w14:paraId="5CBDC906" w14:textId="77777777" w:rsidR="00EA753E" w:rsidRPr="000572F5" w:rsidRDefault="00EA753E" w:rsidP="002E28A1">
            <w:pPr>
              <w:rPr>
                <w:rFonts w:ascii="Times New Roman" w:eastAsia="PMingLiU" w:hAnsi="Times New Roman" w:cs="Times New Roman"/>
                <w:bCs/>
                <w:i/>
                <w:iCs/>
                <w:spacing w:val="20"/>
                <w:sz w:val="28"/>
                <w:szCs w:val="28"/>
              </w:rPr>
            </w:pPr>
          </w:p>
          <w:p w14:paraId="77D5E04A" w14:textId="77777777" w:rsidR="00EA753E" w:rsidRPr="000572F5" w:rsidRDefault="00EA753E" w:rsidP="002E28A1">
            <w:pPr>
              <w:rPr>
                <w:rFonts w:ascii="Times New Roman" w:eastAsia="PMingLiU" w:hAnsi="Times New Roman" w:cs="Times New Roman"/>
                <w:bCs/>
                <w:i/>
                <w:iCs/>
                <w:spacing w:val="20"/>
                <w:sz w:val="28"/>
                <w:szCs w:val="28"/>
              </w:rPr>
            </w:pPr>
          </w:p>
          <w:p w14:paraId="630A7369" w14:textId="77777777" w:rsidR="00EA753E" w:rsidRPr="000572F5" w:rsidRDefault="00EA753E" w:rsidP="002E28A1">
            <w:pPr>
              <w:rPr>
                <w:rFonts w:ascii="Times New Roman" w:eastAsia="PMingLiU" w:hAnsi="Times New Roman" w:cs="Times New Roman"/>
                <w:bCs/>
                <w:i/>
                <w:iCs/>
                <w:spacing w:val="20"/>
                <w:sz w:val="28"/>
                <w:szCs w:val="28"/>
              </w:rPr>
            </w:pPr>
          </w:p>
          <w:p w14:paraId="22FA7F27" w14:textId="77777777" w:rsidR="00EA753E" w:rsidRPr="000572F5" w:rsidRDefault="00EA753E" w:rsidP="002E28A1">
            <w:pPr>
              <w:rPr>
                <w:rFonts w:ascii="Times New Roman" w:eastAsia="PMingLiU" w:hAnsi="Times New Roman" w:cs="Times New Roman"/>
                <w:bCs/>
                <w:i/>
                <w:iCs/>
                <w:spacing w:val="20"/>
                <w:sz w:val="28"/>
                <w:szCs w:val="28"/>
              </w:rPr>
            </w:pPr>
          </w:p>
          <w:p w14:paraId="7EECC63E" w14:textId="77777777" w:rsidR="00EA753E" w:rsidRPr="000572F5" w:rsidRDefault="00EA753E" w:rsidP="002E28A1">
            <w:pPr>
              <w:rPr>
                <w:rFonts w:ascii="Times New Roman" w:eastAsia="PMingLiU" w:hAnsi="Times New Roman" w:cs="Times New Roman"/>
                <w:bCs/>
                <w:i/>
                <w:iCs/>
                <w:spacing w:val="20"/>
                <w:sz w:val="28"/>
                <w:szCs w:val="28"/>
              </w:rPr>
            </w:pPr>
            <w:r w:rsidRPr="000572F5">
              <w:rPr>
                <w:rFonts w:ascii="Times New Roman" w:eastAsia="PMingLiU" w:hAnsi="Times New Roman" w:cs="Times New Roman"/>
                <w:i/>
                <w:iCs/>
                <w:noProof/>
                <w:spacing w:val="20"/>
                <w:szCs w:val="24"/>
              </w:rPr>
              <w:drawing>
                <wp:anchor distT="0" distB="0" distL="114300" distR="114300" simplePos="0" relativeHeight="251747328" behindDoc="0" locked="0" layoutInCell="1" allowOverlap="1" wp14:anchorId="75AAAF8E" wp14:editId="301DBE8B">
                  <wp:simplePos x="0" y="0"/>
                  <wp:positionH relativeFrom="column">
                    <wp:posOffset>2210568</wp:posOffset>
                  </wp:positionH>
                  <wp:positionV relativeFrom="paragraph">
                    <wp:posOffset>58125</wp:posOffset>
                  </wp:positionV>
                  <wp:extent cx="1363077" cy="1945758"/>
                  <wp:effectExtent l="0" t="0" r="8890" b="0"/>
                  <wp:wrapNone/>
                  <wp:docPr id="302" name="圖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3788" r="16158"/>
                          <a:stretch/>
                        </pic:blipFill>
                        <pic:spPr bwMode="auto">
                          <a:xfrm>
                            <a:off x="0" y="0"/>
                            <a:ext cx="1363077" cy="19457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7E38E0" w14:textId="77777777" w:rsidR="00EA753E" w:rsidRPr="000572F5" w:rsidRDefault="00EA753E" w:rsidP="002E28A1">
            <w:pPr>
              <w:rPr>
                <w:rFonts w:ascii="Times New Roman" w:eastAsia="PMingLiU" w:hAnsi="Times New Roman" w:cs="Times New Roman"/>
                <w:bCs/>
                <w:i/>
                <w:iCs/>
                <w:spacing w:val="20"/>
                <w:sz w:val="28"/>
                <w:szCs w:val="28"/>
              </w:rPr>
            </w:pPr>
            <w:r w:rsidRPr="000572F5">
              <w:rPr>
                <w:rFonts w:ascii="Times New Roman" w:eastAsia="PMingLiU" w:hAnsi="Times New Roman" w:cs="Times New Roman"/>
                <w:i/>
                <w:iCs/>
                <w:noProof/>
                <w:spacing w:val="20"/>
                <w:szCs w:val="24"/>
              </w:rPr>
              <w:drawing>
                <wp:anchor distT="0" distB="0" distL="114300" distR="114300" simplePos="0" relativeHeight="251722752" behindDoc="0" locked="0" layoutInCell="1" allowOverlap="1" wp14:anchorId="002399F7" wp14:editId="70D6466F">
                  <wp:simplePos x="0" y="0"/>
                  <wp:positionH relativeFrom="column">
                    <wp:posOffset>19721</wp:posOffset>
                  </wp:positionH>
                  <wp:positionV relativeFrom="paragraph">
                    <wp:posOffset>58405</wp:posOffset>
                  </wp:positionV>
                  <wp:extent cx="2255520" cy="1593241"/>
                  <wp:effectExtent l="0" t="0" r="0" b="6985"/>
                  <wp:wrapNone/>
                  <wp:docPr id="303" name="圖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255520" cy="1593241"/>
                          </a:xfrm>
                          <a:prstGeom prst="rect">
                            <a:avLst/>
                          </a:prstGeom>
                        </pic:spPr>
                      </pic:pic>
                    </a:graphicData>
                  </a:graphic>
                  <wp14:sizeRelH relativeFrom="margin">
                    <wp14:pctWidth>0</wp14:pctWidth>
                  </wp14:sizeRelH>
                  <wp14:sizeRelV relativeFrom="margin">
                    <wp14:pctHeight>0</wp14:pctHeight>
                  </wp14:sizeRelV>
                </wp:anchor>
              </w:drawing>
            </w:r>
          </w:p>
          <w:p w14:paraId="7158C90E" w14:textId="77777777" w:rsidR="00EA753E" w:rsidRPr="000572F5" w:rsidRDefault="00EA753E" w:rsidP="002E28A1">
            <w:pPr>
              <w:rPr>
                <w:rFonts w:ascii="Times New Roman" w:eastAsia="PMingLiU" w:hAnsi="Times New Roman" w:cs="Times New Roman"/>
                <w:bCs/>
                <w:i/>
                <w:iCs/>
                <w:spacing w:val="20"/>
                <w:sz w:val="28"/>
                <w:szCs w:val="28"/>
              </w:rPr>
            </w:pPr>
          </w:p>
          <w:p w14:paraId="76261C90" w14:textId="77777777" w:rsidR="00EA753E" w:rsidRPr="000572F5" w:rsidRDefault="00EA753E" w:rsidP="002E28A1">
            <w:pPr>
              <w:rPr>
                <w:rFonts w:ascii="Times New Roman" w:eastAsia="PMingLiU" w:hAnsi="Times New Roman" w:cs="Times New Roman"/>
                <w:bCs/>
                <w:i/>
                <w:iCs/>
                <w:spacing w:val="20"/>
                <w:sz w:val="28"/>
                <w:szCs w:val="28"/>
              </w:rPr>
            </w:pPr>
          </w:p>
          <w:p w14:paraId="2F22B188" w14:textId="77777777" w:rsidR="00EA753E" w:rsidRPr="000572F5" w:rsidRDefault="00EA753E" w:rsidP="002E28A1">
            <w:pPr>
              <w:rPr>
                <w:rFonts w:ascii="Times New Roman" w:eastAsia="PMingLiU" w:hAnsi="Times New Roman" w:cs="Times New Roman"/>
                <w:bCs/>
                <w:i/>
                <w:iCs/>
                <w:spacing w:val="20"/>
                <w:sz w:val="28"/>
                <w:szCs w:val="28"/>
              </w:rPr>
            </w:pPr>
          </w:p>
          <w:p w14:paraId="61017390" w14:textId="77777777" w:rsidR="00EA753E" w:rsidRPr="000572F5" w:rsidRDefault="00EA753E" w:rsidP="002E28A1">
            <w:pPr>
              <w:rPr>
                <w:rFonts w:ascii="Times New Roman" w:eastAsia="PMingLiU" w:hAnsi="Times New Roman" w:cs="Times New Roman"/>
                <w:bCs/>
                <w:i/>
                <w:iCs/>
                <w:spacing w:val="20"/>
                <w:sz w:val="28"/>
                <w:szCs w:val="28"/>
              </w:rPr>
            </w:pPr>
          </w:p>
          <w:p w14:paraId="0FBB4E41" w14:textId="77777777" w:rsidR="00EA753E" w:rsidRPr="000572F5" w:rsidRDefault="00EA753E" w:rsidP="002E28A1">
            <w:pPr>
              <w:rPr>
                <w:rFonts w:ascii="Times New Roman" w:eastAsia="PMingLiU" w:hAnsi="Times New Roman" w:cs="Times New Roman"/>
                <w:bCs/>
                <w:i/>
                <w:iCs/>
                <w:spacing w:val="20"/>
                <w:sz w:val="28"/>
                <w:szCs w:val="28"/>
              </w:rPr>
            </w:pPr>
          </w:p>
          <w:p w14:paraId="1FB5DF85" w14:textId="77777777" w:rsidR="00EA753E" w:rsidRPr="000572F5" w:rsidRDefault="00EA753E" w:rsidP="003C288D">
            <w:pPr>
              <w:rPr>
                <w:rFonts w:ascii="Times New Roman" w:eastAsia="PMingLiU" w:hAnsi="Times New Roman" w:cs="Times New Roman"/>
                <w:spacing w:val="20"/>
                <w:sz w:val="28"/>
                <w:szCs w:val="28"/>
              </w:rPr>
            </w:pPr>
          </w:p>
        </w:tc>
      </w:tr>
      <w:tr w:rsidR="00EA753E" w:rsidRPr="000572F5" w14:paraId="57673926" w14:textId="77777777" w:rsidTr="0088745A">
        <w:tc>
          <w:tcPr>
            <w:tcW w:w="8494" w:type="dxa"/>
            <w:tcBorders>
              <w:top w:val="nil"/>
              <w:bottom w:val="nil"/>
            </w:tcBorders>
          </w:tcPr>
          <w:p w14:paraId="5A5DB14A" w14:textId="77777777" w:rsidR="00EA753E" w:rsidRPr="000572F5" w:rsidRDefault="00EA753E" w:rsidP="007461AB">
            <w:pPr>
              <w:jc w:val="both"/>
              <w:rPr>
                <w:rFonts w:ascii="Times New Roman" w:eastAsia="PMingLiU" w:hAnsi="Times New Roman" w:cs="Times New Roman"/>
                <w:i/>
                <w:iCs/>
                <w:noProof/>
                <w:spacing w:val="20"/>
                <w:szCs w:val="24"/>
              </w:rPr>
            </w:pPr>
            <w:r w:rsidRPr="000572F5">
              <w:rPr>
                <w:rFonts w:ascii="Times New Roman" w:eastAsia="PMingLiU" w:hAnsi="Times New Roman" w:cs="Times New Roman"/>
                <w:spacing w:val="20"/>
                <w14:numSpacing w14:val="proportional"/>
              </w:rPr>
              <w:t>為候選人、助選人員及選民度身訂造的廉潔選舉參考資料</w:t>
            </w:r>
          </w:p>
        </w:tc>
      </w:tr>
      <w:tr w:rsidR="00EA753E" w:rsidRPr="000572F5" w14:paraId="11B55CCD" w14:textId="77777777" w:rsidTr="0088745A">
        <w:tc>
          <w:tcPr>
            <w:tcW w:w="8494" w:type="dxa"/>
            <w:tcBorders>
              <w:top w:val="nil"/>
              <w:bottom w:val="single" w:sz="4" w:space="0" w:color="auto"/>
            </w:tcBorders>
          </w:tcPr>
          <w:p w14:paraId="2E085BC5" w14:textId="77777777" w:rsidR="00EA753E" w:rsidRPr="000572F5" w:rsidRDefault="00EA753E" w:rsidP="00F656F9">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5CBFD039" w14:textId="77777777" w:rsidTr="003C288D">
        <w:tc>
          <w:tcPr>
            <w:tcW w:w="8494" w:type="dxa"/>
            <w:tcBorders>
              <w:top w:val="single" w:sz="4" w:space="0" w:color="auto"/>
              <w:bottom w:val="nil"/>
            </w:tcBorders>
          </w:tcPr>
          <w:p w14:paraId="75B5DBD7" w14:textId="77777777" w:rsidR="00EA753E" w:rsidRPr="000572F5" w:rsidRDefault="00EA753E" w:rsidP="003C288D">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5085D530" w14:textId="77777777" w:rsidTr="00622399">
        <w:trPr>
          <w:trHeight w:val="6232"/>
        </w:trPr>
        <w:tc>
          <w:tcPr>
            <w:tcW w:w="8494" w:type="dxa"/>
            <w:tcBorders>
              <w:top w:val="nil"/>
              <w:bottom w:val="nil"/>
            </w:tcBorders>
          </w:tcPr>
          <w:p w14:paraId="45A40422" w14:textId="77777777" w:rsidR="00EA753E" w:rsidRPr="000572F5" w:rsidRDefault="00EA753E" w:rsidP="00EC703C">
            <w:pPr>
              <w:rPr>
                <w:rFonts w:ascii="Times New Roman" w:eastAsia="PMingLiU" w:hAnsi="Times New Roman" w:cs="Times New Roman"/>
                <w:i/>
                <w:iCs/>
                <w:noProof/>
                <w:spacing w:val="20"/>
                <w:szCs w:val="24"/>
              </w:rPr>
            </w:pPr>
            <w:r w:rsidRPr="000572F5">
              <w:rPr>
                <w:rFonts w:ascii="Times New Roman" w:eastAsia="PMingLiU" w:hAnsi="Times New Roman" w:cs="Times New Roman"/>
                <w:i/>
                <w:iCs/>
                <w:noProof/>
                <w:spacing w:val="20"/>
                <w:szCs w:val="24"/>
              </w:rPr>
              <w:drawing>
                <wp:anchor distT="0" distB="0" distL="114300" distR="114300" simplePos="0" relativeHeight="251696128" behindDoc="0" locked="0" layoutInCell="1" allowOverlap="1" wp14:anchorId="675908E2" wp14:editId="5DB6B85E">
                  <wp:simplePos x="0" y="0"/>
                  <wp:positionH relativeFrom="margin">
                    <wp:posOffset>2678814</wp:posOffset>
                  </wp:positionH>
                  <wp:positionV relativeFrom="paragraph">
                    <wp:posOffset>66675</wp:posOffset>
                  </wp:positionV>
                  <wp:extent cx="2638613" cy="1980000"/>
                  <wp:effectExtent l="0" t="0" r="9525" b="1270"/>
                  <wp:wrapNone/>
                  <wp:docPr id="304" name="圖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638613"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72F5">
              <w:rPr>
                <w:rFonts w:ascii="Times New Roman" w:eastAsia="PMingLiU" w:hAnsi="Times New Roman" w:cs="Times New Roman"/>
                <w:i/>
                <w:iCs/>
                <w:noProof/>
                <w:spacing w:val="20"/>
                <w:szCs w:val="24"/>
              </w:rPr>
              <w:drawing>
                <wp:anchor distT="0" distB="0" distL="114300" distR="114300" simplePos="0" relativeHeight="251723776" behindDoc="0" locked="0" layoutInCell="1" allowOverlap="1" wp14:anchorId="45CBC810" wp14:editId="35C6E674">
                  <wp:simplePos x="0" y="0"/>
                  <wp:positionH relativeFrom="margin">
                    <wp:posOffset>-10795</wp:posOffset>
                  </wp:positionH>
                  <wp:positionV relativeFrom="paragraph">
                    <wp:posOffset>66675</wp:posOffset>
                  </wp:positionV>
                  <wp:extent cx="2641386" cy="1980000"/>
                  <wp:effectExtent l="0" t="0" r="6985" b="1270"/>
                  <wp:wrapNone/>
                  <wp:docPr id="305" name="圖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641386"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3F55A2" w14:textId="77777777" w:rsidR="00EA753E" w:rsidRPr="000572F5" w:rsidRDefault="00EA753E" w:rsidP="00EC703C">
            <w:pPr>
              <w:rPr>
                <w:rFonts w:ascii="Times New Roman" w:eastAsia="PMingLiU" w:hAnsi="Times New Roman" w:cs="Times New Roman"/>
                <w:i/>
                <w:iCs/>
                <w:noProof/>
                <w:spacing w:val="20"/>
                <w:szCs w:val="24"/>
              </w:rPr>
            </w:pPr>
          </w:p>
          <w:p w14:paraId="58C4F40D" w14:textId="77777777" w:rsidR="00EA753E" w:rsidRPr="000572F5" w:rsidRDefault="00EA753E" w:rsidP="00EC703C">
            <w:pPr>
              <w:rPr>
                <w:rFonts w:ascii="Times New Roman" w:eastAsia="PMingLiU" w:hAnsi="Times New Roman" w:cs="Times New Roman"/>
                <w:i/>
                <w:iCs/>
                <w:noProof/>
                <w:spacing w:val="20"/>
                <w:szCs w:val="24"/>
              </w:rPr>
            </w:pPr>
          </w:p>
          <w:p w14:paraId="16D38C83" w14:textId="77777777" w:rsidR="00EA753E" w:rsidRPr="000572F5" w:rsidRDefault="00EA753E" w:rsidP="00EC703C">
            <w:pPr>
              <w:rPr>
                <w:rFonts w:ascii="Times New Roman" w:eastAsia="PMingLiU" w:hAnsi="Times New Roman" w:cs="Times New Roman"/>
                <w:i/>
                <w:iCs/>
                <w:noProof/>
                <w:spacing w:val="20"/>
                <w:szCs w:val="24"/>
              </w:rPr>
            </w:pPr>
          </w:p>
          <w:p w14:paraId="4CC245BF" w14:textId="77777777" w:rsidR="00EA753E" w:rsidRPr="000572F5" w:rsidRDefault="00EA753E" w:rsidP="00EC703C">
            <w:pPr>
              <w:rPr>
                <w:rFonts w:ascii="Times New Roman" w:eastAsia="PMingLiU" w:hAnsi="Times New Roman" w:cs="Times New Roman"/>
                <w:i/>
                <w:iCs/>
                <w:noProof/>
                <w:spacing w:val="20"/>
                <w:szCs w:val="24"/>
              </w:rPr>
            </w:pPr>
          </w:p>
          <w:p w14:paraId="53FA8727" w14:textId="77777777" w:rsidR="00EA753E" w:rsidRPr="000572F5" w:rsidRDefault="00EA753E" w:rsidP="00EC703C">
            <w:pPr>
              <w:rPr>
                <w:rFonts w:ascii="Times New Roman" w:eastAsia="PMingLiU" w:hAnsi="Times New Roman" w:cs="Times New Roman"/>
                <w:i/>
                <w:iCs/>
                <w:noProof/>
                <w:spacing w:val="20"/>
                <w:szCs w:val="24"/>
              </w:rPr>
            </w:pPr>
          </w:p>
          <w:p w14:paraId="4D1FCA0B" w14:textId="77777777" w:rsidR="00EA753E" w:rsidRPr="000572F5" w:rsidRDefault="00EA753E" w:rsidP="00EC703C">
            <w:pPr>
              <w:rPr>
                <w:rFonts w:ascii="Times New Roman" w:eastAsia="PMingLiU" w:hAnsi="Times New Roman" w:cs="Times New Roman"/>
                <w:i/>
                <w:iCs/>
                <w:noProof/>
                <w:spacing w:val="20"/>
                <w:szCs w:val="24"/>
              </w:rPr>
            </w:pPr>
          </w:p>
          <w:p w14:paraId="5796F0E5" w14:textId="77777777" w:rsidR="00EA753E" w:rsidRPr="000572F5" w:rsidRDefault="00EA753E" w:rsidP="00EC703C">
            <w:pPr>
              <w:rPr>
                <w:rFonts w:ascii="Times New Roman" w:eastAsia="PMingLiU" w:hAnsi="Times New Roman" w:cs="Times New Roman"/>
                <w:i/>
                <w:iCs/>
                <w:noProof/>
                <w:spacing w:val="20"/>
                <w:szCs w:val="24"/>
              </w:rPr>
            </w:pPr>
          </w:p>
          <w:p w14:paraId="54A4666B" w14:textId="77777777" w:rsidR="00EA753E" w:rsidRPr="000572F5" w:rsidRDefault="00EA753E" w:rsidP="00EC703C">
            <w:pPr>
              <w:rPr>
                <w:rFonts w:ascii="Times New Roman" w:eastAsia="PMingLiU" w:hAnsi="Times New Roman" w:cs="Times New Roman"/>
                <w:i/>
                <w:iCs/>
                <w:noProof/>
                <w:spacing w:val="20"/>
                <w:szCs w:val="24"/>
              </w:rPr>
            </w:pPr>
          </w:p>
          <w:p w14:paraId="41F9FFEC" w14:textId="77777777" w:rsidR="00EA753E" w:rsidRPr="000572F5" w:rsidRDefault="00EA753E" w:rsidP="00EC703C">
            <w:pPr>
              <w:rPr>
                <w:rFonts w:ascii="Times New Roman" w:eastAsia="PMingLiU" w:hAnsi="Times New Roman" w:cs="Times New Roman"/>
                <w:i/>
                <w:iCs/>
                <w:noProof/>
                <w:spacing w:val="20"/>
                <w:szCs w:val="24"/>
              </w:rPr>
            </w:pPr>
          </w:p>
          <w:p w14:paraId="2EDBCD8A" w14:textId="77777777" w:rsidR="00EA753E" w:rsidRPr="000572F5" w:rsidRDefault="00EA753E" w:rsidP="00EC703C">
            <w:pPr>
              <w:rPr>
                <w:rFonts w:ascii="Times New Roman" w:eastAsia="PMingLiU" w:hAnsi="Times New Roman" w:cs="Times New Roman"/>
                <w:i/>
                <w:iCs/>
                <w:noProof/>
                <w:spacing w:val="20"/>
                <w:szCs w:val="24"/>
              </w:rPr>
            </w:pPr>
          </w:p>
          <w:p w14:paraId="4168E194" w14:textId="77777777" w:rsidR="00EA753E" w:rsidRPr="000572F5" w:rsidRDefault="00EA753E" w:rsidP="00EC703C">
            <w:pPr>
              <w:rPr>
                <w:rFonts w:ascii="Times New Roman" w:eastAsia="PMingLiU" w:hAnsi="Times New Roman" w:cs="Times New Roman"/>
                <w:i/>
                <w:iCs/>
                <w:noProof/>
                <w:spacing w:val="20"/>
                <w:szCs w:val="24"/>
              </w:rPr>
            </w:pPr>
            <w:r w:rsidRPr="000572F5">
              <w:rPr>
                <w:rFonts w:ascii="Times New Roman" w:eastAsia="PMingLiU" w:hAnsi="Times New Roman" w:cs="Times New Roman"/>
                <w:i/>
                <w:iCs/>
                <w:noProof/>
                <w:spacing w:val="20"/>
                <w:szCs w:val="24"/>
              </w:rPr>
              <w:drawing>
                <wp:anchor distT="0" distB="0" distL="114300" distR="114300" simplePos="0" relativeHeight="251724800" behindDoc="0" locked="0" layoutInCell="1" allowOverlap="1" wp14:anchorId="2A83C569" wp14:editId="1C391BBF">
                  <wp:simplePos x="0" y="0"/>
                  <wp:positionH relativeFrom="margin">
                    <wp:posOffset>-11430</wp:posOffset>
                  </wp:positionH>
                  <wp:positionV relativeFrom="paragraph">
                    <wp:posOffset>191135</wp:posOffset>
                  </wp:positionV>
                  <wp:extent cx="2934335" cy="1765300"/>
                  <wp:effectExtent l="0" t="0" r="0" b="6350"/>
                  <wp:wrapNone/>
                  <wp:docPr id="306" name="圖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20"/>
                          <pic:cNvPicPr/>
                        </pic:nvPicPr>
                        <pic:blipFill rotWithShape="1">
                          <a:blip r:embed="rId261" cstate="print">
                            <a:extLst>
                              <a:ext uri="{28A0092B-C50C-407E-A947-70E740481C1C}">
                                <a14:useLocalDpi xmlns:a14="http://schemas.microsoft.com/office/drawing/2010/main" val="0"/>
                              </a:ext>
                            </a:extLst>
                          </a:blip>
                          <a:srcRect l="6428" r="3176" b="3135"/>
                          <a:stretch/>
                        </pic:blipFill>
                        <pic:spPr bwMode="auto">
                          <a:xfrm>
                            <a:off x="0" y="0"/>
                            <a:ext cx="2934335" cy="176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A2B850" w14:textId="77777777" w:rsidR="00EA753E" w:rsidRPr="000572F5" w:rsidRDefault="00EA753E" w:rsidP="005B3DCE">
            <w:pPr>
              <w:rPr>
                <w:rFonts w:ascii="Times New Roman" w:eastAsia="PMingLiU" w:hAnsi="Times New Roman" w:cs="Times New Roman"/>
                <w:i/>
                <w:iCs/>
                <w:noProof/>
                <w:spacing w:val="20"/>
                <w:szCs w:val="24"/>
              </w:rPr>
            </w:pPr>
            <w:r w:rsidRPr="000572F5">
              <w:rPr>
                <w:rFonts w:ascii="Times New Roman" w:hAnsi="Times New Roman" w:cs="Times New Roman"/>
                <w:noProof/>
              </w:rPr>
              <w:drawing>
                <wp:anchor distT="0" distB="0" distL="114300" distR="114300" simplePos="0" relativeHeight="251748352" behindDoc="0" locked="0" layoutInCell="1" allowOverlap="1" wp14:anchorId="55EA369E" wp14:editId="153E2923">
                  <wp:simplePos x="0" y="0"/>
                  <wp:positionH relativeFrom="column">
                    <wp:posOffset>2966085</wp:posOffset>
                  </wp:positionH>
                  <wp:positionV relativeFrom="paragraph">
                    <wp:posOffset>16098</wp:posOffset>
                  </wp:positionV>
                  <wp:extent cx="2353160" cy="1765580"/>
                  <wp:effectExtent l="0" t="0" r="9525" b="6350"/>
                  <wp:wrapNone/>
                  <wp:docPr id="307" name="圖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6168"/>
                          <a:stretch/>
                        </pic:blipFill>
                        <pic:spPr bwMode="auto">
                          <a:xfrm>
                            <a:off x="0" y="0"/>
                            <a:ext cx="2358800" cy="17698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A753E" w:rsidRPr="000572F5" w14:paraId="60D7891D" w14:textId="77777777" w:rsidTr="003C288D">
        <w:tc>
          <w:tcPr>
            <w:tcW w:w="8494" w:type="dxa"/>
            <w:tcBorders>
              <w:top w:val="nil"/>
              <w:bottom w:val="nil"/>
            </w:tcBorders>
          </w:tcPr>
          <w:p w14:paraId="395083A8" w14:textId="77777777" w:rsidR="00EA753E" w:rsidRPr="000572F5" w:rsidRDefault="00EA753E" w:rsidP="007461AB">
            <w:pPr>
              <w:jc w:val="both"/>
              <w:rPr>
                <w:rFonts w:ascii="Times New Roman" w:eastAsia="PMingLiU" w:hAnsi="Times New Roman" w:cs="Times New Roman"/>
                <w:i/>
                <w:iCs/>
                <w:noProof/>
                <w:spacing w:val="20"/>
                <w:szCs w:val="24"/>
              </w:rPr>
            </w:pPr>
            <w:r w:rsidRPr="000572F5">
              <w:rPr>
                <w:rFonts w:ascii="Times New Roman" w:eastAsia="PMingLiU" w:hAnsi="Times New Roman" w:cs="Times New Roman"/>
                <w:spacing w:val="20"/>
                <w14:numSpacing w14:val="proportional"/>
              </w:rPr>
              <w:t>運用不同類型的網上網下渠道，廣泛宣揚廉潔選舉信息</w:t>
            </w:r>
          </w:p>
        </w:tc>
      </w:tr>
      <w:tr w:rsidR="00EA753E" w:rsidRPr="000572F5" w14:paraId="60DD9040" w14:textId="77777777" w:rsidTr="003C288D">
        <w:tc>
          <w:tcPr>
            <w:tcW w:w="8494" w:type="dxa"/>
            <w:tcBorders>
              <w:top w:val="nil"/>
              <w:bottom w:val="single" w:sz="4" w:space="0" w:color="auto"/>
            </w:tcBorders>
          </w:tcPr>
          <w:p w14:paraId="47B40982" w14:textId="77777777" w:rsidR="00EA753E" w:rsidRPr="000572F5" w:rsidRDefault="00EA753E" w:rsidP="003C288D">
            <w:pPr>
              <w:overflowPunct w:val="0"/>
              <w:snapToGrid w:val="0"/>
              <w:jc w:val="both"/>
              <w:rPr>
                <w:rFonts w:ascii="Times New Roman" w:eastAsia="PMingLiU" w:hAnsi="Times New Roman" w:cs="Times New Roman"/>
                <w:bCs/>
                <w:iCs/>
                <w:spacing w:val="20"/>
                <w:sz w:val="8"/>
                <w:szCs w:val="8"/>
                <w14:numSpacing w14:val="proportional"/>
              </w:rPr>
            </w:pPr>
          </w:p>
        </w:tc>
      </w:tr>
    </w:tbl>
    <w:p w14:paraId="2EF3C0CA" w14:textId="77777777" w:rsidR="00EA753E"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5837E18B" w14:textId="77777777" w:rsidR="00EA753E" w:rsidRPr="000572F5"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72D47B5E" w14:textId="77777777" w:rsidR="00EA753E" w:rsidRDefault="00EA753E" w:rsidP="00BE6F5E">
      <w:pPr>
        <w:overflowPunct w:val="0"/>
        <w:snapToGrid w:val="0"/>
        <w:spacing w:after="0" w:line="300" w:lineRule="auto"/>
        <w:jc w:val="both"/>
        <w:textAlignment w:val="baseline"/>
        <w:rPr>
          <w:rFonts w:ascii="Times New Roman" w:eastAsia="PMingLiU" w:hAnsi="Times New Roman" w:cs="Times New Roman"/>
          <w:b/>
          <w:caps/>
          <w:spacing w:val="20"/>
          <w:sz w:val="32"/>
          <w:szCs w:val="32"/>
          <w:lang w:eastAsia="zh-TW"/>
          <w14:numSpacing w14:val="proportional"/>
        </w:rPr>
      </w:pPr>
    </w:p>
    <w:p w14:paraId="5C8DB83D" w14:textId="77777777" w:rsidR="00EA753E" w:rsidRPr="000572F5" w:rsidRDefault="00EA753E" w:rsidP="00BE6F5E">
      <w:pPr>
        <w:overflowPunct w:val="0"/>
        <w:snapToGrid w:val="0"/>
        <w:spacing w:after="0" w:line="300" w:lineRule="auto"/>
        <w:jc w:val="both"/>
        <w:textAlignment w:val="baseline"/>
        <w:rPr>
          <w:rFonts w:ascii="Times New Roman" w:eastAsia="PMingLiU" w:hAnsi="Times New Roman" w:cs="Times New Roman"/>
          <w:b/>
          <w:caps/>
          <w:spacing w:val="20"/>
          <w:sz w:val="32"/>
          <w:szCs w:val="32"/>
          <w:lang w:eastAsia="zh-TW"/>
          <w14:numSpacing w14:val="proportional"/>
        </w:rPr>
      </w:pPr>
      <w:r w:rsidRPr="000572F5">
        <w:rPr>
          <w:rFonts w:ascii="Times New Roman" w:eastAsia="PMingLiU" w:hAnsi="Times New Roman" w:cs="Times New Roman"/>
          <w:b/>
          <w:caps/>
          <w:spacing w:val="20"/>
          <w:sz w:val="32"/>
          <w:szCs w:val="32"/>
          <w:lang w:eastAsia="zh-TW"/>
          <w14:numSpacing w14:val="proportional"/>
        </w:rPr>
        <w:lastRenderedPageBreak/>
        <w:t>媒體宣傳</w:t>
      </w:r>
    </w:p>
    <w:p w14:paraId="43E1D600" w14:textId="77777777" w:rsidR="00EA753E" w:rsidRPr="000572F5" w:rsidRDefault="00EA753E" w:rsidP="00BE6F5E">
      <w:pPr>
        <w:overflowPunct w:val="0"/>
        <w:snapToGrid w:val="0"/>
        <w:spacing w:after="0" w:line="300" w:lineRule="auto"/>
        <w:jc w:val="both"/>
        <w:textAlignment w:val="baseline"/>
        <w:rPr>
          <w:rFonts w:ascii="Times New Roman" w:eastAsia="PMingLiU" w:hAnsi="Times New Roman" w:cs="Times New Roman"/>
          <w:b/>
          <w:caps/>
          <w:spacing w:val="20"/>
          <w:sz w:val="12"/>
          <w:szCs w:val="12"/>
          <w:lang w:eastAsia="zh-TW"/>
          <w14:numSpacing w14:val="proportional"/>
        </w:rPr>
      </w:pPr>
    </w:p>
    <w:p w14:paraId="49DB8FAC" w14:textId="77777777" w:rsidR="00EA753E" w:rsidRPr="000572F5" w:rsidRDefault="00EA753E" w:rsidP="00527330">
      <w:pPr>
        <w:overflowPunct w:val="0"/>
        <w:spacing w:after="0" w:line="240" w:lineRule="auto"/>
        <w:jc w:val="both"/>
        <w:rPr>
          <w:rFonts w:ascii="Times New Roman" w:hAnsi="Times New Roman" w:cs="Times New Roman"/>
          <w:spacing w:val="20"/>
          <w:sz w:val="28"/>
          <w:szCs w:val="28"/>
          <w:lang w:val="en-US" w:eastAsia="zh-TW"/>
        </w:rPr>
      </w:pPr>
      <w:r w:rsidRPr="000572F5">
        <w:rPr>
          <w:rFonts w:ascii="Times New Roman" w:hAnsi="Times New Roman" w:cs="Times New Roman"/>
          <w:spacing w:val="20"/>
          <w:sz w:val="28"/>
          <w:szCs w:val="28"/>
          <w:lang w:val="en-US" w:eastAsia="zh-TW"/>
        </w:rPr>
        <w:t>廉署一直善用多媒體發放反貪信息並爭取市民支持。年內，廉署推出全新的資訊短片系列</w:t>
      </w:r>
      <w:hyperlink r:id="rId263" w:history="1">
        <w:r w:rsidRPr="000572F5">
          <w:rPr>
            <w:rFonts w:ascii="Times New Roman" w:hAnsi="Times New Roman" w:cs="Times New Roman"/>
            <w:color w:val="0563C1"/>
            <w:spacing w:val="20"/>
            <w:sz w:val="28"/>
            <w:szCs w:val="28"/>
            <w:u w:val="single"/>
            <w:lang w:val="en-US" w:eastAsia="zh-TW"/>
          </w:rPr>
          <w:t>《零距離接觸</w:t>
        </w:r>
        <w:r w:rsidRPr="000572F5">
          <w:rPr>
            <w:rFonts w:ascii="Times New Roman" w:hAnsi="Times New Roman" w:cs="Times New Roman"/>
            <w:color w:val="0563C1"/>
            <w:spacing w:val="20"/>
            <w:sz w:val="28"/>
            <w:szCs w:val="28"/>
            <w:u w:val="single"/>
            <w:lang w:val="en-US" w:eastAsia="zh-TW"/>
          </w:rPr>
          <w:t>303</w:t>
        </w:r>
        <w:r w:rsidRPr="000572F5">
          <w:rPr>
            <w:rFonts w:ascii="Times New Roman" w:hAnsi="Times New Roman" w:cs="Times New Roman"/>
            <w:color w:val="0563C1"/>
            <w:spacing w:val="20"/>
            <w:sz w:val="28"/>
            <w:szCs w:val="28"/>
            <w:u w:val="single"/>
            <w:lang w:val="en-US" w:eastAsia="zh-TW"/>
          </w:rPr>
          <w:t>》</w:t>
        </w:r>
      </w:hyperlink>
      <w:r w:rsidRPr="000572F5">
        <w:rPr>
          <w:rFonts w:ascii="Times New Roman" w:hAnsi="Times New Roman" w:cs="Times New Roman"/>
          <w:spacing w:val="20"/>
          <w:sz w:val="28"/>
          <w:szCs w:val="28"/>
          <w:lang w:val="en-US" w:eastAsia="zh-TW"/>
        </w:rPr>
        <w:t>，以輕鬆及淺白的解說，加強市民對反貪工作的了解；又製作多條以社會熱話、熱門新聞及廉署案件為主題的創意短片，透過創新幽默的手法傳遞正面價值觀，提醒市民對貪污保持警覺。</w:t>
      </w:r>
    </w:p>
    <w:p w14:paraId="072392E1" w14:textId="77777777" w:rsidR="00EA753E" w:rsidRPr="000572F5" w:rsidRDefault="00EA753E" w:rsidP="00527330">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rPr>
      </w:pPr>
    </w:p>
    <w:p w14:paraId="7AC66999" w14:textId="77777777" w:rsidR="00EA753E" w:rsidRPr="000572F5" w:rsidRDefault="00EA753E" w:rsidP="00527330">
      <w:pPr>
        <w:overflowPunct w:val="0"/>
        <w:spacing w:after="0" w:line="240" w:lineRule="auto"/>
        <w:jc w:val="both"/>
        <w:rPr>
          <w:rFonts w:ascii="Times New Roman" w:hAnsi="Times New Roman" w:cs="Times New Roman"/>
          <w:spacing w:val="20"/>
          <w:sz w:val="28"/>
          <w:szCs w:val="28"/>
          <w:lang w:val="en-US" w:eastAsia="zh-TW"/>
        </w:rPr>
      </w:pPr>
      <w:r w:rsidRPr="000572F5">
        <w:rPr>
          <w:rFonts w:ascii="Times New Roman" w:hAnsi="Times New Roman" w:cs="Times New Roman"/>
          <w:spacing w:val="20"/>
          <w:sz w:val="28"/>
          <w:szCs w:val="28"/>
          <w:lang w:val="en-US" w:eastAsia="zh-TW"/>
        </w:rPr>
        <w:t>在新媒體方面，廉署進一步擴大社交媒體的接觸面。除了</w:t>
      </w:r>
      <w:r w:rsidRPr="000572F5">
        <w:rPr>
          <w:rFonts w:ascii="Times New Roman" w:hAnsi="Times New Roman" w:cs="Times New Roman"/>
          <w:color w:val="000000"/>
          <w:spacing w:val="20"/>
          <w:sz w:val="28"/>
          <w:szCs w:val="28"/>
          <w:lang w:eastAsia="zh-TW"/>
        </w:rPr>
        <w:t>“</w:t>
      </w:r>
      <w:r w:rsidRPr="000572F5">
        <w:rPr>
          <w:rFonts w:ascii="Times New Roman" w:hAnsi="Times New Roman" w:cs="Times New Roman"/>
          <w:spacing w:val="20"/>
          <w:sz w:val="28"/>
          <w:szCs w:val="28"/>
          <w:lang w:val="en-US" w:eastAsia="zh-TW"/>
        </w:rPr>
        <w:t>香港廉政公署</w:t>
      </w:r>
      <w:r w:rsidRPr="000572F5">
        <w:rPr>
          <w:rFonts w:ascii="Times New Roman" w:hAnsi="Times New Roman" w:cs="Times New Roman"/>
          <w:spacing w:val="20"/>
          <w:sz w:val="28"/>
          <w:szCs w:val="28"/>
          <w:lang w:val="en-US" w:eastAsia="zh-TW"/>
        </w:rPr>
        <w:t>”</w:t>
      </w:r>
      <w:r w:rsidRPr="000572F5">
        <w:rPr>
          <w:rFonts w:ascii="Times New Roman" w:hAnsi="Times New Roman" w:cs="Times New Roman"/>
          <w:spacing w:val="20"/>
          <w:sz w:val="28"/>
          <w:szCs w:val="28"/>
          <w:lang w:val="en-US" w:eastAsia="zh-TW"/>
        </w:rPr>
        <w:t>官方</w:t>
      </w:r>
      <w:r w:rsidRPr="000572F5">
        <w:rPr>
          <w:rFonts w:ascii="Times New Roman" w:hAnsi="Times New Roman" w:cs="Times New Roman"/>
          <w:spacing w:val="20"/>
          <w:sz w:val="28"/>
          <w:szCs w:val="28"/>
          <w:lang w:val="en-US" w:eastAsia="zh-TW"/>
        </w:rPr>
        <w:t>Facebook</w:t>
      </w:r>
      <w:r w:rsidRPr="000572F5">
        <w:rPr>
          <w:rFonts w:ascii="Times New Roman" w:hAnsi="Times New Roman" w:cs="Times New Roman"/>
          <w:spacing w:val="20"/>
          <w:sz w:val="28"/>
          <w:szCs w:val="28"/>
          <w:lang w:val="en-US" w:eastAsia="zh-TW"/>
        </w:rPr>
        <w:t>專頁及</w:t>
      </w:r>
      <w:r w:rsidRPr="000572F5">
        <w:rPr>
          <w:rFonts w:ascii="Times New Roman" w:hAnsi="Times New Roman" w:cs="Times New Roman"/>
          <w:spacing w:val="20"/>
          <w:sz w:val="28"/>
          <w:szCs w:val="28"/>
          <w:lang w:val="en-US" w:eastAsia="zh-TW"/>
        </w:rPr>
        <w:t>Instagram</w:t>
      </w:r>
      <w:r w:rsidRPr="000572F5">
        <w:rPr>
          <w:rFonts w:ascii="Times New Roman" w:hAnsi="Times New Roman" w:cs="Times New Roman"/>
          <w:spacing w:val="20"/>
          <w:sz w:val="28"/>
          <w:szCs w:val="28"/>
          <w:lang w:val="en-US" w:eastAsia="zh-TW"/>
        </w:rPr>
        <w:t>帳號外，今年亦開通了</w:t>
      </w:r>
      <w:hyperlink r:id="rId264" w:history="1">
        <w:r w:rsidRPr="000572F5">
          <w:rPr>
            <w:rFonts w:ascii="Times New Roman" w:hAnsi="Times New Roman" w:cs="Times New Roman"/>
            <w:color w:val="0563C1"/>
            <w:spacing w:val="20"/>
            <w:sz w:val="28"/>
            <w:szCs w:val="28"/>
            <w:u w:val="single"/>
            <w:lang w:val="en-US" w:eastAsia="zh-TW"/>
          </w:rPr>
          <w:t>微信官方帳號</w:t>
        </w:r>
      </w:hyperlink>
      <w:r w:rsidRPr="000572F5">
        <w:rPr>
          <w:rFonts w:ascii="Times New Roman" w:hAnsi="Times New Roman" w:cs="Times New Roman"/>
          <w:spacing w:val="20"/>
          <w:sz w:val="28"/>
          <w:szCs w:val="28"/>
          <w:lang w:val="en-US" w:eastAsia="zh-TW"/>
        </w:rPr>
        <w:t>，將廉署資訊帶給更多的受眾。為迎接廉署成立五十周年，廉署推出了</w:t>
      </w:r>
      <w:hyperlink r:id="rId265" w:history="1">
        <w:r w:rsidRPr="000572F5">
          <w:rPr>
            <w:rFonts w:ascii="Times New Roman" w:hAnsi="Times New Roman" w:cs="Times New Roman"/>
            <w:color w:val="0563C1"/>
            <w:spacing w:val="20"/>
            <w:sz w:val="28"/>
            <w:szCs w:val="28"/>
            <w:u w:val="single"/>
            <w:lang w:val="en-US" w:eastAsia="zh-TW"/>
          </w:rPr>
          <w:t>主題網站</w:t>
        </w:r>
      </w:hyperlink>
      <w:r w:rsidRPr="000572F5">
        <w:rPr>
          <w:rFonts w:ascii="Times New Roman" w:hAnsi="Times New Roman" w:cs="Times New Roman"/>
          <w:spacing w:val="20"/>
          <w:sz w:val="28"/>
          <w:szCs w:val="28"/>
          <w:lang w:val="en-US" w:eastAsia="zh-TW"/>
        </w:rPr>
        <w:t>，詳載各</w:t>
      </w:r>
      <w:r>
        <w:rPr>
          <w:rFonts w:ascii="Times New Roman" w:hAnsi="Times New Roman" w:cs="Times New Roman" w:hint="eastAsia"/>
          <w:spacing w:val="20"/>
          <w:sz w:val="28"/>
          <w:szCs w:val="28"/>
          <w:lang w:val="en-US" w:eastAsia="zh-TW"/>
        </w:rPr>
        <w:t>項</w:t>
      </w:r>
      <w:r w:rsidRPr="000572F5">
        <w:rPr>
          <w:rFonts w:ascii="Times New Roman" w:hAnsi="Times New Roman" w:cs="Times New Roman"/>
          <w:spacing w:val="20"/>
          <w:sz w:val="28"/>
          <w:szCs w:val="28"/>
          <w:lang w:val="en-US" w:eastAsia="zh-TW"/>
        </w:rPr>
        <w:t>周年活動資訊，並透過《經典影視作品巡禮》及《廉政</w:t>
      </w:r>
      <w:r w:rsidRPr="000572F5">
        <w:rPr>
          <w:rFonts w:ascii="Times New Roman" w:hAnsi="Times New Roman" w:cs="Times New Roman"/>
          <w:spacing w:val="20"/>
          <w:sz w:val="28"/>
          <w:szCs w:val="28"/>
          <w:lang w:val="en-US" w:eastAsia="zh-TW"/>
        </w:rPr>
        <w:t>50</w:t>
      </w:r>
      <w:r w:rsidRPr="000572F5">
        <w:rPr>
          <w:rFonts w:ascii="Times New Roman" w:hAnsi="Times New Roman" w:cs="Times New Roman"/>
          <w:spacing w:val="20"/>
          <w:sz w:val="28"/>
          <w:szCs w:val="28"/>
          <w:lang w:val="en-US" w:eastAsia="zh-TW"/>
        </w:rPr>
        <w:t>人和事》欄目，從多角度呈現香港的反貪歷程，鼓勵市民繼續與廉署並肩守護廉潔香港。</w:t>
      </w:r>
    </w:p>
    <w:p w14:paraId="28CE04B3" w14:textId="77777777" w:rsidR="00EA753E" w:rsidRPr="000572F5" w:rsidRDefault="00EA753E" w:rsidP="00D95236">
      <w:pPr>
        <w:spacing w:afterLines="20" w:after="48" w:line="240" w:lineRule="auto"/>
        <w:jc w:val="both"/>
        <w:rPr>
          <w:rFonts w:ascii="Times New Roman" w:eastAsia="PMingLiU" w:hAnsi="Times New Roman" w:cs="Times New Roman"/>
          <w:spacing w:val="20"/>
          <w:sz w:val="28"/>
          <w:szCs w:val="28"/>
          <w:lang w:val="en-US" w:eastAsia="zh-TW"/>
        </w:rPr>
      </w:pPr>
    </w:p>
    <w:tbl>
      <w:tblPr>
        <w:tblStyle w:val="GridTable4-Accent6"/>
        <w:tblW w:w="0" w:type="auto"/>
        <w:tblLook w:val="04A0" w:firstRow="1" w:lastRow="0" w:firstColumn="1" w:lastColumn="0" w:noHBand="0" w:noVBand="1"/>
      </w:tblPr>
      <w:tblGrid>
        <w:gridCol w:w="8494"/>
      </w:tblGrid>
      <w:tr w:rsidR="00EA753E" w:rsidRPr="00407DB9" w14:paraId="78C3CE1D" w14:textId="77777777" w:rsidTr="00407D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02971315" w14:textId="77777777" w:rsidR="00EA753E" w:rsidRPr="00407DB9" w:rsidRDefault="00EA753E" w:rsidP="00D95236">
            <w:pPr>
              <w:spacing w:afterLines="20" w:after="48"/>
              <w:jc w:val="both"/>
              <w:rPr>
                <w:rFonts w:ascii="Times New Roman" w:eastAsia="PMingLiU" w:hAnsi="Times New Roman" w:cs="Times New Roman"/>
                <w:color w:val="auto"/>
                <w:spacing w:val="20"/>
                <w:sz w:val="28"/>
                <w:szCs w:val="28"/>
                <w:lang w:eastAsia="zh-TW"/>
              </w:rPr>
            </w:pPr>
            <w:r w:rsidRPr="00407DB9">
              <w:rPr>
                <w:rFonts w:ascii="Times New Roman" w:eastAsia="PMingLiU" w:hAnsi="Times New Roman" w:cs="Times New Roman"/>
                <w:color w:val="auto"/>
                <w:spacing w:val="20"/>
                <w:sz w:val="28"/>
                <w:szCs w:val="28"/>
                <w:lang w:eastAsia="zh-TW"/>
              </w:rPr>
              <w:t>多媒體平台宣傳防貪信息</w:t>
            </w:r>
          </w:p>
        </w:tc>
      </w:tr>
      <w:tr w:rsidR="00EA753E" w:rsidRPr="00407DB9" w14:paraId="14EEC1A2" w14:textId="77777777" w:rsidTr="00407D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0AC7254D" w14:textId="77777777" w:rsidR="00EA753E" w:rsidRPr="00407DB9" w:rsidRDefault="00EA753E" w:rsidP="00EA753E">
            <w:pPr>
              <w:pStyle w:val="ListParagraph"/>
              <w:numPr>
                <w:ilvl w:val="0"/>
                <w:numId w:val="29"/>
              </w:numPr>
              <w:spacing w:afterLines="20" w:after="48"/>
              <w:jc w:val="both"/>
              <w:rPr>
                <w:rFonts w:eastAsia="PMingLiU"/>
                <w:b w:val="0"/>
                <w:bCs w:val="0"/>
                <w:spacing w:val="20"/>
                <w:sz w:val="28"/>
                <w:szCs w:val="28"/>
              </w:rPr>
            </w:pPr>
            <w:r w:rsidRPr="00407DB9">
              <w:rPr>
                <w:rFonts w:eastAsia="PMingLiU"/>
                <w:b w:val="0"/>
                <w:bCs w:val="0"/>
                <w:spacing w:val="20"/>
                <w:sz w:val="28"/>
                <w:szCs w:val="28"/>
                <w:lang w:val="en-US" w:eastAsia="zh-TW"/>
              </w:rPr>
              <w:t>廉署及其伙伴的網上平台錄得超過</w:t>
            </w:r>
            <w:r w:rsidRPr="00407DB9">
              <w:rPr>
                <w:rFonts w:eastAsia="PMingLiU"/>
                <w:b w:val="0"/>
                <w:bCs w:val="0"/>
                <w:spacing w:val="20"/>
                <w:sz w:val="28"/>
                <w:szCs w:val="28"/>
                <w:lang w:val="en-US" w:eastAsia="zh-TW"/>
              </w:rPr>
              <w:t>729</w:t>
            </w:r>
            <w:r w:rsidRPr="00407DB9">
              <w:rPr>
                <w:rFonts w:eastAsia="PMingLiU"/>
                <w:b w:val="0"/>
                <w:bCs w:val="0"/>
                <w:spacing w:val="20"/>
                <w:sz w:val="28"/>
                <w:szCs w:val="28"/>
                <w:lang w:val="en-US" w:eastAsia="zh-TW"/>
              </w:rPr>
              <w:t>萬瀏覽人次</w:t>
            </w:r>
          </w:p>
        </w:tc>
      </w:tr>
    </w:tbl>
    <w:p w14:paraId="26872258" w14:textId="77777777" w:rsidR="00EA753E" w:rsidRPr="000572F5" w:rsidRDefault="00EA753E" w:rsidP="002324E4">
      <w:pPr>
        <w:spacing w:after="0" w:line="240" w:lineRule="auto"/>
        <w:jc w:val="both"/>
        <w:rPr>
          <w:rFonts w:ascii="Times New Roman" w:eastAsia="PMingLiU" w:hAnsi="Times New Roman" w:cs="Times New Roman"/>
          <w:spacing w:val="20"/>
          <w:sz w:val="28"/>
          <w:szCs w:val="28"/>
          <w:lang w:val="en-US"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EA753E" w:rsidRPr="000572F5" w14:paraId="3039AFC1" w14:textId="77777777" w:rsidTr="009137E5">
        <w:tc>
          <w:tcPr>
            <w:tcW w:w="8494" w:type="dxa"/>
            <w:tcBorders>
              <w:bottom w:val="nil"/>
            </w:tcBorders>
          </w:tcPr>
          <w:p w14:paraId="293D502E" w14:textId="77777777" w:rsidR="00EA753E" w:rsidRPr="000572F5" w:rsidRDefault="00EA753E" w:rsidP="009137E5">
            <w:pPr>
              <w:overflowPunct w:val="0"/>
              <w:autoSpaceDE w:val="0"/>
              <w:autoSpaceDN w:val="0"/>
              <w:snapToGrid w:val="0"/>
              <w:jc w:val="both"/>
              <w:rPr>
                <w:rFonts w:ascii="Times New Roman" w:eastAsia="PMingLiU" w:hAnsi="Times New Roman" w:cs="Times New Roman"/>
                <w:bCs/>
                <w:iCs/>
                <w:spacing w:val="20"/>
                <w:sz w:val="8"/>
                <w:szCs w:val="8"/>
                <w14:numSpacing w14:val="proportional"/>
              </w:rPr>
            </w:pPr>
          </w:p>
        </w:tc>
      </w:tr>
      <w:tr w:rsidR="00EA753E" w:rsidRPr="000572F5" w14:paraId="7EC3E285" w14:textId="77777777" w:rsidTr="009137E5">
        <w:trPr>
          <w:trHeight w:val="4645"/>
        </w:trPr>
        <w:tc>
          <w:tcPr>
            <w:tcW w:w="8494" w:type="dxa"/>
            <w:tcBorders>
              <w:top w:val="nil"/>
              <w:left w:val="nil"/>
              <w:bottom w:val="nil"/>
              <w:right w:val="nil"/>
            </w:tcBorders>
          </w:tcPr>
          <w:p w14:paraId="30185E0C" w14:textId="77777777" w:rsidR="00EA753E" w:rsidRPr="000572F5" w:rsidRDefault="00EA753E" w:rsidP="009137E5">
            <w:pPr>
              <w:overflowPunct w:val="0"/>
              <w:autoSpaceDE w:val="0"/>
              <w:autoSpaceDN w:val="0"/>
              <w:snapToGrid w:val="0"/>
              <w:spacing w:line="300" w:lineRule="auto"/>
              <w:jc w:val="both"/>
              <w:textAlignment w:val="baseline"/>
              <w:rPr>
                <w:rFonts w:ascii="Times New Roman" w:eastAsia="PMingLiU" w:hAnsi="Times New Roman" w:cs="Times New Roman"/>
                <w:b/>
                <w:caps/>
                <w:spacing w:val="20"/>
                <w:sz w:val="32"/>
                <w:szCs w:val="32"/>
                <w14:numSpacing w14:val="proportional"/>
              </w:rPr>
            </w:pPr>
            <w:r w:rsidRPr="000572F5">
              <w:rPr>
                <w:rFonts w:ascii="Times New Roman" w:hAnsi="Times New Roman" w:cs="Times New Roman"/>
                <w:noProof/>
              </w:rPr>
              <w:drawing>
                <wp:anchor distT="0" distB="0" distL="114300" distR="114300" simplePos="0" relativeHeight="251757568" behindDoc="0" locked="0" layoutInCell="1" allowOverlap="1" wp14:anchorId="0CBCE01C" wp14:editId="44EE5515">
                  <wp:simplePos x="0" y="0"/>
                  <wp:positionH relativeFrom="column">
                    <wp:posOffset>2657741</wp:posOffset>
                  </wp:positionH>
                  <wp:positionV relativeFrom="paragraph">
                    <wp:posOffset>-5626</wp:posOffset>
                  </wp:positionV>
                  <wp:extent cx="2583711" cy="1468755"/>
                  <wp:effectExtent l="0" t="0" r="7620" b="0"/>
                  <wp:wrapNone/>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extLst>
                              <a:ext uri="{28A0092B-C50C-407E-A947-70E740481C1C}">
                                <a14:useLocalDpi xmlns:a14="http://schemas.microsoft.com/office/drawing/2010/main" val="0"/>
                              </a:ext>
                            </a:extLst>
                          </a:blip>
                          <a:srcRect l="22013" t="31104" r="60490" b="50836"/>
                          <a:stretch/>
                        </pic:blipFill>
                        <pic:spPr bwMode="auto">
                          <a:xfrm>
                            <a:off x="0" y="0"/>
                            <a:ext cx="2588136" cy="1471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rPr>
              <w:drawing>
                <wp:anchor distT="0" distB="0" distL="114300" distR="114300" simplePos="0" relativeHeight="251749376" behindDoc="1" locked="0" layoutInCell="1" allowOverlap="1" wp14:anchorId="0642E857" wp14:editId="4FD7FFB0">
                  <wp:simplePos x="0" y="0"/>
                  <wp:positionH relativeFrom="column">
                    <wp:posOffset>62865</wp:posOffset>
                  </wp:positionH>
                  <wp:positionV relativeFrom="paragraph">
                    <wp:posOffset>15240</wp:posOffset>
                  </wp:positionV>
                  <wp:extent cx="2572385" cy="1445895"/>
                  <wp:effectExtent l="0" t="0" r="0" b="1905"/>
                  <wp:wrapTight wrapText="bothSides">
                    <wp:wrapPolygon edited="0">
                      <wp:start x="0" y="0"/>
                      <wp:lineTo x="0" y="21344"/>
                      <wp:lineTo x="21435" y="21344"/>
                      <wp:lineTo x="21435" y="0"/>
                      <wp:lineTo x="0" y="0"/>
                    </wp:wrapPolygon>
                  </wp:wrapTight>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572385" cy="1445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DCD185" w14:textId="77777777" w:rsidR="00EA753E" w:rsidRPr="000572F5" w:rsidRDefault="00EA753E" w:rsidP="009137E5">
            <w:pPr>
              <w:overflowPunct w:val="0"/>
              <w:autoSpaceDE w:val="0"/>
              <w:autoSpaceDN w:val="0"/>
              <w:rPr>
                <w:rFonts w:ascii="Times New Roman" w:eastAsia="PMingLiU" w:hAnsi="Times New Roman" w:cs="Times New Roman"/>
                <w:bCs/>
                <w:i/>
                <w:iCs/>
                <w:spacing w:val="20"/>
                <w:sz w:val="28"/>
                <w:szCs w:val="28"/>
              </w:rPr>
            </w:pPr>
          </w:p>
          <w:p w14:paraId="7F5EA903" w14:textId="77777777" w:rsidR="00EA753E" w:rsidRPr="000572F5" w:rsidRDefault="00EA753E" w:rsidP="009137E5">
            <w:pPr>
              <w:overflowPunct w:val="0"/>
              <w:autoSpaceDE w:val="0"/>
              <w:autoSpaceDN w:val="0"/>
              <w:rPr>
                <w:rFonts w:ascii="Times New Roman" w:eastAsia="PMingLiU" w:hAnsi="Times New Roman" w:cs="Times New Roman"/>
                <w:bCs/>
                <w:i/>
                <w:iCs/>
                <w:spacing w:val="20"/>
                <w:sz w:val="28"/>
                <w:szCs w:val="28"/>
              </w:rPr>
            </w:pPr>
          </w:p>
          <w:p w14:paraId="6D86E627" w14:textId="77777777" w:rsidR="00EA753E" w:rsidRPr="000572F5" w:rsidRDefault="00EA753E" w:rsidP="009137E5">
            <w:pPr>
              <w:overflowPunct w:val="0"/>
              <w:autoSpaceDE w:val="0"/>
              <w:autoSpaceDN w:val="0"/>
              <w:rPr>
                <w:rFonts w:ascii="Times New Roman" w:eastAsia="PMingLiU" w:hAnsi="Times New Roman" w:cs="Times New Roman"/>
                <w:bCs/>
                <w:i/>
                <w:iCs/>
                <w:spacing w:val="20"/>
                <w:sz w:val="28"/>
                <w:szCs w:val="28"/>
              </w:rPr>
            </w:pPr>
          </w:p>
          <w:p w14:paraId="6B384EFE" w14:textId="77777777" w:rsidR="00EA753E" w:rsidRPr="000572F5" w:rsidRDefault="00EA753E" w:rsidP="009137E5">
            <w:pPr>
              <w:overflowPunct w:val="0"/>
              <w:autoSpaceDE w:val="0"/>
              <w:autoSpaceDN w:val="0"/>
              <w:rPr>
                <w:rFonts w:ascii="Times New Roman" w:eastAsia="PMingLiU" w:hAnsi="Times New Roman" w:cs="Times New Roman"/>
                <w:bCs/>
                <w:i/>
                <w:iCs/>
                <w:spacing w:val="20"/>
                <w:sz w:val="28"/>
                <w:szCs w:val="28"/>
              </w:rPr>
            </w:pPr>
          </w:p>
          <w:p w14:paraId="6A3B449B" w14:textId="77777777" w:rsidR="00EA753E" w:rsidRPr="000572F5" w:rsidRDefault="00EA753E" w:rsidP="009137E5">
            <w:pPr>
              <w:overflowPunct w:val="0"/>
              <w:autoSpaceDE w:val="0"/>
              <w:autoSpaceDN w:val="0"/>
              <w:rPr>
                <w:rFonts w:ascii="Times New Roman" w:eastAsia="PMingLiU" w:hAnsi="Times New Roman" w:cs="Times New Roman"/>
                <w:b/>
                <w:caps/>
                <w:spacing w:val="20"/>
                <w:sz w:val="32"/>
                <w:szCs w:val="32"/>
                <w14:numSpacing w14:val="proportional"/>
              </w:rPr>
            </w:pPr>
            <w:r w:rsidRPr="000572F5">
              <w:rPr>
                <w:rFonts w:ascii="Times New Roman" w:hAnsi="Times New Roman" w:cs="Times New Roman"/>
                <w:noProof/>
              </w:rPr>
              <w:drawing>
                <wp:anchor distT="0" distB="0" distL="114300" distR="114300" simplePos="0" relativeHeight="251751424" behindDoc="1" locked="0" layoutInCell="1" allowOverlap="1" wp14:anchorId="2C78D19D" wp14:editId="320E433C">
                  <wp:simplePos x="0" y="0"/>
                  <wp:positionH relativeFrom="column">
                    <wp:posOffset>2687660</wp:posOffset>
                  </wp:positionH>
                  <wp:positionV relativeFrom="paragraph">
                    <wp:posOffset>414670</wp:posOffset>
                  </wp:positionV>
                  <wp:extent cx="2574182" cy="1447200"/>
                  <wp:effectExtent l="0" t="0" r="0" b="635"/>
                  <wp:wrapTight wrapText="bothSides">
                    <wp:wrapPolygon edited="0">
                      <wp:start x="0" y="0"/>
                      <wp:lineTo x="0" y="21325"/>
                      <wp:lineTo x="21424" y="21325"/>
                      <wp:lineTo x="21424" y="0"/>
                      <wp:lineTo x="0" y="0"/>
                    </wp:wrapPolygon>
                  </wp:wrapTight>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574182" cy="144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rPr>
              <w:drawing>
                <wp:anchor distT="0" distB="0" distL="114300" distR="114300" simplePos="0" relativeHeight="251750400" behindDoc="1" locked="0" layoutInCell="1" allowOverlap="1" wp14:anchorId="68362E69" wp14:editId="019F5547">
                  <wp:simplePos x="0" y="0"/>
                  <wp:positionH relativeFrom="margin">
                    <wp:posOffset>73660</wp:posOffset>
                  </wp:positionH>
                  <wp:positionV relativeFrom="paragraph">
                    <wp:posOffset>415290</wp:posOffset>
                  </wp:positionV>
                  <wp:extent cx="2575625" cy="1447200"/>
                  <wp:effectExtent l="0" t="0" r="0" b="635"/>
                  <wp:wrapTight wrapText="bothSides">
                    <wp:wrapPolygon edited="0">
                      <wp:start x="0" y="0"/>
                      <wp:lineTo x="0" y="21325"/>
                      <wp:lineTo x="21408" y="21325"/>
                      <wp:lineTo x="21408" y="0"/>
                      <wp:lineTo x="0" y="0"/>
                    </wp:wrapPolygon>
                  </wp:wrapTight>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575625" cy="144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753E" w:rsidRPr="000572F5" w14:paraId="1B7C5A60" w14:textId="77777777" w:rsidTr="009137E5">
        <w:tc>
          <w:tcPr>
            <w:tcW w:w="8494" w:type="dxa"/>
            <w:tcBorders>
              <w:top w:val="nil"/>
              <w:bottom w:val="nil"/>
            </w:tcBorders>
          </w:tcPr>
          <w:p w14:paraId="3BD5FDF4" w14:textId="77777777" w:rsidR="00EA753E" w:rsidRPr="000572F5" w:rsidRDefault="00EA753E" w:rsidP="00B24345">
            <w:pPr>
              <w:overflowPunct w:val="0"/>
              <w:autoSpaceDE w:val="0"/>
              <w:autoSpaceDN w:val="0"/>
              <w:snapToGrid w:val="0"/>
              <w:jc w:val="both"/>
              <w:textAlignment w:val="baseline"/>
              <w:rPr>
                <w:rFonts w:ascii="Times New Roman" w:hAnsi="Times New Roman" w:cs="Times New Roman"/>
                <w:noProof/>
              </w:rPr>
            </w:pPr>
            <w:r w:rsidRPr="000572F5">
              <w:rPr>
                <w:rFonts w:ascii="Times New Roman" w:eastAsia="PMingLiU" w:hAnsi="Times New Roman" w:cs="Times New Roman"/>
                <w:spacing w:val="20"/>
                <w14:numSpacing w14:val="proportional"/>
              </w:rPr>
              <w:lastRenderedPageBreak/>
              <w:t>廉政公署推出以打卡熱潮、佳節送禮、非法介紹費、樓宇維修為主題的創意短片。短片的製作從撰寫劇本到幕前演出，均由廉政公署人員一手包辦，務求以輕鬆活潑的手法傳遞誠信信息</w:t>
            </w:r>
          </w:p>
        </w:tc>
      </w:tr>
      <w:tr w:rsidR="00EA753E" w:rsidRPr="000572F5" w14:paraId="0526F565" w14:textId="77777777" w:rsidTr="007F1D6E">
        <w:tc>
          <w:tcPr>
            <w:tcW w:w="8494" w:type="dxa"/>
            <w:tcBorders>
              <w:top w:val="nil"/>
            </w:tcBorders>
          </w:tcPr>
          <w:p w14:paraId="0CA3DB76" w14:textId="77777777" w:rsidR="00EA753E" w:rsidRPr="000572F5" w:rsidRDefault="00EA753E" w:rsidP="009137E5">
            <w:pPr>
              <w:overflowPunct w:val="0"/>
              <w:autoSpaceDE w:val="0"/>
              <w:autoSpaceDN w:val="0"/>
              <w:snapToGrid w:val="0"/>
              <w:jc w:val="both"/>
              <w:rPr>
                <w:rFonts w:ascii="Times New Roman" w:eastAsia="PMingLiU" w:hAnsi="Times New Roman" w:cs="Times New Roman"/>
                <w:bCs/>
                <w:iCs/>
                <w:spacing w:val="20"/>
                <w:sz w:val="8"/>
                <w:szCs w:val="8"/>
                <w14:numSpacing w14:val="proportional"/>
              </w:rPr>
            </w:pPr>
          </w:p>
        </w:tc>
      </w:tr>
      <w:tr w:rsidR="00EA753E" w:rsidRPr="000572F5" w14:paraId="6308206B" w14:textId="77777777" w:rsidTr="00180964">
        <w:trPr>
          <w:trHeight w:val="3528"/>
        </w:trPr>
        <w:tc>
          <w:tcPr>
            <w:tcW w:w="8494" w:type="dxa"/>
            <w:tcBorders>
              <w:bottom w:val="nil"/>
            </w:tcBorders>
          </w:tcPr>
          <w:p w14:paraId="42A0C7A8" w14:textId="77777777" w:rsidR="00EA753E" w:rsidRPr="000572F5" w:rsidRDefault="00EA753E" w:rsidP="009137E5">
            <w:pPr>
              <w:overflowPunct w:val="0"/>
              <w:autoSpaceDE w:val="0"/>
              <w:autoSpaceDN w:val="0"/>
              <w:snapToGrid w:val="0"/>
              <w:spacing w:line="276" w:lineRule="auto"/>
              <w:jc w:val="both"/>
              <w:textAlignment w:val="baseline"/>
              <w:rPr>
                <w:rFonts w:ascii="Times New Roman" w:hAnsi="Times New Roman" w:cs="Times New Roman"/>
                <w:spacing w:val="20"/>
              </w:rPr>
            </w:pPr>
            <w:r w:rsidRPr="000572F5">
              <w:rPr>
                <w:rFonts w:ascii="Times New Roman" w:hAnsi="Times New Roman" w:cs="Times New Roman"/>
                <w:noProof/>
              </w:rPr>
              <w:drawing>
                <wp:anchor distT="0" distB="0" distL="114300" distR="114300" simplePos="0" relativeHeight="251758592" behindDoc="0" locked="0" layoutInCell="1" allowOverlap="1" wp14:anchorId="5897442E" wp14:editId="3E1F8C2D">
                  <wp:simplePos x="0" y="0"/>
                  <wp:positionH relativeFrom="column">
                    <wp:posOffset>3614420</wp:posOffset>
                  </wp:positionH>
                  <wp:positionV relativeFrom="paragraph">
                    <wp:posOffset>124460</wp:posOffset>
                  </wp:positionV>
                  <wp:extent cx="1582420" cy="1181100"/>
                  <wp:effectExtent l="0" t="0" r="0" b="0"/>
                  <wp:wrapNone/>
                  <wp:docPr id="203" name="圖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extLst>
                              <a:ext uri="{28A0092B-C50C-407E-A947-70E740481C1C}">
                                <a14:useLocalDpi xmlns:a14="http://schemas.microsoft.com/office/drawing/2010/main" val="0"/>
                              </a:ext>
                            </a:extLst>
                          </a:blip>
                          <a:srcRect l="23283" t="26840" r="58373" b="48829"/>
                          <a:stretch/>
                        </pic:blipFill>
                        <pic:spPr bwMode="auto">
                          <a:xfrm>
                            <a:off x="0" y="0"/>
                            <a:ext cx="1582420" cy="118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72F5">
              <w:rPr>
                <w:rFonts w:ascii="Times New Roman" w:hAnsi="Times New Roman" w:cs="Times New Roman"/>
                <w:noProof/>
              </w:rPr>
              <w:drawing>
                <wp:anchor distT="0" distB="0" distL="114300" distR="114300" simplePos="0" relativeHeight="251752448" behindDoc="0" locked="0" layoutInCell="1" allowOverlap="1" wp14:anchorId="5B517C21" wp14:editId="6013D966">
                  <wp:simplePos x="0" y="0"/>
                  <wp:positionH relativeFrom="column">
                    <wp:posOffset>1753870</wp:posOffset>
                  </wp:positionH>
                  <wp:positionV relativeFrom="paragraph">
                    <wp:posOffset>113665</wp:posOffset>
                  </wp:positionV>
                  <wp:extent cx="1739900" cy="2026920"/>
                  <wp:effectExtent l="0" t="0" r="0" b="0"/>
                  <wp:wrapNone/>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739900" cy="2026920"/>
                          </a:xfrm>
                          <a:prstGeom prst="rect">
                            <a:avLst/>
                          </a:prstGeom>
                          <a:noFill/>
                          <a:ln>
                            <a:noFill/>
                          </a:ln>
                        </pic:spPr>
                      </pic:pic>
                    </a:graphicData>
                  </a:graphic>
                </wp:anchor>
              </w:drawing>
            </w:r>
            <w:r w:rsidRPr="000572F5">
              <w:rPr>
                <w:rFonts w:ascii="Times New Roman" w:hAnsi="Times New Roman" w:cs="Times New Roman"/>
                <w:noProof/>
              </w:rPr>
              <w:drawing>
                <wp:anchor distT="0" distB="0" distL="114300" distR="114300" simplePos="0" relativeHeight="251753472" behindDoc="0" locked="0" layoutInCell="1" allowOverlap="1" wp14:anchorId="74880EF8" wp14:editId="22B33608">
                  <wp:simplePos x="0" y="0"/>
                  <wp:positionH relativeFrom="column">
                    <wp:posOffset>41910</wp:posOffset>
                  </wp:positionH>
                  <wp:positionV relativeFrom="paragraph">
                    <wp:posOffset>102870</wp:posOffset>
                  </wp:positionV>
                  <wp:extent cx="1607820" cy="2098040"/>
                  <wp:effectExtent l="0" t="0" r="0" b="0"/>
                  <wp:wrapNone/>
                  <wp:docPr id="196" name="圖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t="6170" b="33667"/>
                          <a:stretch/>
                        </pic:blipFill>
                        <pic:spPr bwMode="auto">
                          <a:xfrm>
                            <a:off x="0" y="0"/>
                            <a:ext cx="1607820" cy="2098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185911" w14:textId="77777777" w:rsidR="00EA753E" w:rsidRPr="000572F5" w:rsidRDefault="00EA753E" w:rsidP="009137E5">
            <w:pPr>
              <w:overflowPunct w:val="0"/>
              <w:autoSpaceDE w:val="0"/>
              <w:autoSpaceDN w:val="0"/>
              <w:spacing w:line="276" w:lineRule="auto"/>
              <w:rPr>
                <w:rFonts w:ascii="Times New Roman" w:eastAsia="PMingLiU" w:hAnsi="Times New Roman" w:cs="Times New Roman"/>
                <w:bCs/>
                <w:i/>
                <w:iCs/>
                <w:spacing w:val="20"/>
                <w:sz w:val="28"/>
                <w:szCs w:val="28"/>
              </w:rPr>
            </w:pPr>
          </w:p>
          <w:p w14:paraId="1A1D9D45" w14:textId="77777777" w:rsidR="00EA753E" w:rsidRPr="000572F5" w:rsidRDefault="00EA753E" w:rsidP="009137E5">
            <w:pPr>
              <w:overflowPunct w:val="0"/>
              <w:autoSpaceDE w:val="0"/>
              <w:autoSpaceDN w:val="0"/>
              <w:spacing w:line="276" w:lineRule="auto"/>
              <w:rPr>
                <w:rFonts w:ascii="Times New Roman" w:eastAsia="PMingLiU" w:hAnsi="Times New Roman" w:cs="Times New Roman"/>
                <w:bCs/>
                <w:i/>
                <w:iCs/>
                <w:spacing w:val="20"/>
                <w:sz w:val="28"/>
                <w:szCs w:val="28"/>
              </w:rPr>
            </w:pPr>
          </w:p>
          <w:p w14:paraId="7D272D77" w14:textId="77777777" w:rsidR="00EA753E" w:rsidRPr="000572F5" w:rsidRDefault="00EA753E" w:rsidP="009137E5">
            <w:pPr>
              <w:overflowPunct w:val="0"/>
              <w:autoSpaceDE w:val="0"/>
              <w:autoSpaceDN w:val="0"/>
              <w:spacing w:line="276" w:lineRule="auto"/>
              <w:rPr>
                <w:rFonts w:ascii="Times New Roman" w:eastAsia="PMingLiU" w:hAnsi="Times New Roman" w:cs="Times New Roman"/>
                <w:b/>
                <w:caps/>
                <w:spacing w:val="20"/>
                <w:sz w:val="32"/>
                <w:szCs w:val="32"/>
                <w14:numSpacing w14:val="proportional"/>
              </w:rPr>
            </w:pPr>
          </w:p>
        </w:tc>
      </w:tr>
      <w:tr w:rsidR="00EA753E" w:rsidRPr="000572F5" w14:paraId="63EA9B78" w14:textId="77777777" w:rsidTr="00180964">
        <w:tc>
          <w:tcPr>
            <w:tcW w:w="8494" w:type="dxa"/>
            <w:tcBorders>
              <w:top w:val="nil"/>
            </w:tcBorders>
          </w:tcPr>
          <w:p w14:paraId="49D0A22E" w14:textId="77777777" w:rsidR="00EA753E" w:rsidRPr="000572F5" w:rsidRDefault="00EA753E" w:rsidP="00180964">
            <w:pPr>
              <w:overflowPunct w:val="0"/>
              <w:autoSpaceDE w:val="0"/>
              <w:autoSpaceDN w:val="0"/>
              <w:snapToGrid w:val="0"/>
              <w:jc w:val="both"/>
              <w:textAlignment w:val="baseline"/>
              <w:rPr>
                <w:rFonts w:ascii="Times New Roman" w:hAnsi="Times New Roman" w:cs="Times New Roman"/>
                <w:noProof/>
              </w:rPr>
            </w:pPr>
            <w:r w:rsidRPr="000572F5">
              <w:rPr>
                <w:rFonts w:ascii="Times New Roman" w:eastAsia="PMingLiU" w:hAnsi="Times New Roman" w:cs="Times New Roman"/>
                <w:spacing w:val="20"/>
                <w14:numSpacing w14:val="proportional"/>
              </w:rPr>
              <w:t>廉政公署於年內推出微信官方帳號，介紹廉政公署最新的資訊及工作動向</w:t>
            </w:r>
          </w:p>
        </w:tc>
      </w:tr>
      <w:tr w:rsidR="00EA753E" w:rsidRPr="000572F5" w14:paraId="5A938E51" w14:textId="77777777" w:rsidTr="007F1D6E">
        <w:tc>
          <w:tcPr>
            <w:tcW w:w="8494" w:type="dxa"/>
            <w:tcBorders>
              <w:bottom w:val="nil"/>
            </w:tcBorders>
          </w:tcPr>
          <w:p w14:paraId="3A5B45DA" w14:textId="77777777" w:rsidR="00EA753E" w:rsidRPr="000572F5" w:rsidRDefault="00EA753E" w:rsidP="009137E5">
            <w:pPr>
              <w:overflowPunct w:val="0"/>
              <w:autoSpaceDE w:val="0"/>
              <w:autoSpaceDN w:val="0"/>
              <w:snapToGrid w:val="0"/>
              <w:jc w:val="both"/>
              <w:rPr>
                <w:rFonts w:ascii="Times New Roman" w:eastAsia="PMingLiU" w:hAnsi="Times New Roman" w:cs="Times New Roman"/>
                <w:bCs/>
                <w:iCs/>
                <w:spacing w:val="20"/>
                <w:sz w:val="8"/>
                <w:szCs w:val="8"/>
                <w14:numSpacing w14:val="proportional"/>
              </w:rPr>
            </w:pPr>
          </w:p>
        </w:tc>
      </w:tr>
      <w:tr w:rsidR="00EA753E" w:rsidRPr="000572F5" w14:paraId="5CAE25F9" w14:textId="77777777" w:rsidTr="00180964">
        <w:trPr>
          <w:trHeight w:val="5402"/>
        </w:trPr>
        <w:tc>
          <w:tcPr>
            <w:tcW w:w="8494" w:type="dxa"/>
            <w:tcBorders>
              <w:top w:val="nil"/>
              <w:bottom w:val="nil"/>
            </w:tcBorders>
          </w:tcPr>
          <w:p w14:paraId="69C79642" w14:textId="77777777" w:rsidR="00EA753E" w:rsidRPr="000572F5" w:rsidRDefault="00EA753E" w:rsidP="009137E5">
            <w:pPr>
              <w:overflowPunct w:val="0"/>
              <w:autoSpaceDE w:val="0"/>
              <w:autoSpaceDN w:val="0"/>
              <w:snapToGrid w:val="0"/>
              <w:spacing w:line="300" w:lineRule="auto"/>
              <w:jc w:val="both"/>
              <w:textAlignment w:val="baseline"/>
              <w:rPr>
                <w:rFonts w:ascii="Times New Roman" w:hAnsi="Times New Roman" w:cs="Times New Roman"/>
                <w:noProof/>
              </w:rPr>
            </w:pPr>
            <w:r w:rsidRPr="000572F5">
              <w:rPr>
                <w:rFonts w:ascii="Times New Roman" w:hAnsi="Times New Roman" w:cs="Times New Roman"/>
                <w:noProof/>
              </w:rPr>
              <w:drawing>
                <wp:anchor distT="0" distB="0" distL="114300" distR="114300" simplePos="0" relativeHeight="251778048" behindDoc="0" locked="0" layoutInCell="1" allowOverlap="1" wp14:anchorId="502CA726" wp14:editId="5C153944">
                  <wp:simplePos x="0" y="0"/>
                  <wp:positionH relativeFrom="column">
                    <wp:posOffset>0</wp:posOffset>
                  </wp:positionH>
                  <wp:positionV relativeFrom="paragraph">
                    <wp:posOffset>25711</wp:posOffset>
                  </wp:positionV>
                  <wp:extent cx="3077345" cy="1729740"/>
                  <wp:effectExtent l="0" t="0" r="8890" b="3810"/>
                  <wp:wrapNone/>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077345" cy="1729740"/>
                          </a:xfrm>
                          <a:prstGeom prst="rect">
                            <a:avLst/>
                          </a:prstGeom>
                          <a:noFill/>
                          <a:ln>
                            <a:noFill/>
                          </a:ln>
                        </pic:spPr>
                      </pic:pic>
                    </a:graphicData>
                  </a:graphic>
                </wp:anchor>
              </w:drawing>
            </w:r>
          </w:p>
          <w:p w14:paraId="28DC6434" w14:textId="77777777" w:rsidR="00EA753E" w:rsidRPr="000572F5" w:rsidRDefault="00EA753E" w:rsidP="009137E5">
            <w:pPr>
              <w:overflowPunct w:val="0"/>
              <w:autoSpaceDE w:val="0"/>
              <w:autoSpaceDN w:val="0"/>
              <w:snapToGrid w:val="0"/>
              <w:spacing w:line="300" w:lineRule="auto"/>
              <w:jc w:val="both"/>
              <w:textAlignment w:val="baseline"/>
              <w:rPr>
                <w:rFonts w:ascii="Times New Roman" w:hAnsi="Times New Roman" w:cs="Times New Roman"/>
              </w:rPr>
            </w:pPr>
          </w:p>
          <w:p w14:paraId="29FCECE5" w14:textId="77777777" w:rsidR="00EA753E" w:rsidRPr="000572F5" w:rsidRDefault="00EA753E" w:rsidP="009137E5">
            <w:pPr>
              <w:overflowPunct w:val="0"/>
              <w:autoSpaceDE w:val="0"/>
              <w:autoSpaceDN w:val="0"/>
              <w:snapToGrid w:val="0"/>
              <w:spacing w:line="300" w:lineRule="auto"/>
              <w:jc w:val="both"/>
              <w:textAlignment w:val="baseline"/>
              <w:rPr>
                <w:rFonts w:ascii="Times New Roman" w:hAnsi="Times New Roman" w:cs="Times New Roman"/>
              </w:rPr>
            </w:pPr>
          </w:p>
          <w:p w14:paraId="6718C409" w14:textId="77777777" w:rsidR="00EA753E" w:rsidRPr="000572F5" w:rsidRDefault="00EA753E" w:rsidP="009137E5">
            <w:pPr>
              <w:overflowPunct w:val="0"/>
              <w:autoSpaceDE w:val="0"/>
              <w:autoSpaceDN w:val="0"/>
              <w:snapToGrid w:val="0"/>
              <w:spacing w:line="300" w:lineRule="auto"/>
              <w:jc w:val="both"/>
              <w:textAlignment w:val="baseline"/>
              <w:rPr>
                <w:rFonts w:ascii="Times New Roman" w:hAnsi="Times New Roman" w:cs="Times New Roman"/>
              </w:rPr>
            </w:pPr>
          </w:p>
          <w:p w14:paraId="3C258BF9" w14:textId="77777777" w:rsidR="00EA753E" w:rsidRPr="000572F5" w:rsidRDefault="00EA753E" w:rsidP="009137E5">
            <w:pPr>
              <w:overflowPunct w:val="0"/>
              <w:autoSpaceDE w:val="0"/>
              <w:autoSpaceDN w:val="0"/>
              <w:snapToGrid w:val="0"/>
              <w:spacing w:line="300" w:lineRule="auto"/>
              <w:jc w:val="both"/>
              <w:textAlignment w:val="baseline"/>
              <w:rPr>
                <w:rFonts w:ascii="Times New Roman" w:hAnsi="Times New Roman" w:cs="Times New Roman"/>
                <w:spacing w:val="20"/>
              </w:rPr>
            </w:pPr>
          </w:p>
          <w:p w14:paraId="0777AF38" w14:textId="77777777" w:rsidR="00EA753E" w:rsidRPr="000572F5" w:rsidRDefault="00EA753E" w:rsidP="009137E5">
            <w:pPr>
              <w:overflowPunct w:val="0"/>
              <w:autoSpaceDE w:val="0"/>
              <w:autoSpaceDN w:val="0"/>
              <w:spacing w:line="276" w:lineRule="auto"/>
              <w:rPr>
                <w:rFonts w:ascii="Times New Roman" w:eastAsia="PMingLiU" w:hAnsi="Times New Roman" w:cs="Times New Roman"/>
                <w:bCs/>
                <w:i/>
                <w:iCs/>
                <w:spacing w:val="20"/>
                <w:sz w:val="28"/>
                <w:szCs w:val="28"/>
              </w:rPr>
            </w:pPr>
          </w:p>
          <w:p w14:paraId="1589B011" w14:textId="77777777" w:rsidR="00EA753E" w:rsidRPr="000572F5" w:rsidRDefault="00EA753E" w:rsidP="009137E5">
            <w:pPr>
              <w:overflowPunct w:val="0"/>
              <w:autoSpaceDE w:val="0"/>
              <w:autoSpaceDN w:val="0"/>
              <w:spacing w:line="276" w:lineRule="auto"/>
              <w:rPr>
                <w:rFonts w:ascii="Times New Roman" w:eastAsia="PMingLiU" w:hAnsi="Times New Roman" w:cs="Times New Roman"/>
                <w:bCs/>
                <w:i/>
                <w:iCs/>
                <w:spacing w:val="20"/>
                <w:sz w:val="28"/>
                <w:szCs w:val="28"/>
              </w:rPr>
            </w:pPr>
          </w:p>
          <w:p w14:paraId="5E3442E8" w14:textId="77777777" w:rsidR="00EA753E" w:rsidRPr="000572F5" w:rsidRDefault="00EA753E" w:rsidP="009137E5">
            <w:pPr>
              <w:overflowPunct w:val="0"/>
              <w:autoSpaceDE w:val="0"/>
              <w:autoSpaceDN w:val="0"/>
              <w:spacing w:line="276" w:lineRule="auto"/>
              <w:rPr>
                <w:rFonts w:ascii="Times New Roman" w:eastAsia="PMingLiU" w:hAnsi="Times New Roman" w:cs="Times New Roman"/>
                <w:bCs/>
                <w:i/>
                <w:iCs/>
                <w:spacing w:val="20"/>
                <w:sz w:val="28"/>
                <w:szCs w:val="28"/>
              </w:rPr>
            </w:pPr>
          </w:p>
          <w:p w14:paraId="15F7AA1B" w14:textId="77777777" w:rsidR="00EA753E" w:rsidRPr="000572F5" w:rsidRDefault="00EA753E" w:rsidP="009137E5">
            <w:pPr>
              <w:overflowPunct w:val="0"/>
              <w:autoSpaceDE w:val="0"/>
              <w:autoSpaceDN w:val="0"/>
              <w:spacing w:line="276" w:lineRule="auto"/>
              <w:rPr>
                <w:rFonts w:ascii="Times New Roman" w:eastAsia="PMingLiU" w:hAnsi="Times New Roman" w:cs="Times New Roman"/>
                <w:bCs/>
                <w:i/>
                <w:iCs/>
                <w:spacing w:val="20"/>
                <w:sz w:val="28"/>
                <w:szCs w:val="28"/>
              </w:rPr>
            </w:pPr>
            <w:r w:rsidRPr="000572F5">
              <w:rPr>
                <w:rFonts w:ascii="Times New Roman" w:hAnsi="Times New Roman" w:cs="Times New Roman"/>
                <w:noProof/>
              </w:rPr>
              <w:drawing>
                <wp:anchor distT="0" distB="0" distL="114300" distR="114300" simplePos="0" relativeHeight="251759616" behindDoc="1" locked="0" layoutInCell="1" allowOverlap="1" wp14:anchorId="3542C516" wp14:editId="5D8FBF99">
                  <wp:simplePos x="0" y="0"/>
                  <wp:positionH relativeFrom="column">
                    <wp:posOffset>16806</wp:posOffset>
                  </wp:positionH>
                  <wp:positionV relativeFrom="paragraph">
                    <wp:posOffset>53488</wp:posOffset>
                  </wp:positionV>
                  <wp:extent cx="3179620" cy="1828800"/>
                  <wp:effectExtent l="0" t="0" r="1905" b="0"/>
                  <wp:wrapTight wrapText="bothSides">
                    <wp:wrapPolygon edited="0">
                      <wp:start x="0" y="0"/>
                      <wp:lineTo x="0" y="21375"/>
                      <wp:lineTo x="21484" y="21375"/>
                      <wp:lineTo x="21484" y="0"/>
                      <wp:lineTo x="0" y="0"/>
                    </wp:wrapPolygon>
                  </wp:wrapTight>
                  <wp:docPr id="201" name="圖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F34CCFC-8F4A-41FA-AD32-ED9BAD632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F34CCFC-8F4A-41FA-AD32-ED9BAD63287C}"/>
                              </a:ext>
                            </a:extLst>
                          </pic:cNvPr>
                          <pic:cNvPicPr>
                            <a:picLocks noChangeAspect="1"/>
                          </pic:cNvPicPr>
                        </pic:nvPicPr>
                        <pic:blipFill rotWithShape="1">
                          <a:blip r:embed="rId274">
                            <a:extLst>
                              <a:ext uri="{28A0092B-C50C-407E-A947-70E740481C1C}">
                                <a14:useLocalDpi xmlns:a14="http://schemas.microsoft.com/office/drawing/2010/main" val="0"/>
                              </a:ext>
                            </a:extLst>
                          </a:blip>
                          <a:srcRect l="15000" t="41829" r="62500" b="35165"/>
                          <a:stretch/>
                        </pic:blipFill>
                        <pic:spPr>
                          <a:xfrm>
                            <a:off x="0" y="0"/>
                            <a:ext cx="3179620" cy="1828800"/>
                          </a:xfrm>
                          <a:prstGeom prst="rect">
                            <a:avLst/>
                          </a:prstGeom>
                        </pic:spPr>
                      </pic:pic>
                    </a:graphicData>
                  </a:graphic>
                </wp:anchor>
              </w:drawing>
            </w:r>
          </w:p>
          <w:p w14:paraId="59458FE5" w14:textId="77777777" w:rsidR="00EA753E" w:rsidRPr="000572F5" w:rsidRDefault="00EA753E" w:rsidP="009137E5">
            <w:pPr>
              <w:overflowPunct w:val="0"/>
              <w:autoSpaceDE w:val="0"/>
              <w:autoSpaceDN w:val="0"/>
              <w:spacing w:line="276" w:lineRule="auto"/>
              <w:rPr>
                <w:rFonts w:ascii="Times New Roman" w:eastAsia="PMingLiU" w:hAnsi="Times New Roman" w:cs="Times New Roman"/>
                <w:bCs/>
                <w:i/>
                <w:iCs/>
                <w:caps/>
                <w:spacing w:val="20"/>
                <w:sz w:val="28"/>
                <w:szCs w:val="24"/>
                <w14:numSpacing w14:val="proportional"/>
              </w:rPr>
            </w:pPr>
          </w:p>
        </w:tc>
      </w:tr>
      <w:tr w:rsidR="00EA753E" w:rsidRPr="000572F5" w14:paraId="5FD5E190" w14:textId="77777777" w:rsidTr="007F1D6E">
        <w:tc>
          <w:tcPr>
            <w:tcW w:w="8494" w:type="dxa"/>
            <w:tcBorders>
              <w:top w:val="nil"/>
              <w:bottom w:val="nil"/>
            </w:tcBorders>
          </w:tcPr>
          <w:p w14:paraId="1FF39CDF" w14:textId="77777777" w:rsidR="00EA753E" w:rsidRPr="000572F5" w:rsidRDefault="00EA753E" w:rsidP="00180964">
            <w:pPr>
              <w:overflowPunct w:val="0"/>
              <w:autoSpaceDE w:val="0"/>
              <w:autoSpaceDN w:val="0"/>
              <w:snapToGrid w:val="0"/>
              <w:jc w:val="both"/>
              <w:textAlignment w:val="baseline"/>
              <w:rPr>
                <w:rFonts w:ascii="Times New Roman" w:hAnsi="Times New Roman" w:cs="Times New Roman"/>
                <w:noProof/>
              </w:rPr>
            </w:pPr>
            <w:r w:rsidRPr="000572F5">
              <w:rPr>
                <w:rFonts w:ascii="Times New Roman" w:eastAsia="PMingLiU" w:hAnsi="Times New Roman" w:cs="Times New Roman"/>
                <w:spacing w:val="20"/>
                <w14:numSpacing w14:val="proportional"/>
              </w:rPr>
              <w:t>廉政公署五十周年</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反貪・不停步</w:t>
            </w:r>
            <w:r w:rsidRPr="000572F5">
              <w:rPr>
                <w:rFonts w:ascii="Times New Roman" w:eastAsia="PMingLiU" w:hAnsi="Times New Roman" w:cs="Times New Roman"/>
                <w:spacing w:val="20"/>
                <w14:numSpacing w14:val="proportional"/>
              </w:rPr>
              <w:t>”</w:t>
            </w:r>
            <w:r w:rsidRPr="000572F5">
              <w:rPr>
                <w:rFonts w:ascii="Times New Roman" w:eastAsia="PMingLiU" w:hAnsi="Times New Roman" w:cs="Times New Roman"/>
                <w:spacing w:val="20"/>
                <w14:numSpacing w14:val="proportional"/>
              </w:rPr>
              <w:t>主題網站內載有各項活動資訊及有趣內容</w:t>
            </w:r>
          </w:p>
        </w:tc>
      </w:tr>
      <w:tr w:rsidR="00EA753E" w:rsidRPr="000572F5" w14:paraId="1C293858" w14:textId="77777777" w:rsidTr="007F1D6E">
        <w:tc>
          <w:tcPr>
            <w:tcW w:w="8494" w:type="dxa"/>
            <w:tcBorders>
              <w:top w:val="nil"/>
              <w:bottom w:val="single" w:sz="4" w:space="0" w:color="auto"/>
            </w:tcBorders>
          </w:tcPr>
          <w:p w14:paraId="2B3B4740" w14:textId="77777777" w:rsidR="00EA753E" w:rsidRPr="000572F5" w:rsidRDefault="00EA753E" w:rsidP="009137E5">
            <w:pPr>
              <w:overflowPunct w:val="0"/>
              <w:autoSpaceDE w:val="0"/>
              <w:autoSpaceDN w:val="0"/>
              <w:snapToGrid w:val="0"/>
              <w:jc w:val="both"/>
              <w:rPr>
                <w:rFonts w:ascii="Times New Roman" w:eastAsia="PMingLiU" w:hAnsi="Times New Roman" w:cs="Times New Roman"/>
                <w:bCs/>
                <w:iCs/>
                <w:spacing w:val="20"/>
                <w:sz w:val="8"/>
                <w:szCs w:val="8"/>
                <w14:numSpacing w14:val="proportional"/>
              </w:rPr>
            </w:pPr>
          </w:p>
        </w:tc>
      </w:tr>
      <w:tr w:rsidR="00EA753E" w:rsidRPr="000572F5" w14:paraId="0FFAB5FD" w14:textId="77777777" w:rsidTr="0078302B">
        <w:trPr>
          <w:trHeight w:val="1606"/>
        </w:trPr>
        <w:tc>
          <w:tcPr>
            <w:tcW w:w="8494" w:type="dxa"/>
            <w:tcBorders>
              <w:bottom w:val="nil"/>
            </w:tcBorders>
          </w:tcPr>
          <w:p w14:paraId="7463567E" w14:textId="77777777" w:rsidR="00EA753E" w:rsidRPr="000572F5" w:rsidRDefault="00EA753E" w:rsidP="009137E5">
            <w:pPr>
              <w:overflowPunct w:val="0"/>
              <w:autoSpaceDE w:val="0"/>
              <w:autoSpaceDN w:val="0"/>
              <w:snapToGrid w:val="0"/>
              <w:spacing w:line="300" w:lineRule="auto"/>
              <w:jc w:val="both"/>
              <w:textAlignment w:val="baseline"/>
              <w:rPr>
                <w:rFonts w:ascii="Times New Roman" w:eastAsia="PMingLiU" w:hAnsi="Times New Roman" w:cs="Times New Roman"/>
                <w:b/>
                <w:caps/>
                <w:spacing w:val="20"/>
                <w:sz w:val="32"/>
                <w:szCs w:val="32"/>
                <w14:numSpacing w14:val="proportional"/>
              </w:rPr>
            </w:pPr>
            <w:r w:rsidRPr="000572F5">
              <w:rPr>
                <w:rFonts w:ascii="Times New Roman" w:hAnsi="Times New Roman" w:cs="Times New Roman"/>
                <w:noProof/>
                <w:spacing w:val="20"/>
              </w:rPr>
              <w:lastRenderedPageBreak/>
              <w:drawing>
                <wp:anchor distT="0" distB="0" distL="114300" distR="114300" simplePos="0" relativeHeight="251776000" behindDoc="0" locked="0" layoutInCell="1" allowOverlap="1" wp14:anchorId="6EB62BEB" wp14:editId="5DBFC051">
                  <wp:simplePos x="0" y="0"/>
                  <wp:positionH relativeFrom="column">
                    <wp:posOffset>1753870</wp:posOffset>
                  </wp:positionH>
                  <wp:positionV relativeFrom="paragraph">
                    <wp:posOffset>15713</wp:posOffset>
                  </wp:positionV>
                  <wp:extent cx="1746885" cy="982980"/>
                  <wp:effectExtent l="0" t="0" r="5715" b="7620"/>
                  <wp:wrapNone/>
                  <wp:docPr id="309" name="圖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746885" cy="982980"/>
                          </a:xfrm>
                          <a:prstGeom prst="rect">
                            <a:avLst/>
                          </a:prstGeom>
                          <a:noFill/>
                          <a:ln>
                            <a:noFill/>
                          </a:ln>
                        </pic:spPr>
                      </pic:pic>
                    </a:graphicData>
                  </a:graphic>
                </wp:anchor>
              </w:drawing>
            </w:r>
            <w:r w:rsidRPr="000572F5">
              <w:rPr>
                <w:rFonts w:ascii="Times New Roman" w:hAnsi="Times New Roman" w:cs="Times New Roman"/>
                <w:noProof/>
                <w:spacing w:val="20"/>
              </w:rPr>
              <w:drawing>
                <wp:anchor distT="0" distB="0" distL="114300" distR="114300" simplePos="0" relativeHeight="251777024" behindDoc="0" locked="0" layoutInCell="1" allowOverlap="1" wp14:anchorId="2041DDA3" wp14:editId="19E07382">
                  <wp:simplePos x="0" y="0"/>
                  <wp:positionH relativeFrom="column">
                    <wp:posOffset>0</wp:posOffset>
                  </wp:positionH>
                  <wp:positionV relativeFrom="paragraph">
                    <wp:posOffset>26508</wp:posOffset>
                  </wp:positionV>
                  <wp:extent cx="1746996" cy="982980"/>
                  <wp:effectExtent l="0" t="0" r="5715" b="7620"/>
                  <wp:wrapNone/>
                  <wp:docPr id="310" name="圖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746996" cy="982980"/>
                          </a:xfrm>
                          <a:prstGeom prst="rect">
                            <a:avLst/>
                          </a:prstGeom>
                          <a:noFill/>
                          <a:ln>
                            <a:noFill/>
                          </a:ln>
                        </pic:spPr>
                      </pic:pic>
                    </a:graphicData>
                  </a:graphic>
                </wp:anchor>
              </w:drawing>
            </w:r>
            <w:r w:rsidRPr="000572F5">
              <w:rPr>
                <w:rFonts w:ascii="Times New Roman" w:hAnsi="Times New Roman" w:cs="Times New Roman"/>
                <w:noProof/>
              </w:rPr>
              <w:drawing>
                <wp:anchor distT="0" distB="0" distL="114300" distR="114300" simplePos="0" relativeHeight="251774976" behindDoc="0" locked="0" layoutInCell="1" allowOverlap="1" wp14:anchorId="52BC0C08" wp14:editId="13266587">
                  <wp:simplePos x="0" y="0"/>
                  <wp:positionH relativeFrom="column">
                    <wp:posOffset>3507740</wp:posOffset>
                  </wp:positionH>
                  <wp:positionV relativeFrom="paragraph">
                    <wp:posOffset>37465</wp:posOffset>
                  </wp:positionV>
                  <wp:extent cx="1700530" cy="956945"/>
                  <wp:effectExtent l="0" t="0" r="0" b="0"/>
                  <wp:wrapNone/>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700530" cy="956945"/>
                          </a:xfrm>
                          <a:prstGeom prst="rect">
                            <a:avLst/>
                          </a:prstGeom>
                          <a:noFill/>
                          <a:ln>
                            <a:noFill/>
                          </a:ln>
                        </pic:spPr>
                      </pic:pic>
                    </a:graphicData>
                  </a:graphic>
                </wp:anchor>
              </w:drawing>
            </w:r>
          </w:p>
          <w:p w14:paraId="21FA0767" w14:textId="77777777" w:rsidR="00EA753E" w:rsidRPr="000572F5" w:rsidRDefault="00EA753E" w:rsidP="009137E5">
            <w:pPr>
              <w:overflowPunct w:val="0"/>
              <w:autoSpaceDE w:val="0"/>
              <w:autoSpaceDN w:val="0"/>
              <w:spacing w:line="276" w:lineRule="auto"/>
              <w:rPr>
                <w:rFonts w:ascii="Times New Roman" w:eastAsia="PMingLiU" w:hAnsi="Times New Roman" w:cs="Times New Roman"/>
                <w:b/>
                <w:caps/>
                <w:spacing w:val="20"/>
                <w:sz w:val="32"/>
                <w:szCs w:val="32"/>
                <w14:numSpacing w14:val="proportional"/>
              </w:rPr>
            </w:pPr>
          </w:p>
        </w:tc>
      </w:tr>
      <w:tr w:rsidR="00EA753E" w:rsidRPr="000572F5" w14:paraId="3098D2DE" w14:textId="77777777" w:rsidTr="0078302B">
        <w:tc>
          <w:tcPr>
            <w:tcW w:w="8494" w:type="dxa"/>
            <w:tcBorders>
              <w:top w:val="nil"/>
              <w:bottom w:val="nil"/>
            </w:tcBorders>
          </w:tcPr>
          <w:p w14:paraId="20246DE6" w14:textId="77777777" w:rsidR="00EA753E" w:rsidRPr="000572F5" w:rsidRDefault="00EA753E" w:rsidP="00180964">
            <w:pPr>
              <w:overflowPunct w:val="0"/>
              <w:autoSpaceDE w:val="0"/>
              <w:autoSpaceDN w:val="0"/>
              <w:snapToGrid w:val="0"/>
              <w:jc w:val="both"/>
              <w:textAlignment w:val="baseline"/>
              <w:rPr>
                <w:rFonts w:ascii="Times New Roman" w:hAnsi="Times New Roman" w:cs="Times New Roman"/>
                <w:noProof/>
                <w:spacing w:val="20"/>
              </w:rPr>
            </w:pPr>
            <w:r w:rsidRPr="000572F5">
              <w:rPr>
                <w:rFonts w:ascii="Times New Roman" w:eastAsia="PMingLiU" w:hAnsi="Times New Roman" w:cs="Times New Roman"/>
                <w:spacing w:val="20"/>
                <w14:numSpacing w14:val="proportional"/>
              </w:rPr>
              <w:t>《零距離接觸</w:t>
            </w:r>
            <w:r w:rsidRPr="000572F5">
              <w:rPr>
                <w:rFonts w:ascii="Times New Roman" w:eastAsia="PMingLiU" w:hAnsi="Times New Roman" w:cs="Times New Roman"/>
                <w:spacing w:val="20"/>
                <w14:numSpacing w14:val="proportional"/>
              </w:rPr>
              <w:t>303</w:t>
            </w:r>
            <w:r w:rsidRPr="000572F5">
              <w:rPr>
                <w:rFonts w:ascii="Times New Roman" w:eastAsia="PMingLiU" w:hAnsi="Times New Roman" w:cs="Times New Roman"/>
                <w:spacing w:val="20"/>
                <w14:numSpacing w14:val="proportional"/>
              </w:rPr>
              <w:t>》短片系列引領觀眾走進廉政公署大樓，以輕鬆有趣手法介紹廉政公署工作及防貪法例的日常應用</w:t>
            </w:r>
          </w:p>
        </w:tc>
      </w:tr>
      <w:tr w:rsidR="00EA753E" w:rsidRPr="000572F5" w14:paraId="7AEE4581" w14:textId="77777777" w:rsidTr="007F1D6E">
        <w:tc>
          <w:tcPr>
            <w:tcW w:w="8494" w:type="dxa"/>
            <w:tcBorders>
              <w:top w:val="nil"/>
            </w:tcBorders>
          </w:tcPr>
          <w:p w14:paraId="71DE5EF8" w14:textId="77777777" w:rsidR="00EA753E" w:rsidRPr="000572F5" w:rsidRDefault="00EA753E" w:rsidP="009137E5">
            <w:pPr>
              <w:overflowPunct w:val="0"/>
              <w:autoSpaceDE w:val="0"/>
              <w:autoSpaceDN w:val="0"/>
              <w:snapToGrid w:val="0"/>
              <w:jc w:val="both"/>
              <w:rPr>
                <w:rFonts w:ascii="Times New Roman" w:eastAsia="PMingLiU" w:hAnsi="Times New Roman" w:cs="Times New Roman"/>
                <w:bCs/>
                <w:iCs/>
                <w:spacing w:val="20"/>
                <w:sz w:val="8"/>
                <w:szCs w:val="8"/>
                <w14:numSpacing w14:val="proportional"/>
              </w:rPr>
            </w:pPr>
          </w:p>
        </w:tc>
      </w:tr>
    </w:tbl>
    <w:p w14:paraId="21ED57FB" w14:textId="77777777" w:rsidR="00EA753E"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2955043D" w14:textId="77777777" w:rsidR="00EA753E" w:rsidRPr="000572F5"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3D9059A6" w14:textId="77777777" w:rsidR="00EA753E" w:rsidRPr="000572F5" w:rsidRDefault="00EA753E" w:rsidP="00BE6F5E">
      <w:pPr>
        <w:overflowPunct w:val="0"/>
        <w:snapToGrid w:val="0"/>
        <w:spacing w:after="0" w:line="300" w:lineRule="auto"/>
        <w:jc w:val="both"/>
        <w:textAlignment w:val="baseline"/>
        <w:rPr>
          <w:rFonts w:ascii="Times New Roman" w:eastAsia="PMingLiU" w:hAnsi="Times New Roman" w:cs="Times New Roman"/>
          <w:caps/>
          <w:spacing w:val="20"/>
          <w:sz w:val="32"/>
          <w:szCs w:val="32"/>
          <w:lang w:eastAsia="zh-TW"/>
          <w14:numSpacing w14:val="proportional"/>
        </w:rPr>
      </w:pPr>
      <w:r w:rsidRPr="000572F5">
        <w:rPr>
          <w:rFonts w:ascii="Times New Roman" w:eastAsia="PMingLiU" w:hAnsi="Times New Roman" w:cs="Times New Roman"/>
          <w:b/>
          <w:caps/>
          <w:spacing w:val="20"/>
          <w:sz w:val="32"/>
          <w:szCs w:val="32"/>
          <w:lang w:eastAsia="zh-TW"/>
          <w14:numSpacing w14:val="proportional"/>
        </w:rPr>
        <w:t>傳訊及傳媒事務</w:t>
      </w:r>
    </w:p>
    <w:p w14:paraId="65CC05B3" w14:textId="77777777" w:rsidR="00EA753E" w:rsidRPr="000572F5" w:rsidRDefault="00EA753E" w:rsidP="00BE6F5E">
      <w:pPr>
        <w:pStyle w:val="ReParagraph"/>
        <w:widowControl/>
        <w:tabs>
          <w:tab w:val="left" w:pos="1080"/>
        </w:tabs>
        <w:overflowPunct w:val="0"/>
        <w:adjustRightInd/>
        <w:spacing w:before="0" w:afterLines="20" w:after="48"/>
        <w:rPr>
          <w:spacing w:val="20"/>
          <w:sz w:val="6"/>
          <w:szCs w:val="6"/>
          <w14:numSpacing w14:val="proportional"/>
        </w:rPr>
      </w:pPr>
    </w:p>
    <w:p w14:paraId="5F03A068" w14:textId="77777777" w:rsidR="00EA753E" w:rsidRPr="0052423D" w:rsidRDefault="00EA753E" w:rsidP="00527330">
      <w:pPr>
        <w:pStyle w:val="ReParagraph"/>
        <w:overflowPunct w:val="0"/>
        <w:spacing w:before="0" w:after="0"/>
        <w:rPr>
          <w:spacing w:val="20"/>
          <w:sz w:val="28"/>
          <w:szCs w:val="28"/>
          <w14:numSpacing w14:val="proportional"/>
        </w:rPr>
      </w:pPr>
      <w:r w:rsidRPr="0052423D">
        <w:rPr>
          <w:spacing w:val="20"/>
          <w:sz w:val="28"/>
          <w:szCs w:val="28"/>
          <w14:numSpacing w14:val="proportional"/>
        </w:rPr>
        <w:t>廉署的傳訊及傳媒事務組與新聞媒體一直保持良好溝通及聯繫，透過各大新聞媒體宣傳廉署最新反貪工作，提升透明度以加強市民對公署的了解。</w:t>
      </w:r>
    </w:p>
    <w:p w14:paraId="292DA3B4" w14:textId="77777777" w:rsidR="00EA753E" w:rsidRPr="0052423D" w:rsidRDefault="00EA753E" w:rsidP="00527330">
      <w:pPr>
        <w:pStyle w:val="ReParagraph"/>
        <w:overflowPunct w:val="0"/>
        <w:spacing w:before="0" w:after="0"/>
        <w:rPr>
          <w:spacing w:val="20"/>
          <w:sz w:val="28"/>
          <w:szCs w:val="28"/>
          <w14:numSpacing w14:val="proportional"/>
        </w:rPr>
      </w:pPr>
      <w:bookmarkStart w:id="62" w:name="_Hlk96505009"/>
      <w:bookmarkStart w:id="63" w:name="_Hlk96504690"/>
    </w:p>
    <w:p w14:paraId="56EDF5C6" w14:textId="77777777" w:rsidR="00EA753E" w:rsidRPr="0052423D" w:rsidRDefault="00EA753E" w:rsidP="00527330">
      <w:pPr>
        <w:pStyle w:val="ReParagraph"/>
        <w:overflowPunct w:val="0"/>
        <w:spacing w:before="0" w:after="0"/>
        <w:rPr>
          <w:spacing w:val="20"/>
          <w:sz w:val="28"/>
          <w:szCs w:val="28"/>
          <w14:numSpacing w14:val="proportional"/>
        </w:rPr>
      </w:pPr>
      <w:r w:rsidRPr="0052423D">
        <w:rPr>
          <w:spacing w:val="20"/>
          <w:sz w:val="28"/>
          <w:szCs w:val="28"/>
          <w14:numSpacing w14:val="proportional"/>
        </w:rPr>
        <w:t>廉署年內發出逾</w:t>
      </w:r>
      <w:r w:rsidRPr="0052423D">
        <w:rPr>
          <w:spacing w:val="20"/>
          <w:sz w:val="28"/>
          <w:szCs w:val="28"/>
          <w14:numSpacing w14:val="proportional"/>
        </w:rPr>
        <w:t>200</w:t>
      </w:r>
      <w:r w:rsidRPr="0052423D">
        <w:rPr>
          <w:spacing w:val="20"/>
          <w:sz w:val="28"/>
          <w:szCs w:val="28"/>
          <w14:numSpacing w14:val="proportional"/>
        </w:rPr>
        <w:t>份新聞稿，公布主要工作動向、執法行動、法庭案件及防貪教育宣傳活動，並適時回應社會關注的議題。</w:t>
      </w:r>
    </w:p>
    <w:p w14:paraId="01FA8E6A" w14:textId="77777777" w:rsidR="00EA753E" w:rsidRPr="0052423D" w:rsidRDefault="00EA753E" w:rsidP="00527330">
      <w:pPr>
        <w:pStyle w:val="ReParagraph"/>
        <w:overflowPunct w:val="0"/>
        <w:spacing w:before="0" w:after="0"/>
        <w:rPr>
          <w:spacing w:val="20"/>
          <w:sz w:val="28"/>
          <w:szCs w:val="28"/>
          <w14:numSpacing w14:val="proportional"/>
        </w:rPr>
      </w:pPr>
    </w:p>
    <w:p w14:paraId="0436380D" w14:textId="77777777" w:rsidR="00EA753E" w:rsidRPr="0052423D" w:rsidRDefault="00EA753E" w:rsidP="00527330">
      <w:pPr>
        <w:pStyle w:val="ReParagraph"/>
        <w:overflowPunct w:val="0"/>
        <w:spacing w:before="0" w:after="0"/>
        <w:rPr>
          <w:spacing w:val="20"/>
          <w:sz w:val="28"/>
          <w:szCs w:val="28"/>
          <w14:numSpacing w14:val="proportional"/>
        </w:rPr>
      </w:pPr>
      <w:r w:rsidRPr="0052423D">
        <w:rPr>
          <w:spacing w:val="20"/>
          <w:sz w:val="28"/>
          <w:szCs w:val="28"/>
          <w14:numSpacing w14:val="proportional"/>
        </w:rPr>
        <w:t>廉署又籌劃各類型傳媒宣傳活動，介紹不同範疇的廉政工作，如安排廉政專員接受傳媒專訪；就公眾關注的貪污案件舉辦新聞簡報會；並主動透過新聞媒體宣傳廉署的重點工作及國際反貪合作新猷，包括成立香港國際廉政學院、向海外</w:t>
      </w:r>
      <w:r>
        <w:rPr>
          <w:rFonts w:hint="eastAsia"/>
          <w:spacing w:val="20"/>
          <w:sz w:val="28"/>
          <w:szCs w:val="28"/>
          <w14:numSpacing w14:val="proportional"/>
        </w:rPr>
        <w:t>反貪同業</w:t>
      </w:r>
      <w:r w:rsidRPr="0052423D">
        <w:rPr>
          <w:spacing w:val="20"/>
          <w:sz w:val="28"/>
          <w:szCs w:val="28"/>
          <w14:numSpacing w14:val="proportional"/>
        </w:rPr>
        <w:t>及本地不同行業管理人員提供反貪專業課程、首次應聯合國毒品和犯罪問題辦公室邀請在其奧地利總部舉辦反貪工作坊、首次舉辦招聘體驗日，以及維護廉潔區議會選舉宣傳活動等。</w:t>
      </w:r>
      <w:bookmarkEnd w:id="62"/>
      <w:bookmarkEnd w:id="63"/>
    </w:p>
    <w:p w14:paraId="2F10FF67" w14:textId="77777777" w:rsidR="00EA753E" w:rsidRPr="000572F5" w:rsidRDefault="00EA753E" w:rsidP="00D95236">
      <w:pPr>
        <w:pStyle w:val="ReParagraph"/>
        <w:spacing w:before="0" w:afterLines="20" w:after="48"/>
        <w:rPr>
          <w:spacing w:val="20"/>
          <w:sz w:val="28"/>
          <w:szCs w:val="28"/>
          <w14:numSpacing w14:val="proportional"/>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EA753E" w:rsidRPr="000572F5" w14:paraId="64BD847D" w14:textId="77777777" w:rsidTr="007F1D6E">
        <w:tc>
          <w:tcPr>
            <w:tcW w:w="8494" w:type="dxa"/>
            <w:tcBorders>
              <w:bottom w:val="nil"/>
            </w:tcBorders>
          </w:tcPr>
          <w:p w14:paraId="3A22D120" w14:textId="77777777" w:rsidR="00EA753E" w:rsidRPr="000572F5" w:rsidRDefault="00EA753E" w:rsidP="00C93BE8">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3485B262" w14:textId="77777777" w:rsidTr="00224CE9">
        <w:trPr>
          <w:trHeight w:val="3086"/>
        </w:trPr>
        <w:tc>
          <w:tcPr>
            <w:tcW w:w="8494" w:type="dxa"/>
            <w:tcBorders>
              <w:top w:val="nil"/>
              <w:bottom w:val="nil"/>
            </w:tcBorders>
          </w:tcPr>
          <w:p w14:paraId="5590990F" w14:textId="65E2D7CD" w:rsidR="00EA753E" w:rsidRPr="000572F5" w:rsidRDefault="00224CE9" w:rsidP="00BE6F5E">
            <w:pPr>
              <w:pStyle w:val="ReParagraph"/>
              <w:widowControl/>
              <w:tabs>
                <w:tab w:val="left" w:pos="1080"/>
              </w:tabs>
              <w:overflowPunct w:val="0"/>
              <w:adjustRightInd/>
              <w:spacing w:before="0" w:afterLines="20" w:after="48"/>
              <w:rPr>
                <w:spacing w:val="20"/>
                <w:sz w:val="28"/>
                <w:szCs w:val="28"/>
                <w14:numSpacing w14:val="proportional"/>
              </w:rPr>
            </w:pPr>
            <w:r w:rsidRPr="001D568D">
              <w:rPr>
                <w:noProof/>
                <w:spacing w:val="20"/>
                <w:sz w:val="28"/>
                <w:szCs w:val="28"/>
                <w:lang w:val="en-US"/>
              </w:rPr>
              <w:lastRenderedPageBreak/>
              <w:drawing>
                <wp:anchor distT="0" distB="0" distL="114300" distR="114300" simplePos="0" relativeHeight="251779072" behindDoc="0" locked="0" layoutInCell="1" allowOverlap="1" wp14:anchorId="43119E9F" wp14:editId="5891666A">
                  <wp:simplePos x="0" y="0"/>
                  <wp:positionH relativeFrom="margin">
                    <wp:posOffset>-53340</wp:posOffset>
                  </wp:positionH>
                  <wp:positionV relativeFrom="paragraph">
                    <wp:posOffset>20955</wp:posOffset>
                  </wp:positionV>
                  <wp:extent cx="3342640" cy="1880235"/>
                  <wp:effectExtent l="0" t="0" r="0" b="5715"/>
                  <wp:wrapNone/>
                  <wp:docPr id="311" name="圖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圖片 31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342640" cy="1880235"/>
                          </a:xfrm>
                          <a:prstGeom prst="rect">
                            <a:avLst/>
                          </a:prstGeom>
                        </pic:spPr>
                      </pic:pic>
                    </a:graphicData>
                  </a:graphic>
                  <wp14:sizeRelH relativeFrom="margin">
                    <wp14:pctWidth>0</wp14:pctWidth>
                  </wp14:sizeRelH>
                  <wp14:sizeRelV relativeFrom="margin">
                    <wp14:pctHeight>0</wp14:pctHeight>
                  </wp14:sizeRelV>
                </wp:anchor>
              </w:drawing>
            </w:r>
          </w:p>
          <w:p w14:paraId="274CB2A3" w14:textId="5A1B56EE"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446DD70E"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44E004A2"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611E9ECE"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6EBF2A83"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36CED016"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6B18E13C" w14:textId="77777777" w:rsidR="00EA753E" w:rsidRPr="000572F5" w:rsidRDefault="00EA753E" w:rsidP="00C93BE8">
            <w:pPr>
              <w:pStyle w:val="ReParagraph"/>
              <w:rPr>
                <w:spacing w:val="20"/>
                <w:sz w:val="28"/>
                <w:szCs w:val="28"/>
                <w:lang w:val="en-US"/>
                <w14:numSpacing w14:val="proportional"/>
              </w:rPr>
            </w:pPr>
          </w:p>
        </w:tc>
      </w:tr>
      <w:tr w:rsidR="00EA753E" w:rsidRPr="000572F5" w14:paraId="4941CE73" w14:textId="77777777" w:rsidTr="007F1D6E">
        <w:tc>
          <w:tcPr>
            <w:tcW w:w="8494" w:type="dxa"/>
            <w:tcBorders>
              <w:top w:val="nil"/>
              <w:bottom w:val="nil"/>
            </w:tcBorders>
          </w:tcPr>
          <w:p w14:paraId="08192F8C" w14:textId="77777777" w:rsidR="00EA753E" w:rsidRPr="000572F5" w:rsidRDefault="00EA753E" w:rsidP="002B6B10">
            <w:pPr>
              <w:pStyle w:val="ReParagraph"/>
              <w:widowControl/>
              <w:tabs>
                <w:tab w:val="left" w:pos="1080"/>
              </w:tabs>
              <w:overflowPunct w:val="0"/>
              <w:adjustRightInd/>
              <w:spacing w:before="0" w:after="0"/>
              <w:rPr>
                <w:noProof/>
                <w:spacing w:val="20"/>
                <w:sz w:val="28"/>
                <w:szCs w:val="28"/>
              </w:rPr>
            </w:pPr>
            <w:r w:rsidRPr="000572F5">
              <w:rPr>
                <w:spacing w:val="20"/>
                <w:szCs w:val="22"/>
                <w:lang w:val="en-US"/>
                <w14:numSpacing w14:val="proportional"/>
              </w:rPr>
              <w:t>廉政專員接受媒體專訪介紹廉政公署最新動向</w:t>
            </w:r>
          </w:p>
        </w:tc>
      </w:tr>
      <w:tr w:rsidR="00EA753E" w:rsidRPr="000572F5" w14:paraId="357E3A44" w14:textId="77777777" w:rsidTr="007F1D6E">
        <w:tc>
          <w:tcPr>
            <w:tcW w:w="8494" w:type="dxa"/>
            <w:tcBorders>
              <w:top w:val="nil"/>
            </w:tcBorders>
          </w:tcPr>
          <w:p w14:paraId="7C99DB47" w14:textId="77777777" w:rsidR="00EA753E" w:rsidRPr="00180964" w:rsidRDefault="00EA753E" w:rsidP="00C93BE8">
            <w:pPr>
              <w:overflowPunct w:val="0"/>
              <w:snapToGrid w:val="0"/>
              <w:jc w:val="both"/>
              <w:rPr>
                <w:rFonts w:ascii="Times New Roman" w:eastAsia="PMingLiU" w:hAnsi="Times New Roman" w:cs="Times New Roman"/>
                <w:bCs/>
                <w:iCs/>
                <w:spacing w:val="20"/>
                <w:sz w:val="8"/>
                <w:szCs w:val="8"/>
                <w:lang w:val="en-HK"/>
                <w14:numSpacing w14:val="proportional"/>
              </w:rPr>
            </w:pPr>
          </w:p>
        </w:tc>
      </w:tr>
      <w:tr w:rsidR="00EA753E" w:rsidRPr="000572F5" w14:paraId="4FE403FE" w14:textId="77777777" w:rsidTr="007F1D6E">
        <w:tc>
          <w:tcPr>
            <w:tcW w:w="8494" w:type="dxa"/>
          </w:tcPr>
          <w:p w14:paraId="468E05C4"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r w:rsidRPr="000572F5">
              <w:rPr>
                <w:noProof/>
                <w:spacing w:val="20"/>
                <w:sz w:val="28"/>
                <w:szCs w:val="28"/>
                <w:lang w:val="en-US"/>
              </w:rPr>
              <w:drawing>
                <wp:anchor distT="0" distB="0" distL="114300" distR="114300" simplePos="0" relativeHeight="251727872" behindDoc="1" locked="0" layoutInCell="1" allowOverlap="1" wp14:anchorId="735E069C" wp14:editId="79307EC3">
                  <wp:simplePos x="0" y="0"/>
                  <wp:positionH relativeFrom="margin">
                    <wp:posOffset>-1270</wp:posOffset>
                  </wp:positionH>
                  <wp:positionV relativeFrom="paragraph">
                    <wp:posOffset>38100</wp:posOffset>
                  </wp:positionV>
                  <wp:extent cx="3440430" cy="2293620"/>
                  <wp:effectExtent l="0" t="0" r="7620" b="0"/>
                  <wp:wrapTight wrapText="bothSides">
                    <wp:wrapPolygon edited="0">
                      <wp:start x="0" y="0"/>
                      <wp:lineTo x="0" y="21349"/>
                      <wp:lineTo x="21528" y="21349"/>
                      <wp:lineTo x="21528" y="0"/>
                      <wp:lineTo x="0" y="0"/>
                    </wp:wrapPolygon>
                  </wp:wrapTight>
                  <wp:docPr id="312" name="圖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圖片 103"/>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440430" cy="2293620"/>
                          </a:xfrm>
                          <a:prstGeom prst="rect">
                            <a:avLst/>
                          </a:prstGeom>
                        </pic:spPr>
                      </pic:pic>
                    </a:graphicData>
                  </a:graphic>
                  <wp14:sizeRelH relativeFrom="margin">
                    <wp14:pctWidth>0</wp14:pctWidth>
                  </wp14:sizeRelH>
                  <wp14:sizeRelV relativeFrom="margin">
                    <wp14:pctHeight>0</wp14:pctHeight>
                  </wp14:sizeRelV>
                </wp:anchor>
              </w:drawing>
            </w:r>
          </w:p>
          <w:p w14:paraId="517FF97B"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3592D640"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5D3224AC"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67B5C900"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43ED0221"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767792DD"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644A112F"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08821D4E"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02AAFC07"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14:numSpacing w14:val="proportional"/>
              </w:rPr>
            </w:pPr>
          </w:p>
          <w:p w14:paraId="74933EFA" w14:textId="77777777" w:rsidR="00EA753E" w:rsidRPr="000572F5" w:rsidRDefault="00EA753E" w:rsidP="007B63F1">
            <w:pPr>
              <w:pStyle w:val="ReParagraph"/>
              <w:widowControl/>
              <w:spacing w:before="0" w:after="0"/>
              <w:rPr>
                <w:spacing w:val="20"/>
                <w:sz w:val="28"/>
                <w:szCs w:val="28"/>
                <w14:numSpacing w14:val="proportional"/>
              </w:rPr>
            </w:pPr>
            <w:r w:rsidRPr="000572F5">
              <w:rPr>
                <w:spacing w:val="20"/>
                <w:szCs w:val="22"/>
                <w:lang w:val="en-US"/>
                <w14:numSpacing w14:val="proportional"/>
              </w:rPr>
              <w:t>廉政公署人員出席新聞簡報會，就打擊非法足球外圍賭博貪污犯罪集團的</w:t>
            </w:r>
            <w:r w:rsidRPr="000572F5">
              <w:rPr>
                <w:spacing w:val="20"/>
                <w:szCs w:val="22"/>
                <w:lang w:val="en-US"/>
                <w14:numSpacing w14:val="proportional"/>
              </w:rPr>
              <w:t>“</w:t>
            </w:r>
            <w:r w:rsidRPr="000572F5">
              <w:rPr>
                <w:spacing w:val="20"/>
                <w:szCs w:val="22"/>
                <w:lang w:val="en-US"/>
                <w14:numSpacing w14:val="proportional"/>
              </w:rPr>
              <w:t>碧草</w:t>
            </w:r>
            <w:r w:rsidRPr="000572F5">
              <w:rPr>
                <w:spacing w:val="20"/>
                <w14:numSpacing w14:val="proportional"/>
              </w:rPr>
              <w:t>”</w:t>
            </w:r>
            <w:r w:rsidRPr="000572F5">
              <w:rPr>
                <w:spacing w:val="20"/>
                <w:szCs w:val="22"/>
                <w:lang w:val="en-US"/>
                <w14:numSpacing w14:val="proportional"/>
              </w:rPr>
              <w:t>行動交代有關調查進度</w:t>
            </w:r>
          </w:p>
        </w:tc>
      </w:tr>
      <w:tr w:rsidR="00EA753E" w:rsidRPr="000572F5" w14:paraId="5A277495" w14:textId="77777777" w:rsidTr="007F1D6E">
        <w:tc>
          <w:tcPr>
            <w:tcW w:w="8494" w:type="dxa"/>
            <w:tcBorders>
              <w:bottom w:val="nil"/>
            </w:tcBorders>
          </w:tcPr>
          <w:p w14:paraId="797A0BE6" w14:textId="77777777" w:rsidR="00EA753E" w:rsidRPr="000572F5" w:rsidRDefault="00EA753E" w:rsidP="00C93BE8">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42EA1412" w14:textId="77777777" w:rsidTr="007F1D6E">
        <w:tc>
          <w:tcPr>
            <w:tcW w:w="8494" w:type="dxa"/>
            <w:tcBorders>
              <w:top w:val="nil"/>
              <w:bottom w:val="nil"/>
            </w:tcBorders>
          </w:tcPr>
          <w:p w14:paraId="36B0660D"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lang w:val="en-HK"/>
                <w14:numSpacing w14:val="proportional"/>
              </w:rPr>
            </w:pPr>
            <w:r w:rsidRPr="000572F5">
              <w:rPr>
                <w:noProof/>
                <w:spacing w:val="20"/>
                <w:sz w:val="28"/>
                <w:szCs w:val="28"/>
                <w:lang w:val="en-US"/>
              </w:rPr>
              <w:drawing>
                <wp:anchor distT="0" distB="0" distL="114300" distR="114300" simplePos="0" relativeHeight="251728896" behindDoc="1" locked="0" layoutInCell="1" allowOverlap="1" wp14:anchorId="547BF4DA" wp14:editId="326D2C55">
                  <wp:simplePos x="0" y="0"/>
                  <wp:positionH relativeFrom="margin">
                    <wp:posOffset>-1270</wp:posOffset>
                  </wp:positionH>
                  <wp:positionV relativeFrom="paragraph">
                    <wp:posOffset>40640</wp:posOffset>
                  </wp:positionV>
                  <wp:extent cx="3520440" cy="1835150"/>
                  <wp:effectExtent l="0" t="0" r="3810" b="0"/>
                  <wp:wrapTight wrapText="bothSides">
                    <wp:wrapPolygon edited="0">
                      <wp:start x="0" y="0"/>
                      <wp:lineTo x="0" y="21301"/>
                      <wp:lineTo x="21506" y="21301"/>
                      <wp:lineTo x="21506" y="0"/>
                      <wp:lineTo x="0" y="0"/>
                    </wp:wrapPolygon>
                  </wp:wrapTight>
                  <wp:docPr id="313" name="圖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圖片 104"/>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520440" cy="1835150"/>
                          </a:xfrm>
                          <a:prstGeom prst="rect">
                            <a:avLst/>
                          </a:prstGeom>
                        </pic:spPr>
                      </pic:pic>
                    </a:graphicData>
                  </a:graphic>
                  <wp14:sizeRelH relativeFrom="margin">
                    <wp14:pctWidth>0</wp14:pctWidth>
                  </wp14:sizeRelH>
                  <wp14:sizeRelV relativeFrom="margin">
                    <wp14:pctHeight>0</wp14:pctHeight>
                  </wp14:sizeRelV>
                </wp:anchor>
              </w:drawing>
            </w:r>
          </w:p>
          <w:p w14:paraId="2847C61C"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lang w:val="en-HK"/>
                <w14:numSpacing w14:val="proportional"/>
              </w:rPr>
            </w:pPr>
          </w:p>
          <w:p w14:paraId="6487DB4A"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lang w:val="en-HK"/>
                <w14:numSpacing w14:val="proportional"/>
              </w:rPr>
            </w:pPr>
          </w:p>
          <w:p w14:paraId="4AF48BC9"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lang w:val="en-HK"/>
                <w14:numSpacing w14:val="proportional"/>
              </w:rPr>
            </w:pPr>
          </w:p>
          <w:p w14:paraId="22A3790F"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lang w:val="en-HK"/>
                <w14:numSpacing w14:val="proportional"/>
              </w:rPr>
            </w:pPr>
          </w:p>
          <w:p w14:paraId="74680286"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lang w:val="en-HK"/>
                <w14:numSpacing w14:val="proportional"/>
              </w:rPr>
            </w:pPr>
          </w:p>
          <w:p w14:paraId="5535B2DC"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lang w:val="en-HK"/>
                <w14:numSpacing w14:val="proportional"/>
              </w:rPr>
            </w:pPr>
          </w:p>
          <w:p w14:paraId="081B7638" w14:textId="77777777" w:rsidR="00EA753E" w:rsidRPr="000572F5" w:rsidRDefault="00EA753E" w:rsidP="00BE6F5E">
            <w:pPr>
              <w:pStyle w:val="ReParagraph"/>
              <w:widowControl/>
              <w:tabs>
                <w:tab w:val="left" w:pos="1080"/>
              </w:tabs>
              <w:overflowPunct w:val="0"/>
              <w:adjustRightInd/>
              <w:spacing w:before="0" w:afterLines="20" w:after="48"/>
              <w:rPr>
                <w:spacing w:val="20"/>
                <w:sz w:val="28"/>
                <w:szCs w:val="28"/>
                <w:lang w:val="en-HK"/>
                <w14:numSpacing w14:val="proportional"/>
              </w:rPr>
            </w:pPr>
          </w:p>
          <w:p w14:paraId="20930316" w14:textId="77777777" w:rsidR="00EA753E" w:rsidRPr="000572F5" w:rsidRDefault="00EA753E" w:rsidP="007B63F1">
            <w:pPr>
              <w:pStyle w:val="ReParagraph"/>
              <w:widowControl/>
              <w:spacing w:before="0" w:after="0"/>
              <w:rPr>
                <w:spacing w:val="20"/>
                <w:sz w:val="28"/>
                <w:szCs w:val="28"/>
                <w14:numSpacing w14:val="proportional"/>
              </w:rPr>
            </w:pPr>
            <w:r w:rsidRPr="000572F5">
              <w:rPr>
                <w:spacing w:val="20"/>
                <w:szCs w:val="22"/>
                <w:lang w:val="en-US"/>
                <w14:numSpacing w14:val="proportional"/>
              </w:rPr>
              <w:t>廉政公署人員會見傳媒，簡介廉</w:t>
            </w:r>
            <w:r w:rsidRPr="000572F5">
              <w:rPr>
                <w:spacing w:val="20"/>
                <w14:numSpacing w14:val="proportional"/>
              </w:rPr>
              <w:t>政公</w:t>
            </w:r>
            <w:r w:rsidRPr="000572F5">
              <w:rPr>
                <w:spacing w:val="20"/>
                <w:szCs w:val="22"/>
                <w:lang w:val="en-US"/>
                <w14:numSpacing w14:val="proportional"/>
              </w:rPr>
              <w:t>署首次舉辦招聘體驗日</w:t>
            </w:r>
          </w:p>
        </w:tc>
      </w:tr>
      <w:tr w:rsidR="00EA753E" w:rsidRPr="000572F5" w14:paraId="04F18C98" w14:textId="77777777" w:rsidTr="007F1D6E">
        <w:tc>
          <w:tcPr>
            <w:tcW w:w="8494" w:type="dxa"/>
            <w:tcBorders>
              <w:top w:val="nil"/>
            </w:tcBorders>
          </w:tcPr>
          <w:p w14:paraId="2910CF68" w14:textId="77777777" w:rsidR="00EA753E" w:rsidRPr="000572F5" w:rsidRDefault="00EA753E" w:rsidP="00C93BE8">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51684E0E" w14:textId="77777777" w:rsidTr="007F1D6E">
        <w:tc>
          <w:tcPr>
            <w:tcW w:w="8494" w:type="dxa"/>
          </w:tcPr>
          <w:p w14:paraId="41AB6575"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r w:rsidRPr="000572F5">
              <w:rPr>
                <w:noProof/>
                <w:spacing w:val="20"/>
                <w:sz w:val="28"/>
                <w:szCs w:val="28"/>
                <w:lang w:val="en-US"/>
              </w:rPr>
              <w:lastRenderedPageBreak/>
              <w:drawing>
                <wp:anchor distT="0" distB="0" distL="114300" distR="114300" simplePos="0" relativeHeight="251729920" behindDoc="1" locked="0" layoutInCell="1" allowOverlap="1" wp14:anchorId="214A8A41" wp14:editId="43A69D21">
                  <wp:simplePos x="0" y="0"/>
                  <wp:positionH relativeFrom="margin">
                    <wp:posOffset>21590</wp:posOffset>
                  </wp:positionH>
                  <wp:positionV relativeFrom="paragraph">
                    <wp:posOffset>43180</wp:posOffset>
                  </wp:positionV>
                  <wp:extent cx="3536315" cy="1988820"/>
                  <wp:effectExtent l="0" t="0" r="6985" b="0"/>
                  <wp:wrapTight wrapText="bothSides">
                    <wp:wrapPolygon edited="0">
                      <wp:start x="0" y="0"/>
                      <wp:lineTo x="0" y="21310"/>
                      <wp:lineTo x="21526" y="21310"/>
                      <wp:lineTo x="21526" y="0"/>
                      <wp:lineTo x="0" y="0"/>
                    </wp:wrapPolygon>
                  </wp:wrapTight>
                  <wp:docPr id="314" name="圖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圖片 105"/>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536315" cy="1988820"/>
                          </a:xfrm>
                          <a:prstGeom prst="rect">
                            <a:avLst/>
                          </a:prstGeom>
                        </pic:spPr>
                      </pic:pic>
                    </a:graphicData>
                  </a:graphic>
                  <wp14:sizeRelH relativeFrom="margin">
                    <wp14:pctWidth>0</wp14:pctWidth>
                  </wp14:sizeRelH>
                  <wp14:sizeRelV relativeFrom="margin">
                    <wp14:pctHeight>0</wp14:pctHeight>
                  </wp14:sizeRelV>
                </wp:anchor>
              </w:drawing>
            </w:r>
          </w:p>
          <w:p w14:paraId="676002DB"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695A8517"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50B0B505"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261D6FB6"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52536C5D"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6570FE0E"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3ACF49DC"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3D51508B"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03C8C34B" w14:textId="77777777" w:rsidR="007B63F1" w:rsidRDefault="007B63F1" w:rsidP="007B63F1">
            <w:pPr>
              <w:pStyle w:val="ReParagraph"/>
              <w:widowControl/>
              <w:spacing w:before="0" w:after="0"/>
              <w:rPr>
                <w:spacing w:val="20"/>
                <w:szCs w:val="22"/>
                <w:lang w:val="en-US"/>
                <w14:numSpacing w14:val="proportional"/>
              </w:rPr>
            </w:pPr>
          </w:p>
          <w:p w14:paraId="738BB33E" w14:textId="2D9D3A0D" w:rsidR="00EA753E" w:rsidRPr="000572F5" w:rsidRDefault="00EA753E" w:rsidP="007B63F1">
            <w:pPr>
              <w:pStyle w:val="ReParagraph"/>
              <w:widowControl/>
              <w:spacing w:before="0" w:after="0"/>
              <w:rPr>
                <w:spacing w:val="20"/>
                <w:sz w:val="28"/>
                <w:szCs w:val="28"/>
                <w:lang w:val="en-HK"/>
                <w14:numSpacing w14:val="proportional"/>
              </w:rPr>
            </w:pPr>
            <w:r w:rsidRPr="000572F5">
              <w:rPr>
                <w:spacing w:val="20"/>
                <w:szCs w:val="22"/>
                <w:lang w:val="en-US"/>
                <w14:numSpacing w14:val="proportional"/>
              </w:rPr>
              <w:t>向傳媒介紹廉政公署首次在奧地利聯合國毒品和犯罪問題辦公室舉辦反貪工作坊</w:t>
            </w:r>
          </w:p>
        </w:tc>
      </w:tr>
      <w:tr w:rsidR="00EA753E" w:rsidRPr="000572F5" w14:paraId="45648503" w14:textId="77777777" w:rsidTr="007F1D6E">
        <w:tc>
          <w:tcPr>
            <w:tcW w:w="8494" w:type="dxa"/>
            <w:tcBorders>
              <w:bottom w:val="nil"/>
            </w:tcBorders>
          </w:tcPr>
          <w:p w14:paraId="298744BB" w14:textId="77777777" w:rsidR="00EA753E" w:rsidRPr="000572F5" w:rsidRDefault="00EA753E" w:rsidP="00C93BE8">
            <w:pPr>
              <w:overflowPunct w:val="0"/>
              <w:snapToGrid w:val="0"/>
              <w:jc w:val="both"/>
              <w:rPr>
                <w:rFonts w:ascii="Times New Roman" w:eastAsia="PMingLiU" w:hAnsi="Times New Roman" w:cs="Times New Roman"/>
                <w:bCs/>
                <w:iCs/>
                <w:spacing w:val="20"/>
                <w:sz w:val="8"/>
                <w:szCs w:val="8"/>
                <w14:numSpacing w14:val="proportional"/>
              </w:rPr>
            </w:pPr>
          </w:p>
        </w:tc>
      </w:tr>
      <w:tr w:rsidR="00EA753E" w:rsidRPr="000572F5" w14:paraId="69ED270C" w14:textId="77777777" w:rsidTr="007B63F1">
        <w:trPr>
          <w:trHeight w:val="3255"/>
        </w:trPr>
        <w:tc>
          <w:tcPr>
            <w:tcW w:w="8494" w:type="dxa"/>
            <w:tcBorders>
              <w:top w:val="nil"/>
              <w:bottom w:val="nil"/>
            </w:tcBorders>
          </w:tcPr>
          <w:p w14:paraId="3C4F9E14"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r w:rsidRPr="000572F5">
              <w:rPr>
                <w:noProof/>
                <w:spacing w:val="20"/>
                <w:sz w:val="28"/>
                <w:szCs w:val="28"/>
                <w:lang w:val="en-US"/>
              </w:rPr>
              <w:drawing>
                <wp:anchor distT="0" distB="0" distL="114300" distR="114300" simplePos="0" relativeHeight="251730944" behindDoc="1" locked="0" layoutInCell="1" allowOverlap="1" wp14:anchorId="69E6D9B2" wp14:editId="583A7248">
                  <wp:simplePos x="0" y="0"/>
                  <wp:positionH relativeFrom="column">
                    <wp:posOffset>13970</wp:posOffset>
                  </wp:positionH>
                  <wp:positionV relativeFrom="paragraph">
                    <wp:posOffset>60960</wp:posOffset>
                  </wp:positionV>
                  <wp:extent cx="3602355" cy="2026920"/>
                  <wp:effectExtent l="0" t="0" r="0" b="0"/>
                  <wp:wrapTight wrapText="bothSides">
                    <wp:wrapPolygon edited="0">
                      <wp:start x="0" y="0"/>
                      <wp:lineTo x="0" y="21316"/>
                      <wp:lineTo x="21474" y="21316"/>
                      <wp:lineTo x="21474" y="0"/>
                      <wp:lineTo x="0" y="0"/>
                    </wp:wrapPolygon>
                  </wp:wrapTight>
                  <wp:docPr id="315" name="圖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圖片 106"/>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3602355" cy="2026920"/>
                          </a:xfrm>
                          <a:prstGeom prst="rect">
                            <a:avLst/>
                          </a:prstGeom>
                        </pic:spPr>
                      </pic:pic>
                    </a:graphicData>
                  </a:graphic>
                  <wp14:sizeRelH relativeFrom="margin">
                    <wp14:pctWidth>0</wp14:pctWidth>
                  </wp14:sizeRelH>
                  <wp14:sizeRelV relativeFrom="margin">
                    <wp14:pctHeight>0</wp14:pctHeight>
                  </wp14:sizeRelV>
                </wp:anchor>
              </w:drawing>
            </w:r>
          </w:p>
          <w:p w14:paraId="557044E0"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4F0F1686"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10DFE1A8"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77E0AEBD"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019C7828"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6ABA54CB"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0953EDC8" w14:textId="77777777" w:rsidR="00EA753E" w:rsidRPr="000572F5" w:rsidRDefault="00EA753E" w:rsidP="007B63F1">
            <w:pPr>
              <w:pStyle w:val="ReParagraph"/>
              <w:widowControl/>
              <w:tabs>
                <w:tab w:val="left" w:pos="1080"/>
              </w:tabs>
              <w:overflowPunct w:val="0"/>
              <w:adjustRightInd/>
              <w:spacing w:before="0" w:after="0"/>
              <w:rPr>
                <w:spacing w:val="20"/>
                <w:sz w:val="28"/>
                <w:szCs w:val="28"/>
                <w:lang w:val="en-HK"/>
                <w14:numSpacing w14:val="proportional"/>
              </w:rPr>
            </w:pPr>
          </w:p>
          <w:p w14:paraId="73D5BE29" w14:textId="77777777" w:rsidR="00EA753E" w:rsidRPr="000572F5" w:rsidRDefault="00EA753E" w:rsidP="007B63F1">
            <w:pPr>
              <w:pStyle w:val="ReParagraph"/>
              <w:widowControl/>
              <w:spacing w:before="0" w:after="0"/>
              <w:rPr>
                <w:spacing w:val="20"/>
                <w:sz w:val="28"/>
                <w:szCs w:val="28"/>
                <w:lang w:val="en-HK"/>
                <w14:numSpacing w14:val="proportional"/>
              </w:rPr>
            </w:pPr>
          </w:p>
        </w:tc>
      </w:tr>
      <w:tr w:rsidR="00EA753E" w:rsidRPr="000572F5" w14:paraId="7BAC6246" w14:textId="77777777" w:rsidTr="007F1D6E">
        <w:tc>
          <w:tcPr>
            <w:tcW w:w="8494" w:type="dxa"/>
            <w:tcBorders>
              <w:top w:val="nil"/>
              <w:bottom w:val="nil"/>
            </w:tcBorders>
          </w:tcPr>
          <w:p w14:paraId="49FFF6D0" w14:textId="77777777" w:rsidR="00EA753E" w:rsidRPr="000572F5" w:rsidRDefault="00EA753E" w:rsidP="007B63F1">
            <w:pPr>
              <w:pStyle w:val="ReParagraph"/>
              <w:widowControl/>
              <w:tabs>
                <w:tab w:val="left" w:pos="1080"/>
              </w:tabs>
              <w:overflowPunct w:val="0"/>
              <w:adjustRightInd/>
              <w:spacing w:before="0" w:after="0"/>
              <w:rPr>
                <w:noProof/>
                <w:spacing w:val="20"/>
                <w:sz w:val="28"/>
                <w:szCs w:val="28"/>
              </w:rPr>
            </w:pPr>
            <w:r w:rsidRPr="000572F5">
              <w:rPr>
                <w:spacing w:val="20"/>
                <w:szCs w:val="22"/>
                <w:lang w:val="en-US"/>
                <w14:numSpacing w14:val="proportional"/>
              </w:rPr>
              <w:t>廉政公署人員接受電視及電台直播訪問，宣傳廉潔區議會選舉</w:t>
            </w:r>
          </w:p>
        </w:tc>
      </w:tr>
      <w:tr w:rsidR="00EA753E" w:rsidRPr="000572F5" w14:paraId="6C4A6F75" w14:textId="77777777" w:rsidTr="007F1D6E">
        <w:tc>
          <w:tcPr>
            <w:tcW w:w="8494" w:type="dxa"/>
            <w:tcBorders>
              <w:top w:val="nil"/>
            </w:tcBorders>
          </w:tcPr>
          <w:p w14:paraId="1F431A08" w14:textId="77777777" w:rsidR="00EA753E" w:rsidRPr="000572F5" w:rsidRDefault="00EA753E" w:rsidP="00C93BE8">
            <w:pPr>
              <w:overflowPunct w:val="0"/>
              <w:snapToGrid w:val="0"/>
              <w:jc w:val="both"/>
              <w:rPr>
                <w:rFonts w:ascii="Times New Roman" w:eastAsia="PMingLiU" w:hAnsi="Times New Roman" w:cs="Times New Roman"/>
                <w:bCs/>
                <w:iCs/>
                <w:spacing w:val="20"/>
                <w:sz w:val="8"/>
                <w:szCs w:val="8"/>
                <w14:numSpacing w14:val="proportional"/>
              </w:rPr>
            </w:pPr>
          </w:p>
        </w:tc>
      </w:tr>
    </w:tbl>
    <w:p w14:paraId="7EA2D170" w14:textId="77777777" w:rsidR="00EA753E"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4749B24B" w14:textId="77777777" w:rsidR="00EA753E" w:rsidRPr="000572F5" w:rsidRDefault="00EA753E" w:rsidP="008E2568">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14:numSpacing w14:val="proportional"/>
        </w:rPr>
      </w:pPr>
    </w:p>
    <w:p w14:paraId="7149C3C8" w14:textId="77777777" w:rsidR="00EA753E" w:rsidRPr="000572F5" w:rsidRDefault="00EA753E" w:rsidP="00BE6F5E">
      <w:pPr>
        <w:overflowPunct w:val="0"/>
        <w:snapToGrid w:val="0"/>
        <w:spacing w:after="0" w:line="300" w:lineRule="auto"/>
        <w:jc w:val="both"/>
        <w:textAlignment w:val="baseline"/>
        <w:rPr>
          <w:rFonts w:ascii="Times New Roman" w:eastAsia="PMingLiU" w:hAnsi="Times New Roman" w:cs="Times New Roman"/>
          <w:b/>
          <w:caps/>
          <w:spacing w:val="20"/>
          <w:sz w:val="32"/>
          <w:szCs w:val="32"/>
          <w:lang w:eastAsia="zh-TW"/>
          <w14:numSpacing w14:val="proportional"/>
        </w:rPr>
      </w:pPr>
      <w:r w:rsidRPr="000572F5">
        <w:rPr>
          <w:rFonts w:ascii="Times New Roman" w:eastAsia="PMingLiU" w:hAnsi="Times New Roman" w:cs="Times New Roman"/>
          <w:b/>
          <w:caps/>
          <w:spacing w:val="20"/>
          <w:sz w:val="32"/>
          <w:szCs w:val="32"/>
          <w:lang w:eastAsia="zh-TW"/>
          <w14:numSpacing w14:val="proportional"/>
        </w:rPr>
        <w:t>廉署周年民意調查</w:t>
      </w:r>
    </w:p>
    <w:p w14:paraId="35E8B602" w14:textId="77777777" w:rsidR="00EA753E" w:rsidRPr="000572F5" w:rsidRDefault="00EA753E" w:rsidP="00527330">
      <w:pPr>
        <w:overflowPunct w:val="0"/>
        <w:snapToGrid w:val="0"/>
        <w:spacing w:after="0" w:line="240" w:lineRule="auto"/>
        <w:jc w:val="both"/>
        <w:textAlignment w:val="baseline"/>
        <w:rPr>
          <w:rFonts w:ascii="Times New Roman" w:eastAsia="PMingLiU" w:hAnsi="Times New Roman" w:cs="Times New Roman"/>
          <w:bCs/>
          <w:caps/>
          <w:spacing w:val="20"/>
          <w:sz w:val="28"/>
          <w:szCs w:val="28"/>
          <w:lang w:eastAsia="zh-HK"/>
          <w14:numSpacing w14:val="proportional"/>
        </w:rPr>
      </w:pPr>
      <w:r w:rsidRPr="000572F5">
        <w:rPr>
          <w:rFonts w:ascii="Times New Roman" w:eastAsia="PMingLiU" w:hAnsi="Times New Roman" w:cs="Times New Roman"/>
          <w:bCs/>
          <w:caps/>
          <w:spacing w:val="20"/>
          <w:sz w:val="28"/>
          <w:szCs w:val="28"/>
          <w:lang w:eastAsia="zh-TW"/>
          <w14:numSpacing w14:val="proportional"/>
        </w:rPr>
        <w:t>廉署每年均委託獨立研究公司進行周年民意調查，以了解巿民對廉潔社會的態度及貪污課題的認知。過去十年</w:t>
      </w:r>
      <w:r w:rsidRPr="000572F5">
        <w:rPr>
          <w:rFonts w:ascii="Times New Roman" w:eastAsia="PMingLiU" w:hAnsi="Times New Roman" w:cs="Times New Roman"/>
          <w:bCs/>
          <w:caps/>
          <w:spacing w:val="20"/>
          <w:sz w:val="28"/>
          <w:szCs w:val="28"/>
          <w:lang w:eastAsia="zh-HK"/>
          <w14:numSpacing w14:val="proportional"/>
        </w:rPr>
        <w:t>的</w:t>
      </w:r>
      <w:r w:rsidRPr="000572F5">
        <w:rPr>
          <w:rFonts w:ascii="Times New Roman" w:eastAsia="PMingLiU" w:hAnsi="Times New Roman" w:cs="Times New Roman"/>
          <w:bCs/>
          <w:caps/>
          <w:spacing w:val="20"/>
          <w:sz w:val="28"/>
          <w:szCs w:val="28"/>
          <w:lang w:eastAsia="zh-TW"/>
          <w14:numSpacing w14:val="proportional"/>
        </w:rPr>
        <w:t>廉署周年民意調查結果顯示，公眾絕不容忍貪污，絕大部分被訪者表示在過去十二個月沒有親身遇過貪污，</w:t>
      </w:r>
      <w:r w:rsidRPr="000572F5">
        <w:rPr>
          <w:rFonts w:ascii="Times New Roman" w:eastAsia="PMingLiU" w:hAnsi="Times New Roman" w:cs="Times New Roman"/>
          <w:bCs/>
          <w:caps/>
          <w:spacing w:val="20"/>
          <w:sz w:val="28"/>
          <w:szCs w:val="28"/>
          <w:lang w:eastAsia="zh-HK"/>
          <w14:numSpacing w14:val="proportional"/>
        </w:rPr>
        <w:t>反映社會廉潔狀況良好而穩定，是香港得來不易的反貪成果。</w:t>
      </w:r>
    </w:p>
    <w:p w14:paraId="3B9B495D" w14:textId="77777777" w:rsidR="00EA753E" w:rsidRPr="000572F5" w:rsidRDefault="00EA753E" w:rsidP="00527330">
      <w:pPr>
        <w:overflowPunct w:val="0"/>
        <w:snapToGrid w:val="0"/>
        <w:spacing w:after="0" w:line="240" w:lineRule="auto"/>
        <w:jc w:val="both"/>
        <w:textAlignment w:val="baseline"/>
        <w:rPr>
          <w:rFonts w:ascii="Times New Roman" w:eastAsia="PMingLiU" w:hAnsi="Times New Roman" w:cs="Times New Roman"/>
          <w:bCs/>
          <w:caps/>
          <w:spacing w:val="20"/>
          <w:sz w:val="28"/>
          <w:szCs w:val="28"/>
          <w:lang w:eastAsia="zh-HK"/>
          <w14:numSpacing w14:val="proportional"/>
        </w:rPr>
      </w:pPr>
    </w:p>
    <w:p w14:paraId="4F5A3812" w14:textId="77777777" w:rsidR="00EA753E" w:rsidRPr="00FC5A45" w:rsidRDefault="00EA753E" w:rsidP="00527330">
      <w:pPr>
        <w:overflowPunct w:val="0"/>
        <w:snapToGrid w:val="0"/>
        <w:spacing w:after="0" w:line="240" w:lineRule="auto"/>
        <w:jc w:val="both"/>
        <w:textAlignment w:val="baseline"/>
        <w:rPr>
          <w:rFonts w:ascii="Times New Roman" w:eastAsia="PMingLiU" w:hAnsi="Times New Roman" w:cs="Times New Roman"/>
          <w:bCs/>
          <w:caps/>
          <w:spacing w:val="20"/>
          <w:sz w:val="28"/>
          <w:szCs w:val="28"/>
          <w:lang w:eastAsia="zh-TW"/>
          <w14:numSpacing w14:val="proportional"/>
        </w:rPr>
      </w:pPr>
      <w:r w:rsidRPr="00FC5A45">
        <w:rPr>
          <w:rFonts w:ascii="Times New Roman" w:eastAsia="PMingLiU" w:hAnsi="Times New Roman" w:cs="Times New Roman" w:hint="eastAsia"/>
          <w:bCs/>
          <w:caps/>
          <w:spacing w:val="20"/>
          <w:sz w:val="28"/>
          <w:szCs w:val="28"/>
          <w:lang w:eastAsia="zh-TW"/>
          <w14:numSpacing w14:val="proportional"/>
        </w:rPr>
        <w:t>二零二三</w:t>
      </w:r>
      <w:r w:rsidRPr="000572F5">
        <w:rPr>
          <w:rFonts w:ascii="Times New Roman" w:eastAsia="PMingLiU" w:hAnsi="Times New Roman" w:cs="Times New Roman"/>
          <w:bCs/>
          <w:caps/>
          <w:spacing w:val="20"/>
          <w:sz w:val="28"/>
          <w:szCs w:val="28"/>
          <w:lang w:eastAsia="zh-TW"/>
          <w14:numSpacing w14:val="proportional"/>
        </w:rPr>
        <w:t>年</w:t>
      </w:r>
      <w:r w:rsidRPr="000572F5">
        <w:rPr>
          <w:rFonts w:ascii="Times New Roman" w:eastAsia="PMingLiU" w:hAnsi="Times New Roman" w:cs="Times New Roman"/>
          <w:bCs/>
          <w:caps/>
          <w:spacing w:val="20"/>
          <w:sz w:val="28"/>
          <w:szCs w:val="28"/>
          <w:lang w:eastAsia="zh-HK"/>
          <w14:numSpacing w14:val="proportional"/>
        </w:rPr>
        <w:t>廉署周年民意調查的面訪工作已於年內展開。廉署將就所收集的數據進行分析，並於</w:t>
      </w:r>
      <w:r w:rsidRPr="00FC5A45">
        <w:rPr>
          <w:rFonts w:ascii="Times New Roman" w:eastAsia="PMingLiU" w:hAnsi="Times New Roman" w:cs="Times New Roman" w:hint="eastAsia"/>
          <w:bCs/>
          <w:caps/>
          <w:spacing w:val="20"/>
          <w:sz w:val="28"/>
          <w:szCs w:val="28"/>
          <w:lang w:eastAsia="zh-TW"/>
          <w14:numSpacing w14:val="proportional"/>
        </w:rPr>
        <w:t>二零二</w:t>
      </w:r>
      <w:r>
        <w:rPr>
          <w:rFonts w:ascii="Times New Roman" w:eastAsia="PMingLiU" w:hAnsi="Times New Roman" w:cs="Times New Roman" w:hint="eastAsia"/>
          <w:bCs/>
          <w:caps/>
          <w:spacing w:val="20"/>
          <w:sz w:val="28"/>
          <w:szCs w:val="28"/>
          <w:lang w:eastAsia="zh-TW"/>
          <w14:numSpacing w14:val="proportional"/>
        </w:rPr>
        <w:t>四</w:t>
      </w:r>
      <w:r w:rsidRPr="000572F5">
        <w:rPr>
          <w:rFonts w:ascii="Times New Roman" w:eastAsia="PMingLiU" w:hAnsi="Times New Roman" w:cs="Times New Roman"/>
          <w:bCs/>
          <w:caps/>
          <w:spacing w:val="20"/>
          <w:sz w:val="28"/>
          <w:szCs w:val="28"/>
          <w:lang w:eastAsia="zh-HK"/>
          <w14:numSpacing w14:val="proportional"/>
        </w:rPr>
        <w:t>年公布民調的主要結果。</w:t>
      </w:r>
    </w:p>
    <w:p w14:paraId="5325E8B9" w14:textId="77777777" w:rsidR="00EA753E" w:rsidRPr="000572F5" w:rsidRDefault="00EA753E" w:rsidP="00D95236">
      <w:pPr>
        <w:overflowPunct w:val="0"/>
        <w:snapToGrid w:val="0"/>
        <w:spacing w:afterLines="20" w:after="48" w:line="240" w:lineRule="auto"/>
        <w:jc w:val="both"/>
        <w:textAlignment w:val="baseline"/>
        <w:rPr>
          <w:rFonts w:ascii="Times New Roman" w:eastAsia="PMingLiU" w:hAnsi="Times New Roman" w:cs="Times New Roman"/>
          <w:bCs/>
          <w:caps/>
          <w:spacing w:val="20"/>
          <w:sz w:val="28"/>
          <w:szCs w:val="28"/>
          <w:lang w:eastAsia="zh-TW"/>
          <w14:numSpacing w14:val="proportional"/>
        </w:rPr>
      </w:pPr>
    </w:p>
    <w:p w14:paraId="705DE768" w14:textId="7955EF43" w:rsidR="001B2C67" w:rsidRDefault="001B2C67">
      <w:pPr>
        <w:rPr>
          <w:rFonts w:ascii="Times New Roman" w:eastAsia="PMingLiU" w:hAnsi="Times New Roman" w:cs="Times New Roman"/>
          <w:bCs/>
          <w:caps/>
          <w:spacing w:val="20"/>
          <w:sz w:val="28"/>
          <w:szCs w:val="28"/>
          <w:lang w:eastAsia="zh-TW"/>
          <w14:numSpacing w14:val="proportional"/>
        </w:rPr>
      </w:pPr>
      <w:r>
        <w:rPr>
          <w:rFonts w:ascii="Times New Roman" w:eastAsia="PMingLiU" w:hAnsi="Times New Roman" w:cs="Times New Roman"/>
          <w:bCs/>
          <w:caps/>
          <w:spacing w:val="20"/>
          <w:sz w:val="28"/>
          <w:szCs w:val="28"/>
          <w:lang w:eastAsia="zh-TW"/>
          <w14:numSpacing w14:val="proportional"/>
        </w:rPr>
        <w:lastRenderedPageBreak/>
        <w:br w:type="page"/>
      </w:r>
    </w:p>
    <w:p w14:paraId="70C8CC62" w14:textId="77777777" w:rsidR="00EA753E" w:rsidRPr="000572F5" w:rsidRDefault="00EA753E" w:rsidP="00D95236">
      <w:pPr>
        <w:overflowPunct w:val="0"/>
        <w:snapToGrid w:val="0"/>
        <w:spacing w:afterLines="20" w:after="48" w:line="240" w:lineRule="auto"/>
        <w:jc w:val="both"/>
        <w:textAlignment w:val="baseline"/>
        <w:rPr>
          <w:rFonts w:ascii="Times New Roman" w:eastAsia="PMingLiU" w:hAnsi="Times New Roman" w:cs="Times New Roman"/>
          <w:bCs/>
          <w:caps/>
          <w:spacing w:val="20"/>
          <w:sz w:val="28"/>
          <w:szCs w:val="28"/>
          <w:lang w:eastAsia="zh-TW"/>
          <w14:numSpacing w14:val="proportional"/>
        </w:rPr>
      </w:pPr>
    </w:p>
    <w:p w14:paraId="561DDAE6" w14:textId="77777777" w:rsidR="001B2C67" w:rsidRPr="00EC44D8" w:rsidRDefault="001B2C67" w:rsidP="001B2C67">
      <w:pPr>
        <w:snapToGrid w:val="0"/>
        <w:spacing w:line="300" w:lineRule="auto"/>
        <w:jc w:val="both"/>
        <w:textAlignment w:val="baseline"/>
        <w:rPr>
          <w:rFonts w:ascii="Times New Roman" w:eastAsia="PMingLiU" w:hAnsi="Times New Roman" w:cs="Times New Roman"/>
          <w:b/>
          <w:spacing w:val="20"/>
          <w:sz w:val="36"/>
          <w:szCs w:val="36"/>
        </w:rPr>
      </w:pPr>
      <w:r w:rsidRPr="00EC44D8">
        <w:rPr>
          <w:rFonts w:ascii="Times New Roman" w:eastAsia="PMingLiU" w:hAnsi="Times New Roman" w:cs="Times New Roman" w:hint="eastAsia"/>
          <w:b/>
          <w:spacing w:val="20"/>
          <w:sz w:val="36"/>
          <w:szCs w:val="36"/>
        </w:rPr>
        <w:t>附錄</w:t>
      </w:r>
    </w:p>
    <w:p w14:paraId="52639D78" w14:textId="77777777" w:rsidR="001B2C67" w:rsidRPr="00902203" w:rsidRDefault="001B2C67" w:rsidP="001B2C67">
      <w:pPr>
        <w:autoSpaceDE w:val="0"/>
        <w:autoSpaceDN w:val="0"/>
        <w:snapToGrid w:val="0"/>
        <w:jc w:val="both"/>
        <w:textAlignment w:val="baseline"/>
        <w:rPr>
          <w:rFonts w:ascii="Times New Roman" w:eastAsia="PMingLiU" w:hAnsi="Times New Roman" w:cs="Times New Roman"/>
          <w:color w:val="FF0000"/>
          <w:spacing w:val="20"/>
          <w:sz w:val="28"/>
          <w:szCs w:val="28"/>
        </w:rPr>
      </w:pPr>
    </w:p>
    <w:p w14:paraId="529CDE5B" w14:textId="77777777" w:rsidR="001B2C67" w:rsidRPr="00902203" w:rsidRDefault="001B2C67" w:rsidP="001B2C67">
      <w:pPr>
        <w:autoSpaceDE w:val="0"/>
        <w:autoSpaceDN w:val="0"/>
        <w:snapToGrid w:val="0"/>
        <w:jc w:val="both"/>
        <w:textAlignment w:val="baseline"/>
        <w:rPr>
          <w:rFonts w:ascii="Times New Roman" w:eastAsia="PMingLiU" w:hAnsi="Times New Roman" w:cs="Times New Roman"/>
          <w:color w:val="FF0000"/>
          <w:spacing w:val="20"/>
          <w:sz w:val="28"/>
          <w:szCs w:val="28"/>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7088"/>
        <w:gridCol w:w="1276"/>
      </w:tblGrid>
      <w:tr w:rsidR="001B2C67" w:rsidRPr="00902203" w14:paraId="16A3B8F4" w14:textId="77777777" w:rsidTr="00092DA6">
        <w:tc>
          <w:tcPr>
            <w:tcW w:w="850" w:type="dxa"/>
          </w:tcPr>
          <w:p w14:paraId="670B3A20" w14:textId="77777777" w:rsidR="001B2C67" w:rsidRPr="004C68BB" w:rsidRDefault="001B2C67" w:rsidP="00092DA6">
            <w:pPr>
              <w:snapToGrid w:val="0"/>
              <w:spacing w:afterLines="50" w:after="120"/>
              <w:rPr>
                <w:rFonts w:ascii="Times New Roman" w:hAnsi="Times New Roman" w:cs="Times New Roman"/>
                <w:color w:val="0070C0"/>
                <w:sz w:val="28"/>
                <w:szCs w:val="28"/>
              </w:rPr>
            </w:pPr>
            <w:r w:rsidRPr="00EC44D8">
              <w:rPr>
                <w:rFonts w:ascii="Times New Roman" w:hAnsi="Times New Roman" w:cs="Times New Roman"/>
                <w:sz w:val="28"/>
                <w:szCs w:val="28"/>
              </w:rPr>
              <w:t>一</w:t>
            </w:r>
          </w:p>
        </w:tc>
        <w:tc>
          <w:tcPr>
            <w:tcW w:w="7088" w:type="dxa"/>
          </w:tcPr>
          <w:p w14:paraId="34C1BB23" w14:textId="77777777" w:rsidR="001B2C67" w:rsidRPr="00902203" w:rsidRDefault="001B2C67" w:rsidP="00092DA6">
            <w:pPr>
              <w:snapToGrid w:val="0"/>
              <w:spacing w:afterLines="50" w:after="120"/>
              <w:jc w:val="both"/>
              <w:rPr>
                <w:rFonts w:ascii="Times New Roman" w:hAnsi="Times New Roman" w:cs="Times New Roman"/>
                <w:color w:val="FF0000"/>
                <w:sz w:val="28"/>
                <w:szCs w:val="28"/>
              </w:rPr>
            </w:pPr>
            <w:r w:rsidRPr="00EC44D8">
              <w:rPr>
                <w:rFonts w:ascii="Times New Roman" w:hAnsi="Times New Roman" w:cs="Times New Roman"/>
                <w:sz w:val="28"/>
                <w:szCs w:val="28"/>
              </w:rPr>
              <w:t>廉政公署的組織</w:t>
            </w:r>
          </w:p>
        </w:tc>
        <w:tc>
          <w:tcPr>
            <w:tcW w:w="1276" w:type="dxa"/>
          </w:tcPr>
          <w:p w14:paraId="0734FB92" w14:textId="77777777" w:rsidR="001B2C67" w:rsidRPr="003F0BFD" w:rsidRDefault="001B2C67" w:rsidP="00092DA6">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A – 2</w:t>
            </w:r>
          </w:p>
        </w:tc>
      </w:tr>
      <w:tr w:rsidR="001B2C67" w:rsidRPr="00902203" w14:paraId="6B9A6A6F" w14:textId="77777777" w:rsidTr="00092DA6">
        <w:tc>
          <w:tcPr>
            <w:tcW w:w="850" w:type="dxa"/>
          </w:tcPr>
          <w:p w14:paraId="21FB22DD" w14:textId="77777777" w:rsidR="001B2C67" w:rsidRPr="00EC44D8" w:rsidRDefault="001B2C67" w:rsidP="00092DA6">
            <w:pPr>
              <w:snapToGrid w:val="0"/>
              <w:spacing w:afterLines="50" w:after="120"/>
              <w:rPr>
                <w:rFonts w:ascii="Times New Roman" w:hAnsi="Times New Roman" w:cs="Times New Roman"/>
                <w:sz w:val="28"/>
                <w:szCs w:val="28"/>
              </w:rPr>
            </w:pPr>
            <w:r w:rsidRPr="002B275C">
              <w:rPr>
                <w:rFonts w:ascii="Times New Roman" w:hAnsi="Times New Roman" w:cs="Times New Roman"/>
                <w:sz w:val="28"/>
                <w:szCs w:val="28"/>
              </w:rPr>
              <w:t>二</w:t>
            </w:r>
          </w:p>
        </w:tc>
        <w:tc>
          <w:tcPr>
            <w:tcW w:w="7088" w:type="dxa"/>
          </w:tcPr>
          <w:p w14:paraId="3A7530EE" w14:textId="77777777" w:rsidR="001B2C67" w:rsidRPr="00EC44D8" w:rsidRDefault="001B2C67" w:rsidP="00092DA6">
            <w:pPr>
              <w:snapToGrid w:val="0"/>
              <w:spacing w:afterLines="50" w:after="120"/>
              <w:jc w:val="both"/>
              <w:rPr>
                <w:rFonts w:ascii="Times New Roman" w:hAnsi="Times New Roman" w:cs="Times New Roman"/>
                <w:sz w:val="28"/>
                <w:szCs w:val="28"/>
              </w:rPr>
            </w:pPr>
            <w:r w:rsidRPr="00924B48">
              <w:rPr>
                <w:rFonts w:ascii="Times New Roman" w:hAnsi="Times New Roman" w:cs="Times New Roman" w:hint="eastAsia"/>
                <w:sz w:val="28"/>
                <w:szCs w:val="28"/>
              </w:rPr>
              <w:t>二零二三年廉政公署錄得最多貪污投訴的三個政府決策局／部門、公共機構及私營機構界別</w:t>
            </w:r>
          </w:p>
        </w:tc>
        <w:tc>
          <w:tcPr>
            <w:tcW w:w="1276" w:type="dxa"/>
          </w:tcPr>
          <w:p w14:paraId="3CE30097" w14:textId="77777777" w:rsidR="001B2C67" w:rsidRPr="003F0BFD" w:rsidRDefault="001B2C67" w:rsidP="00092DA6">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3 </w:t>
            </w:r>
            <w:r>
              <w:rPr>
                <w:rFonts w:ascii="Times New Roman" w:hAnsi="Times New Roman" w:cs="Times New Roman"/>
                <w:sz w:val="28"/>
                <w:szCs w:val="28"/>
              </w:rPr>
              <w:t xml:space="preserve">  </w:t>
            </w:r>
            <w:r>
              <w:rPr>
                <w:rFonts w:ascii="Times New Roman" w:hAnsi="Times New Roman" w:cs="Times New Roman"/>
                <w:sz w:val="28"/>
                <w:szCs w:val="28"/>
              </w:rPr>
              <w:br/>
              <w:t xml:space="preserve"> </w:t>
            </w:r>
          </w:p>
        </w:tc>
      </w:tr>
      <w:tr w:rsidR="001B2C67" w:rsidRPr="00902203" w14:paraId="7A1D997A" w14:textId="77777777" w:rsidTr="00092DA6">
        <w:tc>
          <w:tcPr>
            <w:tcW w:w="850" w:type="dxa"/>
          </w:tcPr>
          <w:p w14:paraId="1DF20C67" w14:textId="77777777" w:rsidR="001B2C67" w:rsidRPr="002B275C" w:rsidRDefault="001B2C67" w:rsidP="00092DA6">
            <w:pPr>
              <w:snapToGrid w:val="0"/>
              <w:spacing w:afterLines="50" w:after="120"/>
              <w:rPr>
                <w:rFonts w:ascii="Times New Roman" w:hAnsi="Times New Roman" w:cs="Times New Roman"/>
                <w:sz w:val="28"/>
                <w:szCs w:val="28"/>
              </w:rPr>
            </w:pPr>
            <w:r w:rsidRPr="002B275C">
              <w:rPr>
                <w:rFonts w:ascii="Times New Roman" w:hAnsi="Times New Roman" w:cs="Times New Roman" w:hint="eastAsia"/>
                <w:sz w:val="28"/>
                <w:szCs w:val="28"/>
                <w:lang w:eastAsia="zh-HK"/>
              </w:rPr>
              <w:t>三</w:t>
            </w:r>
          </w:p>
        </w:tc>
        <w:tc>
          <w:tcPr>
            <w:tcW w:w="7088" w:type="dxa"/>
          </w:tcPr>
          <w:p w14:paraId="69D28A6E" w14:textId="77777777" w:rsidR="001B2C67" w:rsidRPr="002B275C" w:rsidRDefault="001B2C67" w:rsidP="00092DA6">
            <w:pPr>
              <w:snapToGrid w:val="0"/>
              <w:jc w:val="both"/>
              <w:rPr>
                <w:rFonts w:ascii="Times New Roman" w:hAnsi="Times New Roman" w:cs="Times New Roman"/>
                <w:sz w:val="28"/>
                <w:szCs w:val="28"/>
              </w:rPr>
            </w:pPr>
            <w:r w:rsidRPr="002B275C">
              <w:rPr>
                <w:rFonts w:ascii="Times New Roman" w:hAnsi="Times New Roman" w:cs="Times New Roman" w:hint="eastAsia"/>
                <w:sz w:val="28"/>
                <w:szCs w:val="28"/>
              </w:rPr>
              <w:t>截至二零二三年十二月底仍在調查案件的進度</w:t>
            </w:r>
          </w:p>
          <w:p w14:paraId="4D1594F2" w14:textId="77777777" w:rsidR="001B2C67" w:rsidRPr="002B275C" w:rsidRDefault="001B2C67" w:rsidP="00092DA6">
            <w:pPr>
              <w:snapToGrid w:val="0"/>
              <w:jc w:val="both"/>
              <w:rPr>
                <w:rFonts w:ascii="Times New Roman" w:hAnsi="Times New Roman" w:cs="Times New Roman"/>
                <w:sz w:val="28"/>
                <w:szCs w:val="28"/>
              </w:rPr>
            </w:pPr>
            <w:r w:rsidRPr="002B275C">
              <w:rPr>
                <w:rFonts w:ascii="Times New Roman" w:hAnsi="Times New Roman" w:cs="Times New Roman" w:hint="eastAsia"/>
                <w:sz w:val="28"/>
                <w:szCs w:val="28"/>
              </w:rPr>
              <w:t>（不包括選舉案件）</w:t>
            </w:r>
          </w:p>
          <w:p w14:paraId="4FFFF2D6" w14:textId="77777777" w:rsidR="001B2C67" w:rsidRPr="002B275C" w:rsidRDefault="001B2C67" w:rsidP="00092DA6">
            <w:pPr>
              <w:snapToGrid w:val="0"/>
              <w:spacing w:afterLines="50" w:after="120"/>
              <w:jc w:val="both"/>
              <w:rPr>
                <w:rFonts w:ascii="Times New Roman" w:hAnsi="Times New Roman" w:cs="Times New Roman"/>
                <w:sz w:val="28"/>
                <w:szCs w:val="28"/>
              </w:rPr>
            </w:pPr>
          </w:p>
        </w:tc>
        <w:tc>
          <w:tcPr>
            <w:tcW w:w="1276" w:type="dxa"/>
          </w:tcPr>
          <w:p w14:paraId="2913DD4D" w14:textId="77777777" w:rsidR="001B2C67" w:rsidRPr="003F0BFD" w:rsidRDefault="001B2C67" w:rsidP="00092DA6">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5</w:t>
            </w:r>
          </w:p>
        </w:tc>
      </w:tr>
      <w:tr w:rsidR="001B2C67" w:rsidRPr="00902203" w14:paraId="16FD0776" w14:textId="77777777" w:rsidTr="00092DA6">
        <w:tc>
          <w:tcPr>
            <w:tcW w:w="850" w:type="dxa"/>
          </w:tcPr>
          <w:p w14:paraId="5C95DA99" w14:textId="77777777" w:rsidR="001B2C67" w:rsidRPr="002B275C" w:rsidRDefault="001B2C67" w:rsidP="00092DA6">
            <w:pPr>
              <w:snapToGrid w:val="0"/>
              <w:spacing w:afterLines="50" w:after="120"/>
              <w:rPr>
                <w:rFonts w:ascii="Times New Roman" w:hAnsi="Times New Roman" w:cs="Times New Roman"/>
                <w:sz w:val="28"/>
                <w:szCs w:val="28"/>
              </w:rPr>
            </w:pPr>
            <w:r w:rsidRPr="00225686">
              <w:rPr>
                <w:rFonts w:ascii="Times New Roman" w:hAnsi="Times New Roman" w:cs="Times New Roman"/>
                <w:sz w:val="28"/>
                <w:szCs w:val="28"/>
              </w:rPr>
              <w:t>四</w:t>
            </w:r>
          </w:p>
        </w:tc>
        <w:tc>
          <w:tcPr>
            <w:tcW w:w="7088" w:type="dxa"/>
          </w:tcPr>
          <w:p w14:paraId="7BF01464" w14:textId="77777777" w:rsidR="001B2C67" w:rsidRPr="002B275C" w:rsidRDefault="001B2C67" w:rsidP="00092DA6">
            <w:pPr>
              <w:snapToGrid w:val="0"/>
              <w:jc w:val="both"/>
              <w:rPr>
                <w:rFonts w:ascii="Times New Roman" w:hAnsi="Times New Roman" w:cs="Times New Roman"/>
                <w:sz w:val="28"/>
                <w:szCs w:val="28"/>
              </w:rPr>
            </w:pPr>
            <w:r w:rsidRPr="002B275C">
              <w:rPr>
                <w:rFonts w:ascii="Times New Roman" w:hAnsi="Times New Roman" w:cs="Times New Roman" w:hint="eastAsia"/>
                <w:sz w:val="28"/>
                <w:szCs w:val="28"/>
              </w:rPr>
              <w:t>二零一</w:t>
            </w:r>
            <w:r w:rsidRPr="002B275C">
              <w:rPr>
                <w:rFonts w:ascii="Times New Roman" w:hAnsi="Times New Roman" w:cs="Times New Roman" w:hint="eastAsia"/>
                <w:sz w:val="28"/>
                <w:szCs w:val="28"/>
                <w:lang w:eastAsia="zh-HK"/>
              </w:rPr>
              <w:t>四</w:t>
            </w:r>
            <w:r w:rsidRPr="002B275C">
              <w:rPr>
                <w:rFonts w:ascii="Times New Roman" w:hAnsi="Times New Roman" w:cs="Times New Roman" w:hint="eastAsia"/>
                <w:sz w:val="28"/>
                <w:szCs w:val="28"/>
              </w:rPr>
              <w:t>至二零二</w:t>
            </w:r>
            <w:r w:rsidRPr="002B275C">
              <w:rPr>
                <w:rFonts w:ascii="Times New Roman" w:hAnsi="Times New Roman" w:cs="Times New Roman" w:hint="eastAsia"/>
                <w:sz w:val="28"/>
                <w:szCs w:val="28"/>
                <w:lang w:eastAsia="zh-HK"/>
              </w:rPr>
              <w:t>三</w:t>
            </w:r>
            <w:r w:rsidRPr="002B275C">
              <w:rPr>
                <w:rFonts w:ascii="Times New Roman" w:hAnsi="Times New Roman" w:cs="Times New Roman" w:hint="eastAsia"/>
                <w:sz w:val="28"/>
                <w:szCs w:val="28"/>
              </w:rPr>
              <w:t>年被檢控或警誡的人數</w:t>
            </w:r>
          </w:p>
        </w:tc>
        <w:tc>
          <w:tcPr>
            <w:tcW w:w="1276" w:type="dxa"/>
          </w:tcPr>
          <w:p w14:paraId="444B4759" w14:textId="77777777" w:rsidR="001B2C67" w:rsidRPr="003F0BFD" w:rsidRDefault="001B2C67" w:rsidP="00092DA6">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6</w:t>
            </w:r>
          </w:p>
        </w:tc>
      </w:tr>
      <w:tr w:rsidR="001B2C67" w:rsidRPr="00902203" w14:paraId="5DC268DF" w14:textId="77777777" w:rsidTr="00092DA6">
        <w:tc>
          <w:tcPr>
            <w:tcW w:w="850" w:type="dxa"/>
          </w:tcPr>
          <w:p w14:paraId="04140373" w14:textId="77777777" w:rsidR="001B2C67" w:rsidRPr="00225686" w:rsidRDefault="001B2C67" w:rsidP="00092DA6">
            <w:pPr>
              <w:snapToGrid w:val="0"/>
              <w:spacing w:afterLines="50" w:after="120"/>
              <w:rPr>
                <w:rFonts w:ascii="Times New Roman" w:hAnsi="Times New Roman" w:cs="Times New Roman"/>
                <w:sz w:val="28"/>
                <w:szCs w:val="28"/>
              </w:rPr>
            </w:pPr>
            <w:r w:rsidRPr="003F0BFD">
              <w:rPr>
                <w:rFonts w:ascii="Times New Roman" w:hAnsi="Times New Roman" w:cs="Times New Roman"/>
                <w:sz w:val="28"/>
                <w:szCs w:val="28"/>
              </w:rPr>
              <w:t>五</w:t>
            </w:r>
          </w:p>
        </w:tc>
        <w:tc>
          <w:tcPr>
            <w:tcW w:w="7088" w:type="dxa"/>
          </w:tcPr>
          <w:p w14:paraId="0ED5147E" w14:textId="77777777" w:rsidR="001B2C67" w:rsidRPr="00225686" w:rsidRDefault="001B2C67" w:rsidP="00092DA6">
            <w:pPr>
              <w:snapToGrid w:val="0"/>
              <w:jc w:val="both"/>
              <w:rPr>
                <w:rFonts w:ascii="Times New Roman" w:hAnsi="Times New Roman" w:cs="Times New Roman"/>
                <w:sz w:val="28"/>
                <w:szCs w:val="28"/>
              </w:rPr>
            </w:pPr>
            <w:r w:rsidRPr="00225686">
              <w:rPr>
                <w:rFonts w:ascii="Times New Roman" w:hAnsi="Times New Roman" w:cs="Times New Roman" w:hint="eastAsia"/>
                <w:sz w:val="28"/>
                <w:szCs w:val="28"/>
              </w:rPr>
              <w:t>二零二</w:t>
            </w:r>
            <w:r w:rsidRPr="00225686">
              <w:rPr>
                <w:rFonts w:ascii="Times New Roman" w:hAnsi="Times New Roman" w:cs="Times New Roman" w:hint="eastAsia"/>
                <w:sz w:val="28"/>
                <w:szCs w:val="28"/>
                <w:lang w:eastAsia="zh-HK"/>
              </w:rPr>
              <w:t>三</w:t>
            </w:r>
            <w:r w:rsidRPr="00225686">
              <w:rPr>
                <w:rFonts w:ascii="Times New Roman" w:hAnsi="Times New Roman" w:cs="Times New Roman" w:hint="eastAsia"/>
                <w:sz w:val="28"/>
                <w:szCs w:val="28"/>
              </w:rPr>
              <w:t>年因貪污及相關罪行（不包括選舉案件）而被</w:t>
            </w:r>
          </w:p>
          <w:p w14:paraId="1F7FE4B7" w14:textId="77777777" w:rsidR="001B2C67" w:rsidRPr="00225686" w:rsidRDefault="001B2C67" w:rsidP="00092DA6">
            <w:pPr>
              <w:snapToGrid w:val="0"/>
              <w:jc w:val="both"/>
              <w:rPr>
                <w:rFonts w:ascii="Times New Roman" w:hAnsi="Times New Roman" w:cs="Times New Roman"/>
                <w:sz w:val="28"/>
                <w:szCs w:val="28"/>
              </w:rPr>
            </w:pPr>
            <w:r w:rsidRPr="00225686">
              <w:rPr>
                <w:rFonts w:ascii="Times New Roman" w:hAnsi="Times New Roman" w:cs="Times New Roman" w:hint="eastAsia"/>
                <w:sz w:val="28"/>
                <w:szCs w:val="28"/>
              </w:rPr>
              <w:t>檢控和警誡的人數</w:t>
            </w:r>
          </w:p>
          <w:p w14:paraId="08760A24" w14:textId="77777777" w:rsidR="001B2C67" w:rsidRPr="00225686" w:rsidRDefault="001B2C67" w:rsidP="00092DA6">
            <w:pPr>
              <w:snapToGrid w:val="0"/>
              <w:spacing w:afterLines="50" w:after="120"/>
              <w:jc w:val="both"/>
              <w:rPr>
                <w:rFonts w:ascii="Times New Roman" w:hAnsi="Times New Roman" w:cs="Times New Roman"/>
                <w:sz w:val="28"/>
                <w:szCs w:val="28"/>
              </w:rPr>
            </w:pPr>
            <w:r w:rsidRPr="00225686">
              <w:rPr>
                <w:rFonts w:ascii="Times New Roman" w:hAnsi="Times New Roman" w:cs="Times New Roman" w:hint="eastAsia"/>
                <w:sz w:val="28"/>
                <w:szCs w:val="28"/>
              </w:rPr>
              <w:t>（依政府決策局／部門及其他機構分類）</w:t>
            </w:r>
          </w:p>
        </w:tc>
        <w:tc>
          <w:tcPr>
            <w:tcW w:w="1276" w:type="dxa"/>
          </w:tcPr>
          <w:p w14:paraId="336FA965" w14:textId="77777777" w:rsidR="001B2C67" w:rsidRPr="003F0BFD" w:rsidRDefault="001B2C67" w:rsidP="00092DA6">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7</w:t>
            </w:r>
          </w:p>
        </w:tc>
      </w:tr>
      <w:tr w:rsidR="001B2C67" w:rsidRPr="00902203" w14:paraId="7385BCBD" w14:textId="77777777" w:rsidTr="00092DA6">
        <w:tc>
          <w:tcPr>
            <w:tcW w:w="850" w:type="dxa"/>
          </w:tcPr>
          <w:p w14:paraId="063E2368" w14:textId="77777777" w:rsidR="001B2C67" w:rsidRPr="003F0BFD" w:rsidRDefault="001B2C67" w:rsidP="00092DA6">
            <w:pPr>
              <w:snapToGrid w:val="0"/>
              <w:spacing w:afterLines="50" w:after="120"/>
              <w:rPr>
                <w:rFonts w:ascii="Times New Roman" w:hAnsi="Times New Roman" w:cs="Times New Roman"/>
                <w:sz w:val="28"/>
                <w:szCs w:val="28"/>
              </w:rPr>
            </w:pPr>
            <w:r w:rsidRPr="003F0BFD">
              <w:rPr>
                <w:rFonts w:ascii="Times New Roman" w:hAnsi="Times New Roman" w:cs="Times New Roman"/>
                <w:sz w:val="28"/>
                <w:szCs w:val="28"/>
              </w:rPr>
              <w:t>六</w:t>
            </w:r>
          </w:p>
        </w:tc>
        <w:tc>
          <w:tcPr>
            <w:tcW w:w="7088" w:type="dxa"/>
          </w:tcPr>
          <w:p w14:paraId="18E111F1" w14:textId="77777777" w:rsidR="001B2C67" w:rsidRPr="003F0BFD" w:rsidRDefault="001B2C67" w:rsidP="00092DA6">
            <w:pPr>
              <w:snapToGrid w:val="0"/>
              <w:jc w:val="both"/>
              <w:rPr>
                <w:rFonts w:ascii="Times New Roman" w:hAnsi="Times New Roman" w:cs="Times New Roman"/>
                <w:sz w:val="28"/>
                <w:szCs w:val="28"/>
              </w:rPr>
            </w:pPr>
            <w:r w:rsidRPr="003F0BFD">
              <w:rPr>
                <w:rFonts w:ascii="Times New Roman" w:hAnsi="Times New Roman" w:cs="Times New Roman" w:hint="eastAsia"/>
                <w:sz w:val="28"/>
                <w:szCs w:val="28"/>
              </w:rPr>
              <w:t>二零二</w:t>
            </w:r>
            <w:r w:rsidRPr="003F0BFD">
              <w:rPr>
                <w:rFonts w:ascii="Times New Roman" w:hAnsi="Times New Roman" w:cs="Times New Roman" w:hint="eastAsia"/>
                <w:sz w:val="28"/>
                <w:szCs w:val="28"/>
                <w:lang w:eastAsia="zh-HK"/>
              </w:rPr>
              <w:t>三</w:t>
            </w:r>
            <w:r w:rsidRPr="003F0BFD">
              <w:rPr>
                <w:rFonts w:ascii="Times New Roman" w:hAnsi="Times New Roman" w:cs="Times New Roman" w:hint="eastAsia"/>
                <w:sz w:val="28"/>
                <w:szCs w:val="28"/>
              </w:rPr>
              <w:t>年檢控人數（不包括選舉案件）</w:t>
            </w:r>
          </w:p>
          <w:p w14:paraId="0D7A1722" w14:textId="77777777" w:rsidR="001B2C67" w:rsidRPr="003F0BFD" w:rsidRDefault="001B2C67" w:rsidP="00092DA6">
            <w:pPr>
              <w:snapToGrid w:val="0"/>
              <w:spacing w:after="240"/>
              <w:jc w:val="both"/>
              <w:rPr>
                <w:rFonts w:ascii="Times New Roman" w:hAnsi="Times New Roman" w:cs="Times New Roman"/>
                <w:sz w:val="28"/>
                <w:szCs w:val="28"/>
              </w:rPr>
            </w:pPr>
            <w:r w:rsidRPr="003F0BFD">
              <w:rPr>
                <w:rFonts w:ascii="Times New Roman" w:hAnsi="Times New Roman" w:cs="Times New Roman" w:hint="eastAsia"/>
                <w:sz w:val="28"/>
                <w:szCs w:val="28"/>
              </w:rPr>
              <w:t>（依罪行分類）</w:t>
            </w:r>
          </w:p>
        </w:tc>
        <w:tc>
          <w:tcPr>
            <w:tcW w:w="1276" w:type="dxa"/>
          </w:tcPr>
          <w:p w14:paraId="1FD618E5" w14:textId="77777777" w:rsidR="001B2C67" w:rsidRPr="003F0BFD" w:rsidRDefault="001B2C67" w:rsidP="00092DA6">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8</w:t>
            </w:r>
          </w:p>
        </w:tc>
      </w:tr>
      <w:tr w:rsidR="001B2C67" w:rsidRPr="00902203" w14:paraId="6B064CAB" w14:textId="77777777" w:rsidTr="00092DA6">
        <w:tc>
          <w:tcPr>
            <w:tcW w:w="850" w:type="dxa"/>
          </w:tcPr>
          <w:p w14:paraId="6CA69DA9" w14:textId="77777777" w:rsidR="001B2C67" w:rsidRPr="003F0BFD" w:rsidRDefault="001B2C67" w:rsidP="00092DA6">
            <w:pPr>
              <w:snapToGrid w:val="0"/>
              <w:spacing w:afterLines="50" w:after="120"/>
              <w:rPr>
                <w:rFonts w:ascii="Times New Roman" w:hAnsi="Times New Roman" w:cs="Times New Roman"/>
                <w:sz w:val="28"/>
                <w:szCs w:val="28"/>
              </w:rPr>
            </w:pPr>
            <w:r w:rsidRPr="003F0BFD">
              <w:rPr>
                <w:rFonts w:ascii="Times New Roman" w:hAnsi="Times New Roman" w:cs="Times New Roman"/>
                <w:sz w:val="28"/>
                <w:szCs w:val="28"/>
              </w:rPr>
              <w:t>七</w:t>
            </w:r>
          </w:p>
        </w:tc>
        <w:tc>
          <w:tcPr>
            <w:tcW w:w="7088" w:type="dxa"/>
          </w:tcPr>
          <w:p w14:paraId="4EFB581A" w14:textId="77777777" w:rsidR="001B2C67" w:rsidRPr="003F0BFD" w:rsidRDefault="001B2C67" w:rsidP="00092DA6">
            <w:pPr>
              <w:snapToGrid w:val="0"/>
              <w:jc w:val="both"/>
              <w:rPr>
                <w:rFonts w:ascii="Times New Roman" w:hAnsi="Times New Roman" w:cs="Times New Roman"/>
                <w:sz w:val="28"/>
                <w:szCs w:val="28"/>
              </w:rPr>
            </w:pPr>
            <w:r w:rsidRPr="003F0BFD">
              <w:rPr>
                <w:rFonts w:ascii="Times New Roman" w:hAnsi="Times New Roman" w:cs="Times New Roman" w:hint="eastAsia"/>
                <w:sz w:val="28"/>
                <w:szCs w:val="28"/>
              </w:rPr>
              <w:t>二零二</w:t>
            </w:r>
            <w:r w:rsidRPr="003F0BFD">
              <w:rPr>
                <w:rFonts w:ascii="Times New Roman" w:hAnsi="Times New Roman" w:cs="Times New Roman" w:hint="eastAsia"/>
                <w:sz w:val="28"/>
                <w:szCs w:val="28"/>
                <w:lang w:eastAsia="zh-HK"/>
              </w:rPr>
              <w:t>三</w:t>
            </w:r>
            <w:r w:rsidRPr="003F0BFD">
              <w:rPr>
                <w:rFonts w:ascii="Times New Roman" w:hAnsi="Times New Roman" w:cs="Times New Roman" w:hint="eastAsia"/>
                <w:sz w:val="28"/>
                <w:szCs w:val="28"/>
              </w:rPr>
              <w:t>年</w:t>
            </w:r>
            <w:r w:rsidRPr="003F0BFD">
              <w:rPr>
                <w:rFonts w:ascii="Times New Roman" w:hAnsi="Times New Roman" w:cs="Times New Roman"/>
                <w:sz w:val="28"/>
                <w:szCs w:val="28"/>
              </w:rPr>
              <w:t>因與貪污有關連或因其引致的罪行</w:t>
            </w:r>
            <w:r w:rsidRPr="003F0BFD">
              <w:rPr>
                <w:rFonts w:ascii="Times New Roman" w:hAnsi="Times New Roman" w:cs="Times New Roman" w:hint="eastAsia"/>
                <w:sz w:val="28"/>
                <w:szCs w:val="28"/>
              </w:rPr>
              <w:t>及指名</w:t>
            </w:r>
          </w:p>
          <w:p w14:paraId="1B6FB317" w14:textId="77777777" w:rsidR="001B2C67" w:rsidRPr="003F0BFD" w:rsidRDefault="001B2C67" w:rsidP="00092DA6">
            <w:pPr>
              <w:snapToGrid w:val="0"/>
              <w:jc w:val="both"/>
              <w:rPr>
                <w:rFonts w:ascii="Times New Roman" w:hAnsi="Times New Roman" w:cs="Times New Roman"/>
                <w:sz w:val="28"/>
                <w:szCs w:val="28"/>
              </w:rPr>
            </w:pPr>
            <w:r w:rsidRPr="003F0BFD">
              <w:rPr>
                <w:rFonts w:ascii="Times New Roman" w:hAnsi="Times New Roman" w:cs="Times New Roman" w:hint="eastAsia"/>
                <w:sz w:val="28"/>
                <w:szCs w:val="28"/>
              </w:rPr>
              <w:t>罪行</w:t>
            </w:r>
            <w:r w:rsidRPr="003F0BFD">
              <w:rPr>
                <w:rFonts w:ascii="Times New Roman" w:hAnsi="Times New Roman" w:cs="Times New Roman"/>
                <w:sz w:val="28"/>
                <w:szCs w:val="28"/>
              </w:rPr>
              <w:t>而被檢控的人數</w:t>
            </w:r>
            <w:r w:rsidRPr="003F0BFD">
              <w:rPr>
                <w:rFonts w:ascii="Times New Roman" w:hAnsi="Times New Roman" w:cs="Times New Roman" w:hint="eastAsia"/>
                <w:sz w:val="28"/>
                <w:szCs w:val="28"/>
              </w:rPr>
              <w:t>（依罪行性質分類）</w:t>
            </w:r>
          </w:p>
          <w:p w14:paraId="2736446F" w14:textId="77777777" w:rsidR="001B2C67" w:rsidRPr="003F0BFD" w:rsidRDefault="001B2C67" w:rsidP="00092DA6">
            <w:pPr>
              <w:snapToGrid w:val="0"/>
              <w:spacing w:afterLines="50" w:after="120"/>
              <w:jc w:val="both"/>
              <w:rPr>
                <w:rFonts w:ascii="Times New Roman" w:hAnsi="Times New Roman" w:cs="Times New Roman"/>
                <w:sz w:val="28"/>
                <w:szCs w:val="28"/>
              </w:rPr>
            </w:pPr>
          </w:p>
        </w:tc>
        <w:tc>
          <w:tcPr>
            <w:tcW w:w="1276" w:type="dxa"/>
          </w:tcPr>
          <w:p w14:paraId="67EC3050" w14:textId="77777777" w:rsidR="001B2C67" w:rsidRPr="003F0BFD" w:rsidRDefault="001B2C67" w:rsidP="00092DA6">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9</w:t>
            </w:r>
          </w:p>
        </w:tc>
      </w:tr>
      <w:tr w:rsidR="001B2C67" w:rsidRPr="00902203" w14:paraId="1E9416C0" w14:textId="77777777" w:rsidTr="00092DA6">
        <w:tc>
          <w:tcPr>
            <w:tcW w:w="850" w:type="dxa"/>
          </w:tcPr>
          <w:p w14:paraId="6BB833A1" w14:textId="77777777" w:rsidR="001B2C67" w:rsidRPr="003F0BFD" w:rsidRDefault="001B2C67" w:rsidP="00092DA6">
            <w:pPr>
              <w:snapToGrid w:val="0"/>
              <w:spacing w:afterLines="50" w:after="120"/>
              <w:rPr>
                <w:rFonts w:ascii="Times New Roman" w:hAnsi="Times New Roman" w:cs="Times New Roman"/>
                <w:sz w:val="28"/>
                <w:szCs w:val="28"/>
              </w:rPr>
            </w:pPr>
            <w:r>
              <w:rPr>
                <w:rFonts w:ascii="Times New Roman" w:hAnsi="Times New Roman" w:cs="Times New Roman" w:hint="eastAsia"/>
                <w:sz w:val="28"/>
                <w:szCs w:val="28"/>
              </w:rPr>
              <w:t>八</w:t>
            </w:r>
          </w:p>
        </w:tc>
        <w:tc>
          <w:tcPr>
            <w:tcW w:w="7088" w:type="dxa"/>
          </w:tcPr>
          <w:p w14:paraId="14A19CE7" w14:textId="77777777" w:rsidR="001B2C67" w:rsidRPr="003F0BFD" w:rsidRDefault="001B2C67" w:rsidP="00092DA6">
            <w:pPr>
              <w:snapToGrid w:val="0"/>
              <w:jc w:val="both"/>
              <w:rPr>
                <w:rFonts w:ascii="Times New Roman" w:hAnsi="Times New Roman" w:cs="Times New Roman"/>
                <w:sz w:val="28"/>
                <w:szCs w:val="28"/>
              </w:rPr>
            </w:pPr>
            <w:r w:rsidRPr="003F0BFD">
              <w:rPr>
                <w:rFonts w:ascii="Times New Roman" w:hAnsi="Times New Roman" w:cs="Times New Roman" w:hint="eastAsia"/>
                <w:sz w:val="28"/>
                <w:szCs w:val="28"/>
              </w:rPr>
              <w:t>二</w:t>
            </w:r>
            <w:r w:rsidRPr="003F0BFD">
              <w:rPr>
                <w:rFonts w:ascii="Times New Roman" w:hAnsi="Times New Roman" w:cs="Times New Roman"/>
                <w:sz w:val="28"/>
                <w:szCs w:val="28"/>
              </w:rPr>
              <w:t>零</w:t>
            </w:r>
            <w:r w:rsidRPr="003F0BFD">
              <w:rPr>
                <w:rFonts w:ascii="Times New Roman" w:hAnsi="Times New Roman" w:cs="Times New Roman" w:hint="eastAsia"/>
                <w:sz w:val="28"/>
                <w:szCs w:val="28"/>
              </w:rPr>
              <w:t>二</w:t>
            </w:r>
            <w:r w:rsidRPr="003F0BFD">
              <w:rPr>
                <w:rFonts w:ascii="Times New Roman" w:hAnsi="Times New Roman" w:cs="Times New Roman" w:hint="eastAsia"/>
                <w:sz w:val="28"/>
                <w:szCs w:val="28"/>
                <w:lang w:eastAsia="zh-HK"/>
              </w:rPr>
              <w:t>三</w:t>
            </w:r>
            <w:r w:rsidRPr="003F0BFD">
              <w:rPr>
                <w:rFonts w:ascii="Times New Roman" w:hAnsi="Times New Roman" w:cs="Times New Roman"/>
                <w:sz w:val="28"/>
                <w:szCs w:val="28"/>
              </w:rPr>
              <w:t>年由廉</w:t>
            </w:r>
            <w:r w:rsidRPr="003F0BFD">
              <w:rPr>
                <w:rFonts w:ascii="Times New Roman" w:hAnsi="Times New Roman" w:cs="Times New Roman" w:hint="eastAsia"/>
                <w:sz w:val="28"/>
                <w:szCs w:val="28"/>
              </w:rPr>
              <w:t>政公</w:t>
            </w:r>
            <w:r w:rsidRPr="003F0BFD">
              <w:rPr>
                <w:rFonts w:ascii="Times New Roman" w:hAnsi="Times New Roman" w:cs="Times New Roman"/>
                <w:sz w:val="28"/>
                <w:szCs w:val="28"/>
              </w:rPr>
              <w:t>署轉介政府</w:t>
            </w:r>
            <w:r w:rsidRPr="003F0BFD">
              <w:rPr>
                <w:rFonts w:ascii="Times New Roman" w:hAnsi="Times New Roman" w:cs="Times New Roman" w:hint="eastAsia"/>
                <w:sz w:val="28"/>
                <w:szCs w:val="28"/>
              </w:rPr>
              <w:t>決策局／</w:t>
            </w:r>
            <w:r w:rsidRPr="003F0BFD">
              <w:rPr>
                <w:rFonts w:ascii="Times New Roman" w:hAnsi="Times New Roman" w:cs="Times New Roman"/>
                <w:sz w:val="28"/>
                <w:szCs w:val="28"/>
              </w:rPr>
              <w:t>部門</w:t>
            </w:r>
            <w:r w:rsidRPr="003F0BFD">
              <w:rPr>
                <w:rFonts w:ascii="Times New Roman" w:hAnsi="Times New Roman" w:cs="Times New Roman" w:hint="eastAsia"/>
                <w:sz w:val="28"/>
                <w:szCs w:val="28"/>
              </w:rPr>
              <w:t>及</w:t>
            </w:r>
            <w:r w:rsidRPr="003F0BFD">
              <w:rPr>
                <w:rFonts w:ascii="Times New Roman" w:hAnsi="Times New Roman" w:cs="Times New Roman"/>
                <w:sz w:val="28"/>
                <w:szCs w:val="28"/>
              </w:rPr>
              <w:t>公共機構處理的非貪污性質投訴</w:t>
            </w:r>
          </w:p>
          <w:p w14:paraId="170D15AC" w14:textId="77777777" w:rsidR="001B2C67" w:rsidRPr="003F0BFD" w:rsidRDefault="001B2C67" w:rsidP="00092DA6">
            <w:pPr>
              <w:snapToGrid w:val="0"/>
              <w:jc w:val="both"/>
              <w:rPr>
                <w:rFonts w:ascii="Times New Roman" w:hAnsi="Times New Roman" w:cs="Times New Roman"/>
                <w:sz w:val="28"/>
                <w:szCs w:val="28"/>
              </w:rPr>
            </w:pPr>
          </w:p>
        </w:tc>
        <w:tc>
          <w:tcPr>
            <w:tcW w:w="1276" w:type="dxa"/>
          </w:tcPr>
          <w:p w14:paraId="6C053376" w14:textId="77777777" w:rsidR="001B2C67" w:rsidRPr="003F0BFD" w:rsidRDefault="001B2C67" w:rsidP="00092DA6">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10</w:t>
            </w:r>
          </w:p>
        </w:tc>
      </w:tr>
    </w:tbl>
    <w:p w14:paraId="32399858" w14:textId="77777777" w:rsidR="001B2C67" w:rsidRPr="00902203" w:rsidRDefault="001B2C67" w:rsidP="001B2C67">
      <w:pPr>
        <w:rPr>
          <w:rFonts w:ascii="Times New Roman" w:eastAsia="PMingLiU" w:hAnsi="Times New Roman" w:cs="Times New Roman"/>
          <w:color w:val="FF0000"/>
          <w:spacing w:val="20"/>
          <w:sz w:val="28"/>
          <w:szCs w:val="28"/>
        </w:rPr>
      </w:pPr>
    </w:p>
    <w:p w14:paraId="5D8377B1" w14:textId="6502595B" w:rsidR="001B2C67" w:rsidRDefault="001B2C67">
      <w:pPr>
        <w:rPr>
          <w:rFonts w:ascii="Times New Roman" w:eastAsia="PMingLiU" w:hAnsi="Times New Roman" w:cs="Times New Roman"/>
          <w:spacing w:val="20"/>
          <w:sz w:val="28"/>
          <w:szCs w:val="28"/>
          <w:lang w:val="en-GB" w:eastAsia="zh-TW"/>
          <w14:numSpacing w14:val="proportional"/>
        </w:rPr>
      </w:pPr>
      <w:r>
        <w:rPr>
          <w:spacing w:val="20"/>
          <w:sz w:val="28"/>
          <w:szCs w:val="28"/>
          <w14:numSpacing w14:val="proportional"/>
        </w:rPr>
        <w:br w:type="page"/>
      </w:r>
    </w:p>
    <w:p w14:paraId="5F45C06B" w14:textId="77777777" w:rsidR="001B2C67" w:rsidRDefault="001B2C67">
      <w:pPr>
        <w:rPr>
          <w:lang w:val="en-GB" w:eastAsia="zh-TW"/>
        </w:rPr>
        <w:sectPr w:rsidR="001B2C67" w:rsidSect="001B2C67">
          <w:pgSz w:w="11906" w:h="16838"/>
          <w:pgMar w:top="1418" w:right="1701" w:bottom="1418" w:left="1701" w:header="709" w:footer="709" w:gutter="0"/>
          <w:pgNumType w:fmt="numberInDash"/>
          <w:cols w:space="708"/>
          <w:docGrid w:linePitch="360"/>
        </w:sectPr>
      </w:pPr>
    </w:p>
    <w:p w14:paraId="1614E434" w14:textId="49D7B44C" w:rsidR="00EA753E" w:rsidRDefault="00EA753E">
      <w:pPr>
        <w:rPr>
          <w:lang w:val="en-GB" w:eastAsia="zh-TW"/>
        </w:rPr>
      </w:pPr>
    </w:p>
    <w:p w14:paraId="4A70F4E4" w14:textId="732C9AE4" w:rsidR="001B2C67" w:rsidRDefault="001E2FD4">
      <w:pPr>
        <w:rPr>
          <w:lang w:val="en-GB" w:eastAsia="zh-TW"/>
        </w:rPr>
      </w:pPr>
      <w:r>
        <w:rPr>
          <w:noProof/>
          <w:lang w:val="en-US" w:eastAsia="zh-TW"/>
        </w:rPr>
        <w:drawing>
          <wp:anchor distT="0" distB="0" distL="114300" distR="114300" simplePos="0" relativeHeight="251795456" behindDoc="1" locked="0" layoutInCell="1" allowOverlap="1" wp14:anchorId="3F46B694" wp14:editId="631300EF">
            <wp:simplePos x="0" y="0"/>
            <wp:positionH relativeFrom="column">
              <wp:posOffset>-5080</wp:posOffset>
            </wp:positionH>
            <wp:positionV relativeFrom="paragraph">
              <wp:posOffset>419100</wp:posOffset>
            </wp:positionV>
            <wp:extent cx="13445280" cy="7562850"/>
            <wp:effectExtent l="0" t="0" r="4445" b="0"/>
            <wp:wrapTight wrapText="bothSides">
              <wp:wrapPolygon edited="0">
                <wp:start x="0" y="0"/>
                <wp:lineTo x="0" y="21546"/>
                <wp:lineTo x="21577" y="21546"/>
                <wp:lineTo x="21577" y="0"/>
                <wp:lineTo x="0" y="0"/>
              </wp:wrapPolygon>
            </wp:wrapTight>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圖片 27"/>
                    <pic:cNvPicPr/>
                  </pic:nvPicPr>
                  <pic:blipFill>
                    <a:blip r:embed="rId283">
                      <a:extLst>
                        <a:ext uri="{28A0092B-C50C-407E-A947-70E740481C1C}">
                          <a14:useLocalDpi xmlns:a14="http://schemas.microsoft.com/office/drawing/2010/main" val="0"/>
                        </a:ext>
                      </a:extLst>
                    </a:blip>
                    <a:stretch>
                      <a:fillRect/>
                    </a:stretch>
                  </pic:blipFill>
                  <pic:spPr>
                    <a:xfrm>
                      <a:off x="0" y="0"/>
                      <a:ext cx="13445280" cy="7562850"/>
                    </a:xfrm>
                    <a:prstGeom prst="rect">
                      <a:avLst/>
                    </a:prstGeom>
                  </pic:spPr>
                </pic:pic>
              </a:graphicData>
            </a:graphic>
            <wp14:sizeRelH relativeFrom="page">
              <wp14:pctWidth>0</wp14:pctWidth>
            </wp14:sizeRelH>
            <wp14:sizeRelV relativeFrom="page">
              <wp14:pctHeight>0</wp14:pctHeight>
            </wp14:sizeRelV>
          </wp:anchor>
        </w:drawing>
      </w:r>
    </w:p>
    <w:p w14:paraId="6B84F9BD" w14:textId="77777777" w:rsidR="001B2C67" w:rsidRDefault="001B2C67">
      <w:pPr>
        <w:rPr>
          <w:lang w:val="en-GB" w:eastAsia="zh-TW"/>
        </w:rPr>
        <w:sectPr w:rsidR="001B2C67" w:rsidSect="001E2FD4">
          <w:pgSz w:w="23811" w:h="16838" w:orient="landscape" w:code="8"/>
          <w:pgMar w:top="851" w:right="1418" w:bottom="709" w:left="1418" w:header="709" w:footer="709" w:gutter="0"/>
          <w:pgNumType w:fmt="numberInDash"/>
          <w:cols w:space="708"/>
          <w:docGrid w:linePitch="360"/>
        </w:sectPr>
      </w:pPr>
    </w:p>
    <w:tbl>
      <w:tblPr>
        <w:tblW w:w="10490" w:type="dxa"/>
        <w:tblInd w:w="-851" w:type="dxa"/>
        <w:tblLayout w:type="fixed"/>
        <w:tblLook w:val="04A0" w:firstRow="1" w:lastRow="0" w:firstColumn="1" w:lastColumn="0" w:noHBand="0" w:noVBand="1"/>
      </w:tblPr>
      <w:tblGrid>
        <w:gridCol w:w="1702"/>
        <w:gridCol w:w="8788"/>
      </w:tblGrid>
      <w:tr w:rsidR="001E2FD4" w:rsidRPr="001E2FD4" w14:paraId="23810F67" w14:textId="77777777" w:rsidTr="00092DA6">
        <w:tc>
          <w:tcPr>
            <w:tcW w:w="1702" w:type="dxa"/>
            <w:shd w:val="clear" w:color="auto" w:fill="auto"/>
            <w:hideMark/>
          </w:tcPr>
          <w:p w14:paraId="7094859C" w14:textId="77777777" w:rsidR="001E2FD4" w:rsidRPr="001E2FD4" w:rsidRDefault="001E2FD4" w:rsidP="001E2FD4">
            <w:pPr>
              <w:widowControl w:val="0"/>
              <w:adjustRightInd w:val="0"/>
              <w:spacing w:after="0" w:line="400" w:lineRule="exact"/>
              <w:ind w:leftChars="-113" w:left="-249" w:firstLineChars="73" w:firstLine="248"/>
              <w:jc w:val="both"/>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TW"/>
              </w:rPr>
              <w:lastRenderedPageBreak/>
              <w:t>附錄</w:t>
            </w:r>
            <w:r w:rsidRPr="001E2FD4">
              <w:rPr>
                <w:rFonts w:ascii="Times New Roman" w:eastAsia="PMingLiU" w:hAnsi="Times New Roman" w:cs="Times New Roman" w:hint="eastAsia"/>
                <w:b/>
                <w:spacing w:val="20"/>
                <w:kern w:val="2"/>
                <w:sz w:val="32"/>
                <w:szCs w:val="32"/>
                <w:lang w:val="en-US" w:eastAsia="zh-HK"/>
              </w:rPr>
              <w:t>二</w:t>
            </w:r>
          </w:p>
        </w:tc>
        <w:tc>
          <w:tcPr>
            <w:tcW w:w="8788" w:type="dxa"/>
            <w:shd w:val="clear" w:color="auto" w:fill="auto"/>
            <w:hideMark/>
          </w:tcPr>
          <w:p w14:paraId="0CD6B241" w14:textId="77777777" w:rsidR="001E2FD4" w:rsidRPr="001E2FD4" w:rsidRDefault="001E2FD4" w:rsidP="001E2FD4">
            <w:pPr>
              <w:widowControl w:val="0"/>
              <w:adjustRightInd w:val="0"/>
              <w:spacing w:after="0" w:line="400" w:lineRule="exact"/>
              <w:textAlignment w:val="baseline"/>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spacing w:val="20"/>
                <w:kern w:val="2"/>
                <w:sz w:val="32"/>
                <w:szCs w:val="32"/>
                <w:lang w:val="en-US" w:eastAsia="zh-HK"/>
              </w:rPr>
              <w:t>二零二</w:t>
            </w:r>
            <w:r w:rsidRPr="001E2FD4">
              <w:rPr>
                <w:rFonts w:ascii="Times New Roman" w:eastAsia="PMingLiU" w:hAnsi="Times New Roman" w:cs="Times New Roman"/>
                <w:b/>
                <w:spacing w:val="20"/>
                <w:kern w:val="2"/>
                <w:sz w:val="32"/>
                <w:szCs w:val="32"/>
                <w:lang w:val="en-US" w:eastAsia="zh-TW"/>
              </w:rPr>
              <w:t>三年</w:t>
            </w:r>
            <w:r w:rsidRPr="001E2FD4">
              <w:rPr>
                <w:rFonts w:ascii="Times New Roman" w:eastAsia="PMingLiU" w:hAnsi="Times New Roman" w:cs="Times New Roman"/>
                <w:b/>
                <w:spacing w:val="20"/>
                <w:kern w:val="2"/>
                <w:sz w:val="32"/>
                <w:szCs w:val="32"/>
                <w:lang w:val="en-US" w:eastAsia="zh-HK"/>
              </w:rPr>
              <w:t>廉政公署錄得最多貪污投訴的三個政府決策局</w:t>
            </w:r>
            <w:r w:rsidRPr="001E2FD4">
              <w:rPr>
                <w:rFonts w:ascii="Times New Roman" w:eastAsia="PMingLiU" w:hAnsi="Times New Roman" w:cs="Times New Roman" w:hint="eastAsia"/>
                <w:b/>
                <w:spacing w:val="20"/>
                <w:kern w:val="2"/>
                <w:sz w:val="32"/>
                <w:szCs w:val="32"/>
                <w:lang w:val="en-US" w:eastAsia="zh-TW"/>
              </w:rPr>
              <w:t>／</w:t>
            </w:r>
            <w:r w:rsidRPr="001E2FD4">
              <w:rPr>
                <w:rFonts w:ascii="Times New Roman" w:eastAsia="PMingLiU" w:hAnsi="Times New Roman" w:cs="Times New Roman"/>
                <w:b/>
                <w:spacing w:val="20"/>
                <w:kern w:val="2"/>
                <w:sz w:val="32"/>
                <w:szCs w:val="32"/>
                <w:lang w:val="en-US" w:eastAsia="zh-HK"/>
              </w:rPr>
              <w:t>部門、公共機構</w:t>
            </w:r>
            <w:r w:rsidRPr="001E2FD4">
              <w:rPr>
                <w:rFonts w:ascii="Times New Roman" w:eastAsia="PMingLiU" w:hAnsi="Times New Roman" w:cs="Times New Roman"/>
                <w:b/>
                <w:spacing w:val="20"/>
                <w:kern w:val="2"/>
                <w:sz w:val="32"/>
                <w:szCs w:val="32"/>
                <w:vertAlign w:val="superscript"/>
                <w:lang w:val="en-US" w:eastAsia="zh-HK"/>
              </w:rPr>
              <w:footnoteReference w:id="4"/>
            </w:r>
            <w:r w:rsidRPr="001E2FD4">
              <w:rPr>
                <w:rFonts w:ascii="Times New Roman" w:eastAsia="PMingLiU" w:hAnsi="Times New Roman" w:cs="Times New Roman"/>
                <w:b/>
                <w:spacing w:val="20"/>
                <w:kern w:val="2"/>
                <w:sz w:val="32"/>
                <w:szCs w:val="32"/>
                <w:lang w:val="en-US" w:eastAsia="zh-HK"/>
              </w:rPr>
              <w:t>及私營機構界別</w:t>
            </w:r>
          </w:p>
        </w:tc>
      </w:tr>
    </w:tbl>
    <w:p w14:paraId="2938A734"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spacing w:val="20"/>
          <w:kern w:val="2"/>
          <w:sz w:val="20"/>
          <w:szCs w:val="28"/>
          <w:lang w:val="en-US" w:eastAsia="zh-TW"/>
        </w:rPr>
      </w:pPr>
    </w:p>
    <w:p w14:paraId="7D7345FC"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u w:val="single"/>
          <w:lang w:val="en-US" w:eastAsia="zh-TW"/>
        </w:rPr>
      </w:pPr>
      <w:r w:rsidRPr="001E2FD4">
        <w:rPr>
          <w:rFonts w:ascii="Times New Roman" w:eastAsia="PMingLiU" w:hAnsi="Times New Roman" w:cs="Times New Roman"/>
          <w:b/>
          <w:color w:val="000000"/>
          <w:spacing w:val="30"/>
          <w:kern w:val="2"/>
          <w:sz w:val="28"/>
          <w:szCs w:val="28"/>
          <w:lang w:val="en-US" w:eastAsia="zh-TW"/>
        </w:rPr>
        <w:t>I.</w:t>
      </w:r>
      <w:r w:rsidRPr="001E2FD4">
        <w:rPr>
          <w:rFonts w:ascii="Times New Roman" w:eastAsia="PMingLiU" w:hAnsi="Times New Roman" w:cs="Times New Roman"/>
          <w:b/>
          <w:color w:val="000000"/>
          <w:spacing w:val="30"/>
          <w:kern w:val="2"/>
          <w:sz w:val="28"/>
          <w:szCs w:val="28"/>
          <w:lang w:val="en-US" w:eastAsia="zh-TW"/>
        </w:rPr>
        <w:tab/>
      </w:r>
      <w:r w:rsidRPr="001E2FD4">
        <w:rPr>
          <w:rFonts w:ascii="Times New Roman" w:eastAsia="PMingLiU" w:hAnsi="Times New Roman" w:cs="Times New Roman"/>
          <w:b/>
          <w:color w:val="000000"/>
          <w:spacing w:val="30"/>
          <w:kern w:val="2"/>
          <w:sz w:val="28"/>
          <w:szCs w:val="28"/>
          <w:u w:val="single"/>
          <w:lang w:val="en-US" w:eastAsia="zh-TW"/>
        </w:rPr>
        <w:t>政府決策局</w:t>
      </w:r>
      <w:r w:rsidRPr="001E2FD4">
        <w:rPr>
          <w:rFonts w:ascii="Times New Roman" w:eastAsia="PMingLiU" w:hAnsi="Times New Roman" w:cs="Times New Roman" w:hint="eastAsia"/>
          <w:b/>
          <w:color w:val="000000"/>
          <w:spacing w:val="30"/>
          <w:kern w:val="2"/>
          <w:sz w:val="28"/>
          <w:szCs w:val="28"/>
          <w:u w:val="single"/>
          <w:lang w:val="en-US" w:eastAsia="zh-TW"/>
        </w:rPr>
        <w:t>／</w:t>
      </w:r>
      <w:r w:rsidRPr="001E2FD4">
        <w:rPr>
          <w:rFonts w:ascii="Times New Roman" w:eastAsia="PMingLiU" w:hAnsi="Times New Roman" w:cs="Times New Roman"/>
          <w:b/>
          <w:color w:val="000000"/>
          <w:spacing w:val="30"/>
          <w:kern w:val="2"/>
          <w:sz w:val="28"/>
          <w:szCs w:val="28"/>
          <w:u w:val="single"/>
          <w:lang w:val="en-US" w:eastAsia="zh-TW"/>
        </w:rPr>
        <w:t>部門</w:t>
      </w:r>
    </w:p>
    <w:p w14:paraId="4A50DB6B"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u w:val="single"/>
          <w:lang w:val="en-US" w:eastAsia="zh-TW"/>
        </w:rPr>
      </w:pPr>
    </w:p>
    <w:tbl>
      <w:tblPr>
        <w:tblStyle w:val="TableGrid"/>
        <w:tblW w:w="9634" w:type="dxa"/>
        <w:tblLook w:val="04A0" w:firstRow="1" w:lastRow="0" w:firstColumn="1" w:lastColumn="0" w:noHBand="0" w:noVBand="1"/>
      </w:tblPr>
      <w:tblGrid>
        <w:gridCol w:w="3964"/>
        <w:gridCol w:w="1890"/>
        <w:gridCol w:w="1890"/>
        <w:gridCol w:w="1890"/>
      </w:tblGrid>
      <w:tr w:rsidR="001E2FD4" w:rsidRPr="001E2FD4" w14:paraId="0C7B2D6E" w14:textId="77777777" w:rsidTr="00092DA6">
        <w:tc>
          <w:tcPr>
            <w:tcW w:w="3964" w:type="dxa"/>
            <w:tcBorders>
              <w:bottom w:val="double" w:sz="4" w:space="0" w:color="auto"/>
            </w:tcBorders>
            <w:shd w:val="clear" w:color="auto" w:fill="FFD966"/>
          </w:tcPr>
          <w:p w14:paraId="1AFE6FEA" w14:textId="77777777" w:rsidR="001E2FD4" w:rsidRPr="001E2FD4" w:rsidRDefault="001E2FD4" w:rsidP="001E2FD4">
            <w:pPr>
              <w:widowControl w:val="0"/>
              <w:snapToGrid w:val="0"/>
              <w:spacing w:line="370" w:lineRule="exact"/>
              <w:ind w:rightChars="-64" w:right="-141"/>
              <w:jc w:val="both"/>
              <w:rPr>
                <w:rFonts w:ascii="Times New Roman" w:eastAsia="PMingLiU" w:hAnsi="Times New Roman" w:cs="Times New Roman"/>
                <w:color w:val="000000"/>
                <w:spacing w:val="30"/>
                <w:sz w:val="28"/>
                <w:szCs w:val="28"/>
              </w:rPr>
            </w:pPr>
          </w:p>
        </w:tc>
        <w:tc>
          <w:tcPr>
            <w:tcW w:w="1890" w:type="dxa"/>
            <w:tcBorders>
              <w:bottom w:val="double" w:sz="4" w:space="0" w:color="auto"/>
            </w:tcBorders>
            <w:shd w:val="clear" w:color="auto" w:fill="FFD966"/>
          </w:tcPr>
          <w:p w14:paraId="2E1827E5" w14:textId="77777777" w:rsidR="001E2FD4" w:rsidRPr="001E2FD4" w:rsidRDefault="001E2FD4" w:rsidP="001E2FD4">
            <w:pPr>
              <w:widowControl w:val="0"/>
              <w:snapToGrid w:val="0"/>
              <w:spacing w:line="370" w:lineRule="exact"/>
              <w:ind w:rightChars="-64" w:right="-141"/>
              <w:jc w:val="center"/>
              <w:rPr>
                <w:rFonts w:ascii="Times New Roman" w:eastAsia="PMingLiU" w:hAnsi="Times New Roman" w:cs="Times New Roman"/>
                <w:b/>
                <w:color w:val="000000"/>
                <w:spacing w:val="30"/>
                <w:sz w:val="28"/>
                <w:szCs w:val="28"/>
              </w:rPr>
            </w:pPr>
            <w:r w:rsidRPr="001E2FD4">
              <w:rPr>
                <w:rFonts w:ascii="Times New Roman" w:eastAsia="PMingLiU" w:hAnsi="Times New Roman" w:cs="Times New Roman"/>
                <w:b/>
                <w:color w:val="000000"/>
                <w:spacing w:val="30"/>
                <w:sz w:val="28"/>
                <w:szCs w:val="28"/>
              </w:rPr>
              <w:t>2022</w:t>
            </w:r>
            <w:r w:rsidRPr="001E2FD4">
              <w:rPr>
                <w:rFonts w:ascii="Times New Roman" w:eastAsia="PMingLiU" w:hAnsi="Times New Roman" w:cs="Times New Roman"/>
                <w:b/>
                <w:color w:val="000000"/>
                <w:spacing w:val="30"/>
                <w:sz w:val="28"/>
                <w:szCs w:val="28"/>
              </w:rPr>
              <w:t>年</w:t>
            </w:r>
          </w:p>
        </w:tc>
        <w:tc>
          <w:tcPr>
            <w:tcW w:w="1890" w:type="dxa"/>
            <w:tcBorders>
              <w:bottom w:val="double" w:sz="4" w:space="0" w:color="auto"/>
            </w:tcBorders>
            <w:shd w:val="clear" w:color="auto" w:fill="FFD966"/>
          </w:tcPr>
          <w:p w14:paraId="6FBF4565" w14:textId="77777777" w:rsidR="001E2FD4" w:rsidRPr="001E2FD4" w:rsidRDefault="001E2FD4" w:rsidP="001E2FD4">
            <w:pPr>
              <w:widowControl w:val="0"/>
              <w:snapToGrid w:val="0"/>
              <w:spacing w:line="370" w:lineRule="exact"/>
              <w:ind w:rightChars="-64" w:right="-141"/>
              <w:jc w:val="center"/>
              <w:rPr>
                <w:rFonts w:ascii="Times New Roman" w:eastAsia="PMingLiU" w:hAnsi="Times New Roman" w:cs="Times New Roman"/>
                <w:b/>
                <w:color w:val="000000"/>
                <w:spacing w:val="30"/>
                <w:sz w:val="28"/>
                <w:szCs w:val="28"/>
              </w:rPr>
            </w:pPr>
            <w:r w:rsidRPr="001E2FD4">
              <w:rPr>
                <w:rFonts w:ascii="Times New Roman" w:eastAsia="PMingLiU" w:hAnsi="Times New Roman" w:cs="Times New Roman"/>
                <w:b/>
                <w:color w:val="000000"/>
                <w:spacing w:val="30"/>
                <w:sz w:val="28"/>
                <w:szCs w:val="28"/>
              </w:rPr>
              <w:t>2023</w:t>
            </w:r>
            <w:r w:rsidRPr="001E2FD4">
              <w:rPr>
                <w:rFonts w:ascii="Times New Roman" w:eastAsia="PMingLiU" w:hAnsi="Times New Roman" w:cs="Times New Roman"/>
                <w:b/>
                <w:color w:val="000000"/>
                <w:spacing w:val="30"/>
                <w:sz w:val="28"/>
                <w:szCs w:val="28"/>
              </w:rPr>
              <w:t>年</w:t>
            </w:r>
          </w:p>
        </w:tc>
        <w:tc>
          <w:tcPr>
            <w:tcW w:w="1890" w:type="dxa"/>
            <w:tcBorders>
              <w:bottom w:val="double" w:sz="4" w:space="0" w:color="auto"/>
            </w:tcBorders>
            <w:shd w:val="clear" w:color="auto" w:fill="FFD966"/>
          </w:tcPr>
          <w:p w14:paraId="17D61F4B" w14:textId="77777777" w:rsidR="001E2FD4" w:rsidRPr="001E2FD4" w:rsidRDefault="001E2FD4" w:rsidP="001E2FD4">
            <w:pPr>
              <w:widowControl w:val="0"/>
              <w:snapToGrid w:val="0"/>
              <w:spacing w:line="370" w:lineRule="exact"/>
              <w:jc w:val="center"/>
              <w:rPr>
                <w:rFonts w:ascii="Times New Roman" w:eastAsia="PMingLiU" w:hAnsi="Times New Roman" w:cs="Times New Roman"/>
                <w:b/>
                <w:color w:val="000000"/>
                <w:spacing w:val="30"/>
                <w:sz w:val="28"/>
                <w:szCs w:val="28"/>
              </w:rPr>
            </w:pPr>
            <w:r w:rsidRPr="001E2FD4">
              <w:rPr>
                <w:rFonts w:ascii="Times New Roman" w:eastAsia="PMingLiU" w:hAnsi="Times New Roman" w:cs="Times New Roman"/>
                <w:b/>
                <w:color w:val="000000"/>
                <w:spacing w:val="30"/>
                <w:sz w:val="28"/>
                <w:szCs w:val="28"/>
                <w:lang w:eastAsia="zh-HK"/>
              </w:rPr>
              <w:t>升跌</w:t>
            </w:r>
            <w:r w:rsidRPr="001E2FD4">
              <w:rPr>
                <w:rFonts w:ascii="Times New Roman" w:eastAsia="PMingLiU" w:hAnsi="Times New Roman" w:cs="Times New Roman"/>
                <w:b/>
                <w:color w:val="000000"/>
                <w:spacing w:val="30"/>
                <w:sz w:val="28"/>
                <w:szCs w:val="28"/>
              </w:rPr>
              <w:t>%</w:t>
            </w:r>
            <w:r w:rsidRPr="001E2FD4">
              <w:rPr>
                <w:rFonts w:ascii="Times New Roman" w:eastAsia="PMingLiU" w:hAnsi="Times New Roman" w:cs="Times New Roman"/>
                <w:b/>
                <w:color w:val="000000"/>
                <w:sz w:val="28"/>
                <w:szCs w:val="28"/>
              </w:rPr>
              <w:t xml:space="preserve"> </w:t>
            </w:r>
          </w:p>
        </w:tc>
      </w:tr>
      <w:tr w:rsidR="001E2FD4" w:rsidRPr="001E2FD4" w14:paraId="58A5163A" w14:textId="77777777" w:rsidTr="00092DA6">
        <w:tc>
          <w:tcPr>
            <w:tcW w:w="3964" w:type="dxa"/>
            <w:tcBorders>
              <w:top w:val="double" w:sz="4" w:space="0" w:color="auto"/>
            </w:tcBorders>
            <w:shd w:val="clear" w:color="auto" w:fill="FFF2CC"/>
          </w:tcPr>
          <w:p w14:paraId="6C8A9CBD"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香港警務處</w:t>
            </w:r>
          </w:p>
          <w:p w14:paraId="1CABFF51"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p>
        </w:tc>
        <w:tc>
          <w:tcPr>
            <w:tcW w:w="1890" w:type="dxa"/>
            <w:tcBorders>
              <w:top w:val="double" w:sz="4" w:space="0" w:color="auto"/>
            </w:tcBorders>
            <w:shd w:val="clear" w:color="auto" w:fill="FFF2CC"/>
          </w:tcPr>
          <w:p w14:paraId="0D6E7542"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124</w:t>
            </w:r>
          </w:p>
          <w:p w14:paraId="61952C9B"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(84)</w:t>
            </w:r>
          </w:p>
        </w:tc>
        <w:tc>
          <w:tcPr>
            <w:tcW w:w="1890" w:type="dxa"/>
            <w:tcBorders>
              <w:top w:val="double" w:sz="4" w:space="0" w:color="auto"/>
            </w:tcBorders>
            <w:shd w:val="clear" w:color="auto" w:fill="FFF2CC"/>
          </w:tcPr>
          <w:p w14:paraId="32DD2906"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104</w:t>
            </w:r>
          </w:p>
          <w:p w14:paraId="697BA88A"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(77)</w:t>
            </w:r>
          </w:p>
        </w:tc>
        <w:tc>
          <w:tcPr>
            <w:tcW w:w="1890" w:type="dxa"/>
            <w:tcBorders>
              <w:top w:val="double" w:sz="4" w:space="0" w:color="auto"/>
            </w:tcBorders>
            <w:shd w:val="clear" w:color="auto" w:fill="FFF2CC"/>
          </w:tcPr>
          <w:p w14:paraId="47FD9C69"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-16%</w:t>
            </w:r>
          </w:p>
          <w:p w14:paraId="67663FA9"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(-8%)</w:t>
            </w:r>
          </w:p>
        </w:tc>
      </w:tr>
      <w:tr w:rsidR="001E2FD4" w:rsidRPr="001E2FD4" w14:paraId="689EC801" w14:textId="77777777" w:rsidTr="00092DA6">
        <w:tc>
          <w:tcPr>
            <w:tcW w:w="3964" w:type="dxa"/>
            <w:shd w:val="clear" w:color="auto" w:fill="FFE599"/>
          </w:tcPr>
          <w:p w14:paraId="5052951F"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食物環境衞生署</w:t>
            </w:r>
          </w:p>
          <w:p w14:paraId="0B2FAF3D"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p>
        </w:tc>
        <w:tc>
          <w:tcPr>
            <w:tcW w:w="1890" w:type="dxa"/>
            <w:shd w:val="clear" w:color="auto" w:fill="FFE599"/>
          </w:tcPr>
          <w:p w14:paraId="3F627CFE"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65</w:t>
            </w:r>
          </w:p>
          <w:p w14:paraId="40620134"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(44)</w:t>
            </w:r>
          </w:p>
        </w:tc>
        <w:tc>
          <w:tcPr>
            <w:tcW w:w="1890" w:type="dxa"/>
            <w:shd w:val="clear" w:color="auto" w:fill="FFE599"/>
          </w:tcPr>
          <w:p w14:paraId="0AD4F512"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61</w:t>
            </w:r>
          </w:p>
          <w:p w14:paraId="26CA6A77"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(34)</w:t>
            </w:r>
          </w:p>
        </w:tc>
        <w:tc>
          <w:tcPr>
            <w:tcW w:w="1890" w:type="dxa"/>
            <w:shd w:val="clear" w:color="auto" w:fill="FFE599"/>
          </w:tcPr>
          <w:p w14:paraId="3E63102D"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-6%</w:t>
            </w:r>
          </w:p>
          <w:p w14:paraId="797069FB"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(-23%)</w:t>
            </w:r>
          </w:p>
        </w:tc>
      </w:tr>
      <w:tr w:rsidR="001E2FD4" w:rsidRPr="001E2FD4" w14:paraId="3113FD40" w14:textId="77777777" w:rsidTr="00092DA6">
        <w:tc>
          <w:tcPr>
            <w:tcW w:w="3964" w:type="dxa"/>
            <w:shd w:val="clear" w:color="auto" w:fill="FFF2CC"/>
          </w:tcPr>
          <w:p w14:paraId="2E6BB817"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房屋署</w:t>
            </w:r>
          </w:p>
          <w:p w14:paraId="75820924"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p>
        </w:tc>
        <w:tc>
          <w:tcPr>
            <w:tcW w:w="1890" w:type="dxa"/>
            <w:shd w:val="clear" w:color="auto" w:fill="FFF2CC"/>
          </w:tcPr>
          <w:p w14:paraId="18A5B286"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33</w:t>
            </w:r>
          </w:p>
          <w:p w14:paraId="27BE8FAE"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(19)</w:t>
            </w:r>
          </w:p>
        </w:tc>
        <w:tc>
          <w:tcPr>
            <w:tcW w:w="1890" w:type="dxa"/>
            <w:shd w:val="clear" w:color="auto" w:fill="FFF2CC"/>
          </w:tcPr>
          <w:p w14:paraId="549AC73F"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29</w:t>
            </w:r>
          </w:p>
          <w:p w14:paraId="50DAAF33"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(16)</w:t>
            </w:r>
          </w:p>
        </w:tc>
        <w:tc>
          <w:tcPr>
            <w:tcW w:w="1890" w:type="dxa"/>
            <w:shd w:val="clear" w:color="auto" w:fill="FFF2CC"/>
          </w:tcPr>
          <w:p w14:paraId="70802645"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-12%</w:t>
            </w:r>
          </w:p>
          <w:p w14:paraId="7F4910BC"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(-16%)</w:t>
            </w:r>
          </w:p>
        </w:tc>
      </w:tr>
    </w:tbl>
    <w:p w14:paraId="66E74AF4" w14:textId="77777777" w:rsidR="001E2FD4" w:rsidRPr="001E2FD4" w:rsidRDefault="001E2FD4" w:rsidP="001E2FD4">
      <w:pPr>
        <w:widowControl w:val="0"/>
        <w:tabs>
          <w:tab w:val="left" w:pos="284"/>
        </w:tabs>
        <w:snapToGrid w:val="0"/>
        <w:spacing w:after="0" w:line="240" w:lineRule="auto"/>
        <w:ind w:left="716" w:hanging="716"/>
        <w:rPr>
          <w:rFonts w:ascii="Times New Roman" w:eastAsia="PMingLiU" w:hAnsi="Times New Roman" w:cs="Times New Roman"/>
          <w:spacing w:val="20"/>
          <w:kern w:val="2"/>
          <w:sz w:val="20"/>
          <w:szCs w:val="28"/>
          <w:lang w:val="en-US" w:eastAsia="zh-TW"/>
        </w:rPr>
      </w:pPr>
      <w:r w:rsidRPr="001E2FD4">
        <w:rPr>
          <w:rFonts w:ascii="Times New Roman" w:eastAsia="PMingLiU" w:hAnsi="Times New Roman" w:cs="Times New Roman"/>
          <w:spacing w:val="20"/>
          <w:kern w:val="2"/>
          <w:sz w:val="20"/>
          <w:szCs w:val="28"/>
          <w:lang w:val="en-US" w:eastAsia="zh-TW"/>
        </w:rPr>
        <w:tab/>
        <w:t>(  )</w:t>
      </w:r>
      <w:r w:rsidRPr="001E2FD4">
        <w:rPr>
          <w:rFonts w:ascii="Times New Roman" w:eastAsia="PMingLiU" w:hAnsi="Times New Roman" w:cs="Times New Roman"/>
          <w:spacing w:val="20"/>
          <w:kern w:val="2"/>
          <w:sz w:val="20"/>
          <w:szCs w:val="28"/>
          <w:lang w:val="en-US" w:eastAsia="zh-TW"/>
        </w:rPr>
        <w:tab/>
        <w:t xml:space="preserve"> </w:t>
      </w:r>
      <w:r w:rsidRPr="001E2FD4">
        <w:rPr>
          <w:rFonts w:ascii="Times New Roman" w:eastAsia="PMingLiU" w:hAnsi="Times New Roman" w:cs="Times New Roman"/>
          <w:spacing w:val="20"/>
          <w:kern w:val="2"/>
          <w:sz w:val="20"/>
          <w:szCs w:val="28"/>
          <w:lang w:val="en-US" w:eastAsia="zh-TW"/>
        </w:rPr>
        <w:t>代表可追查貪污投訴的數字或百分比</w:t>
      </w:r>
      <w:r w:rsidRPr="001E2FD4">
        <w:rPr>
          <w:rFonts w:ascii="Times New Roman" w:eastAsia="PMingLiU" w:hAnsi="Times New Roman" w:cs="Times New Roman"/>
          <w:spacing w:val="20"/>
          <w:kern w:val="2"/>
          <w:sz w:val="20"/>
          <w:szCs w:val="28"/>
          <w:lang w:val="en-US" w:eastAsia="zh-HK"/>
        </w:rPr>
        <w:t>升跌</w:t>
      </w:r>
    </w:p>
    <w:p w14:paraId="52335026" w14:textId="77777777" w:rsidR="001E2FD4" w:rsidRPr="001E2FD4" w:rsidRDefault="001E2FD4" w:rsidP="001E2FD4">
      <w:pPr>
        <w:widowControl w:val="0"/>
        <w:snapToGrid w:val="0"/>
        <w:spacing w:after="0" w:line="370" w:lineRule="exact"/>
        <w:ind w:rightChars="-64" w:right="-141"/>
        <w:jc w:val="both"/>
        <w:rPr>
          <w:rFonts w:ascii="Times New Roman" w:eastAsia="PMingLiU" w:hAnsi="Times New Roman" w:cs="Times New Roman"/>
          <w:color w:val="000000"/>
          <w:spacing w:val="30"/>
          <w:kern w:val="2"/>
          <w:sz w:val="28"/>
          <w:szCs w:val="28"/>
          <w:lang w:val="en-US" w:eastAsia="zh-TW"/>
        </w:rPr>
      </w:pPr>
    </w:p>
    <w:p w14:paraId="1596B605" w14:textId="77777777" w:rsidR="001E2FD4" w:rsidRPr="001E2FD4" w:rsidRDefault="001E2FD4" w:rsidP="001E2FD4">
      <w:pPr>
        <w:spacing w:after="0" w:line="370" w:lineRule="exact"/>
        <w:rPr>
          <w:rFonts w:ascii="Times New Roman" w:eastAsia="PMingLiU" w:hAnsi="Times New Roman" w:cs="Times New Roman"/>
          <w:b/>
          <w:color w:val="000000"/>
          <w:spacing w:val="30"/>
          <w:kern w:val="2"/>
          <w:sz w:val="28"/>
          <w:szCs w:val="28"/>
          <w:u w:val="single"/>
          <w:lang w:val="en-US" w:eastAsia="zh-TW"/>
        </w:rPr>
      </w:pPr>
      <w:r w:rsidRPr="001E2FD4">
        <w:rPr>
          <w:rFonts w:ascii="Times New Roman" w:eastAsia="PMingLiU" w:hAnsi="Times New Roman" w:cs="Times New Roman"/>
          <w:b/>
          <w:color w:val="000000"/>
          <w:spacing w:val="30"/>
          <w:kern w:val="2"/>
          <w:sz w:val="28"/>
          <w:szCs w:val="28"/>
          <w:lang w:val="en-US" w:eastAsia="zh-TW"/>
        </w:rPr>
        <w:t xml:space="preserve">II. </w:t>
      </w:r>
      <w:r w:rsidRPr="001E2FD4">
        <w:rPr>
          <w:rFonts w:ascii="Times New Roman" w:eastAsia="PMingLiU" w:hAnsi="Times New Roman" w:cs="Times New Roman"/>
          <w:b/>
          <w:color w:val="000000"/>
          <w:spacing w:val="30"/>
          <w:kern w:val="2"/>
          <w:sz w:val="28"/>
          <w:szCs w:val="28"/>
          <w:u w:val="single"/>
          <w:lang w:val="en-US" w:eastAsia="zh-TW"/>
        </w:rPr>
        <w:t>公共機構</w:t>
      </w:r>
    </w:p>
    <w:p w14:paraId="51D1AD17" w14:textId="77777777" w:rsidR="001E2FD4" w:rsidRPr="001E2FD4" w:rsidRDefault="001E2FD4" w:rsidP="001E2FD4">
      <w:pPr>
        <w:spacing w:after="0" w:line="370" w:lineRule="exact"/>
        <w:rPr>
          <w:rFonts w:ascii="Times New Roman" w:eastAsia="PMingLiU" w:hAnsi="Times New Roman" w:cs="Times New Roman"/>
          <w:b/>
          <w:color w:val="000000"/>
          <w:spacing w:val="30"/>
          <w:kern w:val="2"/>
          <w:sz w:val="28"/>
          <w:szCs w:val="28"/>
          <w:u w:val="single"/>
          <w:lang w:val="en-US" w:eastAsia="zh-TW"/>
        </w:rPr>
      </w:pPr>
    </w:p>
    <w:tbl>
      <w:tblPr>
        <w:tblStyle w:val="TableGrid"/>
        <w:tblW w:w="9634" w:type="dxa"/>
        <w:tblLook w:val="04A0" w:firstRow="1" w:lastRow="0" w:firstColumn="1" w:lastColumn="0" w:noHBand="0" w:noVBand="1"/>
      </w:tblPr>
      <w:tblGrid>
        <w:gridCol w:w="3964"/>
        <w:gridCol w:w="1890"/>
        <w:gridCol w:w="1890"/>
        <w:gridCol w:w="1890"/>
      </w:tblGrid>
      <w:tr w:rsidR="001E2FD4" w:rsidRPr="001E2FD4" w14:paraId="3B426199" w14:textId="77777777" w:rsidTr="00092DA6">
        <w:tc>
          <w:tcPr>
            <w:tcW w:w="3964" w:type="dxa"/>
            <w:tcBorders>
              <w:bottom w:val="double" w:sz="4" w:space="0" w:color="auto"/>
            </w:tcBorders>
            <w:shd w:val="clear" w:color="auto" w:fill="FFD966"/>
          </w:tcPr>
          <w:p w14:paraId="73EA2BEF" w14:textId="77777777" w:rsidR="001E2FD4" w:rsidRPr="001E2FD4" w:rsidRDefault="001E2FD4" w:rsidP="001E2FD4">
            <w:pPr>
              <w:widowControl w:val="0"/>
              <w:snapToGrid w:val="0"/>
              <w:spacing w:line="370" w:lineRule="exact"/>
              <w:ind w:rightChars="-64" w:right="-141"/>
              <w:jc w:val="both"/>
              <w:rPr>
                <w:rFonts w:ascii="Times New Roman" w:eastAsia="PMingLiU" w:hAnsi="Times New Roman" w:cs="Times New Roman"/>
                <w:color w:val="000000"/>
                <w:spacing w:val="30"/>
                <w:sz w:val="28"/>
                <w:szCs w:val="28"/>
              </w:rPr>
            </w:pPr>
          </w:p>
        </w:tc>
        <w:tc>
          <w:tcPr>
            <w:tcW w:w="1890" w:type="dxa"/>
            <w:tcBorders>
              <w:bottom w:val="double" w:sz="4" w:space="0" w:color="auto"/>
            </w:tcBorders>
            <w:shd w:val="clear" w:color="auto" w:fill="FFD966"/>
          </w:tcPr>
          <w:p w14:paraId="79A47532" w14:textId="77777777" w:rsidR="001E2FD4" w:rsidRPr="001E2FD4" w:rsidRDefault="001E2FD4" w:rsidP="001E2FD4">
            <w:pPr>
              <w:widowControl w:val="0"/>
              <w:snapToGrid w:val="0"/>
              <w:spacing w:line="370" w:lineRule="exact"/>
              <w:ind w:rightChars="-64" w:right="-141"/>
              <w:jc w:val="center"/>
              <w:rPr>
                <w:rFonts w:ascii="Times New Roman" w:eastAsia="PMingLiU" w:hAnsi="Times New Roman" w:cs="Times New Roman"/>
                <w:b/>
                <w:color w:val="000000"/>
                <w:spacing w:val="30"/>
                <w:sz w:val="28"/>
                <w:szCs w:val="28"/>
              </w:rPr>
            </w:pPr>
            <w:r w:rsidRPr="001E2FD4">
              <w:rPr>
                <w:rFonts w:ascii="Times New Roman" w:eastAsia="PMingLiU" w:hAnsi="Times New Roman" w:cs="Times New Roman"/>
                <w:b/>
                <w:color w:val="000000"/>
                <w:spacing w:val="30"/>
                <w:sz w:val="28"/>
                <w:szCs w:val="28"/>
              </w:rPr>
              <w:t>2022</w:t>
            </w:r>
            <w:r w:rsidRPr="001E2FD4">
              <w:rPr>
                <w:rFonts w:ascii="Times New Roman" w:eastAsia="PMingLiU" w:hAnsi="Times New Roman" w:cs="Times New Roman"/>
                <w:b/>
                <w:color w:val="000000"/>
                <w:spacing w:val="30"/>
                <w:sz w:val="28"/>
                <w:szCs w:val="28"/>
              </w:rPr>
              <w:t>年</w:t>
            </w:r>
          </w:p>
        </w:tc>
        <w:tc>
          <w:tcPr>
            <w:tcW w:w="1890" w:type="dxa"/>
            <w:tcBorders>
              <w:bottom w:val="double" w:sz="4" w:space="0" w:color="auto"/>
            </w:tcBorders>
            <w:shd w:val="clear" w:color="auto" w:fill="FFD966"/>
          </w:tcPr>
          <w:p w14:paraId="3530E54B" w14:textId="77777777" w:rsidR="001E2FD4" w:rsidRPr="001E2FD4" w:rsidRDefault="001E2FD4" w:rsidP="001E2FD4">
            <w:pPr>
              <w:widowControl w:val="0"/>
              <w:snapToGrid w:val="0"/>
              <w:spacing w:line="370" w:lineRule="exact"/>
              <w:ind w:rightChars="-64" w:right="-141"/>
              <w:jc w:val="center"/>
              <w:rPr>
                <w:rFonts w:ascii="Times New Roman" w:eastAsia="PMingLiU" w:hAnsi="Times New Roman" w:cs="Times New Roman"/>
                <w:b/>
                <w:color w:val="000000"/>
                <w:spacing w:val="30"/>
                <w:sz w:val="28"/>
                <w:szCs w:val="28"/>
              </w:rPr>
            </w:pPr>
            <w:r w:rsidRPr="001E2FD4">
              <w:rPr>
                <w:rFonts w:ascii="Times New Roman" w:eastAsia="PMingLiU" w:hAnsi="Times New Roman" w:cs="Times New Roman"/>
                <w:b/>
                <w:color w:val="000000"/>
                <w:spacing w:val="30"/>
                <w:sz w:val="28"/>
                <w:szCs w:val="28"/>
              </w:rPr>
              <w:t>2023</w:t>
            </w:r>
            <w:r w:rsidRPr="001E2FD4">
              <w:rPr>
                <w:rFonts w:ascii="Times New Roman" w:eastAsia="PMingLiU" w:hAnsi="Times New Roman" w:cs="Times New Roman"/>
                <w:b/>
                <w:color w:val="000000"/>
                <w:spacing w:val="30"/>
                <w:sz w:val="28"/>
                <w:szCs w:val="28"/>
              </w:rPr>
              <w:t>年</w:t>
            </w:r>
          </w:p>
        </w:tc>
        <w:tc>
          <w:tcPr>
            <w:tcW w:w="1890" w:type="dxa"/>
            <w:tcBorders>
              <w:bottom w:val="double" w:sz="4" w:space="0" w:color="auto"/>
            </w:tcBorders>
            <w:shd w:val="clear" w:color="auto" w:fill="FFD966"/>
          </w:tcPr>
          <w:p w14:paraId="2FD937E7" w14:textId="77777777" w:rsidR="001E2FD4" w:rsidRPr="001E2FD4" w:rsidRDefault="001E2FD4" w:rsidP="001E2FD4">
            <w:pPr>
              <w:widowControl w:val="0"/>
              <w:snapToGrid w:val="0"/>
              <w:spacing w:line="370" w:lineRule="exact"/>
              <w:jc w:val="center"/>
              <w:rPr>
                <w:rFonts w:ascii="Times New Roman" w:eastAsia="PMingLiU" w:hAnsi="Times New Roman" w:cs="Times New Roman"/>
                <w:b/>
                <w:color w:val="000000"/>
                <w:spacing w:val="30"/>
                <w:sz w:val="28"/>
                <w:szCs w:val="28"/>
              </w:rPr>
            </w:pPr>
            <w:r w:rsidRPr="001E2FD4">
              <w:rPr>
                <w:rFonts w:ascii="Times New Roman" w:eastAsia="PMingLiU" w:hAnsi="Times New Roman" w:cs="Times New Roman"/>
                <w:b/>
                <w:color w:val="000000"/>
                <w:spacing w:val="30"/>
                <w:sz w:val="28"/>
                <w:szCs w:val="28"/>
                <w:lang w:eastAsia="zh-HK"/>
              </w:rPr>
              <w:t>升跌</w:t>
            </w:r>
            <w:r w:rsidRPr="001E2FD4">
              <w:rPr>
                <w:rFonts w:ascii="Times New Roman" w:eastAsia="PMingLiU" w:hAnsi="Times New Roman" w:cs="Times New Roman"/>
                <w:b/>
                <w:color w:val="000000"/>
                <w:spacing w:val="30"/>
                <w:sz w:val="28"/>
                <w:szCs w:val="28"/>
              </w:rPr>
              <w:t xml:space="preserve">% </w:t>
            </w:r>
          </w:p>
        </w:tc>
      </w:tr>
      <w:tr w:rsidR="001E2FD4" w:rsidRPr="001E2FD4" w14:paraId="2FEBA489" w14:textId="77777777" w:rsidTr="00092DA6">
        <w:tc>
          <w:tcPr>
            <w:tcW w:w="3964" w:type="dxa"/>
            <w:tcBorders>
              <w:top w:val="double" w:sz="4" w:space="0" w:color="auto"/>
            </w:tcBorders>
            <w:shd w:val="clear" w:color="auto" w:fill="FFF2CC"/>
          </w:tcPr>
          <w:p w14:paraId="7CA70BC3"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醫院管理局</w:t>
            </w:r>
          </w:p>
          <w:p w14:paraId="2F7B283C"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p>
        </w:tc>
        <w:tc>
          <w:tcPr>
            <w:tcW w:w="1890" w:type="dxa"/>
            <w:tcBorders>
              <w:top w:val="double" w:sz="4" w:space="0" w:color="auto"/>
            </w:tcBorders>
            <w:shd w:val="clear" w:color="auto" w:fill="FFF2CC"/>
          </w:tcPr>
          <w:p w14:paraId="22C34AF5"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21</w:t>
            </w:r>
          </w:p>
          <w:p w14:paraId="391F6595"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(16)</w:t>
            </w:r>
          </w:p>
        </w:tc>
        <w:tc>
          <w:tcPr>
            <w:tcW w:w="1890" w:type="dxa"/>
            <w:tcBorders>
              <w:top w:val="double" w:sz="4" w:space="0" w:color="auto"/>
            </w:tcBorders>
            <w:shd w:val="clear" w:color="auto" w:fill="FFF2CC"/>
          </w:tcPr>
          <w:p w14:paraId="0488D109"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24</w:t>
            </w:r>
          </w:p>
          <w:p w14:paraId="0FC7F9D3"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(20)</w:t>
            </w:r>
          </w:p>
        </w:tc>
        <w:tc>
          <w:tcPr>
            <w:tcW w:w="1890" w:type="dxa"/>
            <w:tcBorders>
              <w:top w:val="double" w:sz="4" w:space="0" w:color="auto"/>
            </w:tcBorders>
            <w:shd w:val="clear" w:color="auto" w:fill="FFF2CC"/>
          </w:tcPr>
          <w:p w14:paraId="05C7C5EF"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+14%</w:t>
            </w:r>
          </w:p>
          <w:p w14:paraId="5C0110BA"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(+25%)</w:t>
            </w:r>
          </w:p>
        </w:tc>
      </w:tr>
      <w:tr w:rsidR="001E2FD4" w:rsidRPr="001E2FD4" w14:paraId="74DDA932" w14:textId="77777777" w:rsidTr="00092DA6">
        <w:tc>
          <w:tcPr>
            <w:tcW w:w="3964" w:type="dxa"/>
            <w:shd w:val="clear" w:color="auto" w:fill="FFE599"/>
          </w:tcPr>
          <w:p w14:paraId="7E13E3FF"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香港生產力促進局</w:t>
            </w:r>
          </w:p>
          <w:p w14:paraId="5C1EB1BC"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p>
        </w:tc>
        <w:tc>
          <w:tcPr>
            <w:tcW w:w="1890" w:type="dxa"/>
            <w:shd w:val="clear" w:color="auto" w:fill="FFE599"/>
          </w:tcPr>
          <w:p w14:paraId="20955C21"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3</w:t>
            </w:r>
          </w:p>
          <w:p w14:paraId="1CFC27DF"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(2)</w:t>
            </w:r>
          </w:p>
        </w:tc>
        <w:tc>
          <w:tcPr>
            <w:tcW w:w="1890" w:type="dxa"/>
            <w:shd w:val="clear" w:color="auto" w:fill="FFE599"/>
          </w:tcPr>
          <w:p w14:paraId="10924D3D"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6</w:t>
            </w:r>
          </w:p>
          <w:p w14:paraId="57A9CB9D"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(5)</w:t>
            </w:r>
          </w:p>
        </w:tc>
        <w:tc>
          <w:tcPr>
            <w:tcW w:w="1890" w:type="dxa"/>
            <w:shd w:val="clear" w:color="auto" w:fill="FFE599"/>
          </w:tcPr>
          <w:p w14:paraId="27F5378E"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+100%</w:t>
            </w:r>
          </w:p>
          <w:p w14:paraId="0560FD2F"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(+150%)</w:t>
            </w:r>
          </w:p>
        </w:tc>
      </w:tr>
      <w:tr w:rsidR="001E2FD4" w:rsidRPr="001E2FD4" w14:paraId="7402720A" w14:textId="77777777" w:rsidTr="00092DA6">
        <w:tc>
          <w:tcPr>
            <w:tcW w:w="3964" w:type="dxa"/>
            <w:shd w:val="clear" w:color="auto" w:fill="FFF2CC"/>
          </w:tcPr>
          <w:p w14:paraId="76B0DB0C"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香港理工大學</w:t>
            </w:r>
            <w:r w:rsidRPr="001E2FD4">
              <w:rPr>
                <w:rFonts w:ascii="Times New Roman" w:eastAsia="PMingLiU" w:hAnsi="Times New Roman" w:cs="Times New Roman"/>
                <w:spacing w:val="30"/>
                <w:sz w:val="28"/>
                <w:szCs w:val="28"/>
              </w:rPr>
              <w:t xml:space="preserve"> </w:t>
            </w:r>
          </w:p>
          <w:p w14:paraId="79D04D2C"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p>
        </w:tc>
        <w:tc>
          <w:tcPr>
            <w:tcW w:w="1890" w:type="dxa"/>
            <w:shd w:val="clear" w:color="auto" w:fill="FFF2CC"/>
          </w:tcPr>
          <w:p w14:paraId="472D8DE4"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2</w:t>
            </w:r>
          </w:p>
          <w:p w14:paraId="39A935E0"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w:t>
            </w:r>
          </w:p>
        </w:tc>
        <w:tc>
          <w:tcPr>
            <w:tcW w:w="1890" w:type="dxa"/>
            <w:shd w:val="clear" w:color="auto" w:fill="FFF2CC"/>
          </w:tcPr>
          <w:p w14:paraId="2B84A83F"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5</w:t>
            </w:r>
          </w:p>
          <w:p w14:paraId="1B373282"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(4)</w:t>
            </w:r>
          </w:p>
        </w:tc>
        <w:tc>
          <w:tcPr>
            <w:tcW w:w="1890" w:type="dxa"/>
            <w:shd w:val="clear" w:color="auto" w:fill="FFF2CC"/>
          </w:tcPr>
          <w:p w14:paraId="2F9972DB"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+150%</w:t>
            </w:r>
          </w:p>
          <w:p w14:paraId="2CD7F5EE"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(+300%)</w:t>
            </w:r>
          </w:p>
        </w:tc>
      </w:tr>
    </w:tbl>
    <w:p w14:paraId="1CDDEDE2" w14:textId="77777777" w:rsidR="001E2FD4" w:rsidRPr="001E2FD4" w:rsidRDefault="001E2FD4" w:rsidP="001E2FD4">
      <w:pPr>
        <w:widowControl w:val="0"/>
        <w:tabs>
          <w:tab w:val="left" w:pos="284"/>
        </w:tabs>
        <w:snapToGrid w:val="0"/>
        <w:spacing w:after="0" w:line="240" w:lineRule="auto"/>
        <w:ind w:left="716" w:hanging="716"/>
        <w:rPr>
          <w:rFonts w:ascii="Times New Roman" w:eastAsia="PMingLiU" w:hAnsi="Times New Roman" w:cs="Times New Roman"/>
          <w:spacing w:val="20"/>
          <w:kern w:val="2"/>
          <w:sz w:val="20"/>
          <w:szCs w:val="28"/>
          <w:lang w:val="en-US" w:eastAsia="zh-HK"/>
        </w:rPr>
      </w:pPr>
      <w:r w:rsidRPr="001E2FD4">
        <w:rPr>
          <w:rFonts w:ascii="Times New Roman" w:eastAsia="PMingLiU" w:hAnsi="Times New Roman" w:cs="Times New Roman"/>
          <w:spacing w:val="20"/>
          <w:kern w:val="2"/>
          <w:sz w:val="20"/>
          <w:szCs w:val="28"/>
          <w:lang w:val="en-US" w:eastAsia="zh-TW"/>
        </w:rPr>
        <w:tab/>
        <w:t>(  )</w:t>
      </w:r>
      <w:r w:rsidRPr="001E2FD4">
        <w:rPr>
          <w:rFonts w:ascii="Times New Roman" w:eastAsia="PMingLiU" w:hAnsi="Times New Roman" w:cs="Times New Roman"/>
          <w:spacing w:val="20"/>
          <w:kern w:val="2"/>
          <w:sz w:val="20"/>
          <w:szCs w:val="28"/>
          <w:lang w:val="en-US" w:eastAsia="zh-TW"/>
        </w:rPr>
        <w:tab/>
        <w:t xml:space="preserve"> </w:t>
      </w:r>
      <w:r w:rsidRPr="001E2FD4">
        <w:rPr>
          <w:rFonts w:ascii="Times New Roman" w:eastAsia="PMingLiU" w:hAnsi="Times New Roman" w:cs="Times New Roman"/>
          <w:spacing w:val="20"/>
          <w:kern w:val="2"/>
          <w:sz w:val="20"/>
          <w:szCs w:val="28"/>
          <w:lang w:val="en-US" w:eastAsia="zh-TW"/>
        </w:rPr>
        <w:t>代表可追查貪污投訴的數字或百分比</w:t>
      </w:r>
      <w:r w:rsidRPr="001E2FD4">
        <w:rPr>
          <w:rFonts w:ascii="Times New Roman" w:eastAsia="PMingLiU" w:hAnsi="Times New Roman" w:cs="Times New Roman"/>
          <w:spacing w:val="20"/>
          <w:kern w:val="2"/>
          <w:sz w:val="20"/>
          <w:szCs w:val="28"/>
          <w:lang w:val="en-US" w:eastAsia="zh-HK"/>
        </w:rPr>
        <w:t>升跌</w:t>
      </w:r>
    </w:p>
    <w:p w14:paraId="08FBC182" w14:textId="77777777" w:rsidR="001E2FD4" w:rsidRPr="001E2FD4" w:rsidRDefault="001E2FD4" w:rsidP="001E2FD4">
      <w:pPr>
        <w:widowControl w:val="0"/>
        <w:tabs>
          <w:tab w:val="left" w:pos="284"/>
        </w:tabs>
        <w:snapToGrid w:val="0"/>
        <w:spacing w:after="0" w:line="240" w:lineRule="auto"/>
        <w:ind w:left="716" w:hanging="716"/>
        <w:rPr>
          <w:rFonts w:ascii="Times New Roman" w:eastAsia="PMingLiU" w:hAnsi="Times New Roman" w:cs="Times New Roman"/>
          <w:b/>
          <w:color w:val="000000"/>
          <w:spacing w:val="30"/>
          <w:kern w:val="2"/>
          <w:sz w:val="28"/>
          <w:szCs w:val="28"/>
          <w:lang w:val="en-US" w:eastAsia="zh-TW"/>
        </w:rPr>
      </w:pPr>
    </w:p>
    <w:p w14:paraId="3D3B59DD"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28F3519F"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198F0E8A"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202D8C71"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0E718965"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34B09FF7"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76F58A03"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44BC99A3"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125EE87F"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5E0A014A"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40E053B7"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78F87988"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6F5B3F61"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lang w:val="en-US" w:eastAsia="zh-TW"/>
        </w:rPr>
      </w:pPr>
    </w:p>
    <w:p w14:paraId="1A9B5883"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u w:val="single"/>
          <w:lang w:val="en-US" w:eastAsia="zh-TW"/>
        </w:rPr>
      </w:pPr>
      <w:r w:rsidRPr="001E2FD4">
        <w:rPr>
          <w:rFonts w:ascii="Times New Roman" w:eastAsia="PMingLiU" w:hAnsi="Times New Roman" w:cs="Times New Roman"/>
          <w:b/>
          <w:color w:val="000000"/>
          <w:spacing w:val="30"/>
          <w:kern w:val="2"/>
          <w:sz w:val="28"/>
          <w:szCs w:val="28"/>
          <w:lang w:val="en-US" w:eastAsia="zh-TW"/>
        </w:rPr>
        <w:t xml:space="preserve">III. </w:t>
      </w:r>
      <w:r w:rsidRPr="001E2FD4">
        <w:rPr>
          <w:rFonts w:ascii="Times New Roman" w:eastAsia="PMingLiU" w:hAnsi="Times New Roman" w:cs="Times New Roman"/>
          <w:b/>
          <w:color w:val="000000"/>
          <w:spacing w:val="30"/>
          <w:kern w:val="2"/>
          <w:sz w:val="28"/>
          <w:szCs w:val="28"/>
          <w:u w:val="single"/>
          <w:lang w:val="en-US" w:eastAsia="zh-TW"/>
        </w:rPr>
        <w:t>私營機構</w:t>
      </w:r>
    </w:p>
    <w:p w14:paraId="549F5F33" w14:textId="77777777" w:rsidR="001E2FD4" w:rsidRPr="001E2FD4" w:rsidRDefault="001E2FD4" w:rsidP="001E2FD4">
      <w:pPr>
        <w:widowControl w:val="0"/>
        <w:snapToGrid w:val="0"/>
        <w:spacing w:after="0" w:line="370" w:lineRule="exact"/>
        <w:jc w:val="both"/>
        <w:rPr>
          <w:rFonts w:ascii="Times New Roman" w:eastAsia="PMingLiU" w:hAnsi="Times New Roman" w:cs="Times New Roman"/>
          <w:b/>
          <w:color w:val="000000"/>
          <w:spacing w:val="30"/>
          <w:kern w:val="2"/>
          <w:sz w:val="28"/>
          <w:szCs w:val="28"/>
          <w:u w:val="single"/>
          <w:lang w:val="en-US" w:eastAsia="zh-TW"/>
        </w:rPr>
      </w:pPr>
    </w:p>
    <w:tbl>
      <w:tblPr>
        <w:tblStyle w:val="TableGrid"/>
        <w:tblW w:w="9634" w:type="dxa"/>
        <w:tblLook w:val="04A0" w:firstRow="1" w:lastRow="0" w:firstColumn="1" w:lastColumn="0" w:noHBand="0" w:noVBand="1"/>
      </w:tblPr>
      <w:tblGrid>
        <w:gridCol w:w="2547"/>
        <w:gridCol w:w="1417"/>
        <w:gridCol w:w="1890"/>
        <w:gridCol w:w="1890"/>
        <w:gridCol w:w="1890"/>
      </w:tblGrid>
      <w:tr w:rsidR="001E2FD4" w:rsidRPr="001E2FD4" w14:paraId="5662B52F" w14:textId="77777777" w:rsidTr="00092DA6">
        <w:tc>
          <w:tcPr>
            <w:tcW w:w="3964" w:type="dxa"/>
            <w:gridSpan w:val="2"/>
            <w:tcBorders>
              <w:bottom w:val="double" w:sz="4" w:space="0" w:color="auto"/>
            </w:tcBorders>
            <w:shd w:val="clear" w:color="auto" w:fill="FFD966"/>
          </w:tcPr>
          <w:p w14:paraId="0113F78E" w14:textId="77777777" w:rsidR="001E2FD4" w:rsidRPr="001E2FD4" w:rsidRDefault="001E2FD4" w:rsidP="001E2FD4">
            <w:pPr>
              <w:widowControl w:val="0"/>
              <w:snapToGrid w:val="0"/>
              <w:spacing w:line="370" w:lineRule="exact"/>
              <w:ind w:rightChars="-64" w:right="-141"/>
              <w:jc w:val="both"/>
              <w:rPr>
                <w:rFonts w:ascii="Times New Roman" w:eastAsia="PMingLiU" w:hAnsi="Times New Roman" w:cs="Times New Roman"/>
                <w:color w:val="000000"/>
                <w:spacing w:val="30"/>
                <w:sz w:val="28"/>
                <w:szCs w:val="28"/>
              </w:rPr>
            </w:pPr>
          </w:p>
        </w:tc>
        <w:tc>
          <w:tcPr>
            <w:tcW w:w="1890" w:type="dxa"/>
            <w:tcBorders>
              <w:bottom w:val="double" w:sz="4" w:space="0" w:color="auto"/>
            </w:tcBorders>
            <w:shd w:val="clear" w:color="auto" w:fill="FFD966"/>
          </w:tcPr>
          <w:p w14:paraId="760CB5C2" w14:textId="77777777" w:rsidR="001E2FD4" w:rsidRPr="001E2FD4" w:rsidRDefault="001E2FD4" w:rsidP="001E2FD4">
            <w:pPr>
              <w:widowControl w:val="0"/>
              <w:snapToGrid w:val="0"/>
              <w:spacing w:line="370" w:lineRule="exact"/>
              <w:ind w:rightChars="-64" w:right="-141"/>
              <w:jc w:val="center"/>
              <w:rPr>
                <w:rFonts w:ascii="Times New Roman" w:eastAsia="PMingLiU" w:hAnsi="Times New Roman" w:cs="Times New Roman"/>
                <w:b/>
                <w:color w:val="000000"/>
                <w:spacing w:val="30"/>
                <w:sz w:val="28"/>
                <w:szCs w:val="28"/>
              </w:rPr>
            </w:pPr>
            <w:r w:rsidRPr="001E2FD4">
              <w:rPr>
                <w:rFonts w:ascii="Times New Roman" w:eastAsia="PMingLiU" w:hAnsi="Times New Roman" w:cs="Times New Roman"/>
                <w:b/>
                <w:color w:val="000000"/>
                <w:spacing w:val="30"/>
                <w:sz w:val="28"/>
                <w:szCs w:val="28"/>
              </w:rPr>
              <w:t>2022</w:t>
            </w:r>
            <w:r w:rsidRPr="001E2FD4">
              <w:rPr>
                <w:rFonts w:ascii="Times New Roman" w:eastAsia="PMingLiU" w:hAnsi="Times New Roman" w:cs="Times New Roman"/>
                <w:b/>
                <w:color w:val="000000"/>
                <w:spacing w:val="30"/>
                <w:sz w:val="28"/>
                <w:szCs w:val="28"/>
              </w:rPr>
              <w:t>年</w:t>
            </w:r>
          </w:p>
        </w:tc>
        <w:tc>
          <w:tcPr>
            <w:tcW w:w="1890" w:type="dxa"/>
            <w:tcBorders>
              <w:bottom w:val="double" w:sz="4" w:space="0" w:color="auto"/>
            </w:tcBorders>
            <w:shd w:val="clear" w:color="auto" w:fill="FFD966"/>
          </w:tcPr>
          <w:p w14:paraId="60A5D600" w14:textId="77777777" w:rsidR="001E2FD4" w:rsidRPr="001E2FD4" w:rsidRDefault="001E2FD4" w:rsidP="001E2FD4">
            <w:pPr>
              <w:widowControl w:val="0"/>
              <w:snapToGrid w:val="0"/>
              <w:spacing w:line="370" w:lineRule="exact"/>
              <w:ind w:rightChars="-64" w:right="-141"/>
              <w:jc w:val="center"/>
              <w:rPr>
                <w:rFonts w:ascii="Times New Roman" w:eastAsia="PMingLiU" w:hAnsi="Times New Roman" w:cs="Times New Roman"/>
                <w:b/>
                <w:color w:val="000000"/>
                <w:spacing w:val="30"/>
                <w:sz w:val="28"/>
                <w:szCs w:val="28"/>
              </w:rPr>
            </w:pPr>
            <w:r w:rsidRPr="001E2FD4">
              <w:rPr>
                <w:rFonts w:ascii="Times New Roman" w:eastAsia="PMingLiU" w:hAnsi="Times New Roman" w:cs="Times New Roman"/>
                <w:b/>
                <w:color w:val="000000"/>
                <w:spacing w:val="30"/>
                <w:sz w:val="28"/>
                <w:szCs w:val="28"/>
              </w:rPr>
              <w:t>2023</w:t>
            </w:r>
            <w:r w:rsidRPr="001E2FD4">
              <w:rPr>
                <w:rFonts w:ascii="Times New Roman" w:eastAsia="PMingLiU" w:hAnsi="Times New Roman" w:cs="Times New Roman"/>
                <w:b/>
                <w:color w:val="000000"/>
                <w:spacing w:val="30"/>
                <w:sz w:val="28"/>
                <w:szCs w:val="28"/>
              </w:rPr>
              <w:t>年</w:t>
            </w:r>
          </w:p>
        </w:tc>
        <w:tc>
          <w:tcPr>
            <w:tcW w:w="1890" w:type="dxa"/>
            <w:tcBorders>
              <w:bottom w:val="double" w:sz="4" w:space="0" w:color="auto"/>
            </w:tcBorders>
            <w:shd w:val="clear" w:color="auto" w:fill="FFD966"/>
          </w:tcPr>
          <w:p w14:paraId="550FB369" w14:textId="77777777" w:rsidR="001E2FD4" w:rsidRPr="001E2FD4" w:rsidRDefault="001E2FD4" w:rsidP="001E2FD4">
            <w:pPr>
              <w:widowControl w:val="0"/>
              <w:snapToGrid w:val="0"/>
              <w:spacing w:line="370" w:lineRule="exact"/>
              <w:jc w:val="center"/>
              <w:rPr>
                <w:rFonts w:ascii="Times New Roman" w:eastAsia="PMingLiU" w:hAnsi="Times New Roman" w:cs="Times New Roman"/>
                <w:b/>
                <w:color w:val="000000"/>
                <w:spacing w:val="30"/>
                <w:sz w:val="28"/>
                <w:szCs w:val="28"/>
              </w:rPr>
            </w:pPr>
            <w:r w:rsidRPr="001E2FD4">
              <w:rPr>
                <w:rFonts w:ascii="Times New Roman" w:eastAsia="PMingLiU" w:hAnsi="Times New Roman" w:cs="Times New Roman"/>
                <w:b/>
                <w:color w:val="000000"/>
                <w:spacing w:val="30"/>
                <w:sz w:val="28"/>
                <w:szCs w:val="28"/>
                <w:lang w:eastAsia="zh-HK"/>
              </w:rPr>
              <w:t>升跌</w:t>
            </w:r>
            <w:r w:rsidRPr="001E2FD4">
              <w:rPr>
                <w:rFonts w:ascii="Times New Roman" w:eastAsia="PMingLiU" w:hAnsi="Times New Roman" w:cs="Times New Roman"/>
                <w:b/>
                <w:color w:val="000000"/>
                <w:spacing w:val="30"/>
                <w:sz w:val="28"/>
                <w:szCs w:val="28"/>
              </w:rPr>
              <w:t xml:space="preserve">% </w:t>
            </w:r>
          </w:p>
        </w:tc>
      </w:tr>
      <w:tr w:rsidR="001E2FD4" w:rsidRPr="001E2FD4" w14:paraId="502F9838" w14:textId="77777777" w:rsidTr="00092DA6">
        <w:tc>
          <w:tcPr>
            <w:tcW w:w="3964" w:type="dxa"/>
            <w:gridSpan w:val="2"/>
            <w:tcBorders>
              <w:top w:val="double" w:sz="4" w:space="0" w:color="auto"/>
            </w:tcBorders>
            <w:shd w:val="clear" w:color="auto" w:fill="FFF2CC"/>
          </w:tcPr>
          <w:p w14:paraId="23CDB773"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樓宇管理業</w:t>
            </w:r>
          </w:p>
          <w:p w14:paraId="2603756B"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p>
        </w:tc>
        <w:tc>
          <w:tcPr>
            <w:tcW w:w="1890" w:type="dxa"/>
            <w:tcBorders>
              <w:top w:val="double" w:sz="4" w:space="0" w:color="auto"/>
            </w:tcBorders>
            <w:shd w:val="clear" w:color="auto" w:fill="FFF2CC"/>
          </w:tcPr>
          <w:p w14:paraId="6DBC5E03"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420</w:t>
            </w:r>
          </w:p>
          <w:p w14:paraId="6E6F989E"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(358)</w:t>
            </w:r>
          </w:p>
        </w:tc>
        <w:tc>
          <w:tcPr>
            <w:tcW w:w="1890" w:type="dxa"/>
            <w:tcBorders>
              <w:top w:val="double" w:sz="4" w:space="0" w:color="auto"/>
            </w:tcBorders>
            <w:shd w:val="clear" w:color="auto" w:fill="FFF2CC"/>
          </w:tcPr>
          <w:p w14:paraId="4A3EC53B"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544</w:t>
            </w:r>
          </w:p>
          <w:p w14:paraId="65214E8F"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(461)</w:t>
            </w:r>
          </w:p>
        </w:tc>
        <w:tc>
          <w:tcPr>
            <w:tcW w:w="1890" w:type="dxa"/>
            <w:tcBorders>
              <w:top w:val="double" w:sz="4" w:space="0" w:color="auto"/>
            </w:tcBorders>
            <w:shd w:val="clear" w:color="auto" w:fill="FFF2CC"/>
          </w:tcPr>
          <w:p w14:paraId="49CFB3E4"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+30%</w:t>
            </w:r>
          </w:p>
          <w:p w14:paraId="403519E7"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(+29%)</w:t>
            </w:r>
          </w:p>
        </w:tc>
      </w:tr>
      <w:tr w:rsidR="001E2FD4" w:rsidRPr="001E2FD4" w14:paraId="4F1F5403" w14:textId="77777777" w:rsidTr="00092DA6">
        <w:tc>
          <w:tcPr>
            <w:tcW w:w="3964" w:type="dxa"/>
            <w:gridSpan w:val="2"/>
            <w:tcBorders>
              <w:bottom w:val="nil"/>
            </w:tcBorders>
            <w:shd w:val="clear" w:color="auto" w:fill="FFE599"/>
          </w:tcPr>
          <w:p w14:paraId="4CEF8C5C" w14:textId="77777777" w:rsidR="001E2FD4" w:rsidRPr="001E2FD4" w:rsidRDefault="001E2FD4" w:rsidP="001E2FD4">
            <w:pPr>
              <w:widowControl w:val="0"/>
              <w:snapToGrid w:val="0"/>
              <w:spacing w:line="370" w:lineRule="exact"/>
              <w:rPr>
                <w:rFonts w:ascii="Times New Roman" w:eastAsia="PMingLiU" w:hAnsi="Times New Roman" w:cs="Times New Roman"/>
                <w:sz w:val="28"/>
                <w:szCs w:val="28"/>
              </w:rPr>
            </w:pPr>
            <w:r w:rsidRPr="001E2FD4">
              <w:rPr>
                <w:rFonts w:ascii="Times New Roman" w:eastAsia="PMingLiU" w:hAnsi="Times New Roman" w:cs="Times New Roman"/>
                <w:spacing w:val="30"/>
                <w:sz w:val="28"/>
                <w:szCs w:val="28"/>
              </w:rPr>
              <w:t>金融及保險業</w:t>
            </w:r>
          </w:p>
        </w:tc>
        <w:tc>
          <w:tcPr>
            <w:tcW w:w="1890" w:type="dxa"/>
            <w:tcBorders>
              <w:bottom w:val="nil"/>
            </w:tcBorders>
            <w:shd w:val="clear" w:color="auto" w:fill="FFE599"/>
          </w:tcPr>
          <w:p w14:paraId="1CE89478"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105</w:t>
            </w:r>
          </w:p>
          <w:p w14:paraId="21947A6A"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(84)</w:t>
            </w:r>
          </w:p>
          <w:p w14:paraId="5828FE89"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p>
        </w:tc>
        <w:tc>
          <w:tcPr>
            <w:tcW w:w="1890" w:type="dxa"/>
            <w:tcBorders>
              <w:bottom w:val="nil"/>
            </w:tcBorders>
            <w:shd w:val="clear" w:color="auto" w:fill="FFE599"/>
          </w:tcPr>
          <w:p w14:paraId="37B9B94B"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142</w:t>
            </w:r>
          </w:p>
          <w:p w14:paraId="6B063ED2"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(119)</w:t>
            </w:r>
          </w:p>
        </w:tc>
        <w:tc>
          <w:tcPr>
            <w:tcW w:w="1890" w:type="dxa"/>
            <w:tcBorders>
              <w:bottom w:val="nil"/>
            </w:tcBorders>
            <w:shd w:val="clear" w:color="auto" w:fill="FFE599"/>
          </w:tcPr>
          <w:p w14:paraId="69A4F08D"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+35%</w:t>
            </w:r>
          </w:p>
          <w:p w14:paraId="77AD5192"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(+42%)</w:t>
            </w:r>
          </w:p>
        </w:tc>
      </w:tr>
      <w:tr w:rsidR="001E2FD4" w:rsidRPr="001E2FD4" w14:paraId="1D66C57A" w14:textId="77777777" w:rsidTr="00092DA6">
        <w:tc>
          <w:tcPr>
            <w:tcW w:w="2547" w:type="dxa"/>
            <w:vMerge w:val="restart"/>
            <w:tcBorders>
              <w:top w:val="nil"/>
              <w:right w:val="nil"/>
            </w:tcBorders>
            <w:shd w:val="clear" w:color="auto" w:fill="FFE599"/>
          </w:tcPr>
          <w:p w14:paraId="7FE6C83C"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p>
        </w:tc>
        <w:tc>
          <w:tcPr>
            <w:tcW w:w="1417" w:type="dxa"/>
            <w:tcBorders>
              <w:top w:val="nil"/>
              <w:left w:val="nil"/>
              <w:bottom w:val="nil"/>
            </w:tcBorders>
            <w:shd w:val="clear" w:color="auto" w:fill="FFE599"/>
          </w:tcPr>
          <w:p w14:paraId="539C9B22"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rPr>
            </w:pPr>
            <w:r w:rsidRPr="001E2FD4">
              <w:rPr>
                <w:rFonts w:ascii="Times New Roman" w:eastAsia="PMingLiU" w:hAnsi="Times New Roman" w:cs="Times New Roman"/>
                <w:i/>
                <w:iCs/>
                <w:spacing w:val="30"/>
              </w:rPr>
              <w:t>金融</w:t>
            </w:r>
          </w:p>
        </w:tc>
        <w:tc>
          <w:tcPr>
            <w:tcW w:w="1890" w:type="dxa"/>
            <w:tcBorders>
              <w:top w:val="nil"/>
              <w:bottom w:val="nil"/>
            </w:tcBorders>
            <w:shd w:val="clear" w:color="auto" w:fill="FFE599"/>
          </w:tcPr>
          <w:p w14:paraId="39F85293"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rPr>
            </w:pPr>
            <w:r w:rsidRPr="001E2FD4">
              <w:rPr>
                <w:rFonts w:ascii="Times New Roman" w:eastAsia="PMingLiU" w:hAnsi="Times New Roman" w:cs="Times New Roman"/>
                <w:i/>
                <w:iCs/>
                <w:spacing w:val="30"/>
              </w:rPr>
              <w:t>76</w:t>
            </w:r>
          </w:p>
          <w:p w14:paraId="0684A879"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rPr>
            </w:pPr>
            <w:r w:rsidRPr="001E2FD4">
              <w:rPr>
                <w:rFonts w:ascii="Times New Roman" w:eastAsia="PMingLiU" w:hAnsi="Times New Roman" w:cs="Times New Roman"/>
                <w:i/>
                <w:iCs/>
                <w:spacing w:val="30"/>
              </w:rPr>
              <w:t>(61)</w:t>
            </w:r>
          </w:p>
          <w:p w14:paraId="2A3FDFFB"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highlight w:val="yellow"/>
              </w:rPr>
            </w:pPr>
          </w:p>
        </w:tc>
        <w:tc>
          <w:tcPr>
            <w:tcW w:w="1890" w:type="dxa"/>
            <w:tcBorders>
              <w:top w:val="nil"/>
              <w:bottom w:val="nil"/>
            </w:tcBorders>
            <w:shd w:val="clear" w:color="auto" w:fill="FFE599"/>
          </w:tcPr>
          <w:p w14:paraId="6F807899"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rPr>
            </w:pPr>
            <w:r w:rsidRPr="001E2FD4">
              <w:rPr>
                <w:rFonts w:ascii="Times New Roman" w:eastAsia="PMingLiU" w:hAnsi="Times New Roman" w:cs="Times New Roman"/>
                <w:i/>
                <w:iCs/>
                <w:spacing w:val="30"/>
              </w:rPr>
              <w:t>92</w:t>
            </w:r>
          </w:p>
          <w:p w14:paraId="2E9F6C4F"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highlight w:val="yellow"/>
              </w:rPr>
            </w:pPr>
            <w:r w:rsidRPr="001E2FD4">
              <w:rPr>
                <w:rFonts w:ascii="Times New Roman" w:eastAsia="PMingLiU" w:hAnsi="Times New Roman" w:cs="Times New Roman"/>
                <w:i/>
                <w:iCs/>
                <w:spacing w:val="30"/>
              </w:rPr>
              <w:t>(77)</w:t>
            </w:r>
          </w:p>
        </w:tc>
        <w:tc>
          <w:tcPr>
            <w:tcW w:w="1890" w:type="dxa"/>
            <w:tcBorders>
              <w:top w:val="nil"/>
              <w:bottom w:val="nil"/>
            </w:tcBorders>
            <w:shd w:val="clear" w:color="auto" w:fill="FFE599"/>
          </w:tcPr>
          <w:p w14:paraId="350AEDBD"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rPr>
            </w:pPr>
            <w:r w:rsidRPr="001E2FD4">
              <w:rPr>
                <w:rFonts w:ascii="Times New Roman" w:eastAsia="PMingLiU" w:hAnsi="Times New Roman" w:cs="Times New Roman"/>
                <w:i/>
                <w:iCs/>
                <w:spacing w:val="30"/>
              </w:rPr>
              <w:t>+21%</w:t>
            </w:r>
          </w:p>
          <w:p w14:paraId="7F4F39BB"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highlight w:val="yellow"/>
              </w:rPr>
            </w:pPr>
            <w:r w:rsidRPr="001E2FD4">
              <w:rPr>
                <w:rFonts w:ascii="Times New Roman" w:eastAsia="PMingLiU" w:hAnsi="Times New Roman" w:cs="Times New Roman"/>
                <w:i/>
                <w:iCs/>
                <w:spacing w:val="30"/>
              </w:rPr>
              <w:t>(+26%)</w:t>
            </w:r>
          </w:p>
        </w:tc>
      </w:tr>
      <w:tr w:rsidR="001E2FD4" w:rsidRPr="001E2FD4" w14:paraId="56BA0C84" w14:textId="77777777" w:rsidTr="00092DA6">
        <w:tc>
          <w:tcPr>
            <w:tcW w:w="2547" w:type="dxa"/>
            <w:vMerge/>
            <w:tcBorders>
              <w:right w:val="nil"/>
            </w:tcBorders>
            <w:shd w:val="clear" w:color="auto" w:fill="FFE599"/>
          </w:tcPr>
          <w:p w14:paraId="0AB2AD9E" w14:textId="77777777" w:rsidR="001E2FD4" w:rsidRPr="001E2FD4" w:rsidRDefault="001E2FD4" w:rsidP="001E2FD4">
            <w:pPr>
              <w:widowControl w:val="0"/>
              <w:snapToGrid w:val="0"/>
              <w:spacing w:line="370" w:lineRule="exact"/>
              <w:rPr>
                <w:rFonts w:ascii="Times New Roman" w:eastAsia="PMingLiU" w:hAnsi="Times New Roman" w:cs="Times New Roman"/>
                <w:sz w:val="28"/>
                <w:szCs w:val="28"/>
              </w:rPr>
            </w:pPr>
          </w:p>
        </w:tc>
        <w:tc>
          <w:tcPr>
            <w:tcW w:w="1417" w:type="dxa"/>
            <w:tcBorders>
              <w:top w:val="nil"/>
              <w:left w:val="nil"/>
            </w:tcBorders>
            <w:shd w:val="clear" w:color="auto" w:fill="FFE599"/>
          </w:tcPr>
          <w:p w14:paraId="03BB4724"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rPr>
            </w:pPr>
            <w:r w:rsidRPr="001E2FD4">
              <w:rPr>
                <w:rFonts w:ascii="Times New Roman" w:eastAsia="PMingLiU" w:hAnsi="Times New Roman" w:cs="Times New Roman"/>
                <w:i/>
                <w:iCs/>
                <w:spacing w:val="30"/>
              </w:rPr>
              <w:t>保險</w:t>
            </w:r>
          </w:p>
        </w:tc>
        <w:tc>
          <w:tcPr>
            <w:tcW w:w="1890" w:type="dxa"/>
            <w:tcBorders>
              <w:top w:val="nil"/>
            </w:tcBorders>
            <w:shd w:val="clear" w:color="auto" w:fill="FFE599"/>
          </w:tcPr>
          <w:p w14:paraId="42A4E128"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rPr>
            </w:pPr>
            <w:r w:rsidRPr="001E2FD4">
              <w:rPr>
                <w:rFonts w:ascii="Times New Roman" w:eastAsia="PMingLiU" w:hAnsi="Times New Roman" w:cs="Times New Roman"/>
                <w:i/>
                <w:iCs/>
                <w:spacing w:val="30"/>
              </w:rPr>
              <w:t>29</w:t>
            </w:r>
          </w:p>
          <w:p w14:paraId="4A5E9465"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rPr>
            </w:pPr>
            <w:r w:rsidRPr="001E2FD4">
              <w:rPr>
                <w:rFonts w:ascii="Times New Roman" w:eastAsia="PMingLiU" w:hAnsi="Times New Roman" w:cs="Times New Roman"/>
                <w:i/>
                <w:iCs/>
                <w:spacing w:val="30"/>
              </w:rPr>
              <w:t>(23)</w:t>
            </w:r>
          </w:p>
          <w:p w14:paraId="296FD0DE"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highlight w:val="yellow"/>
              </w:rPr>
            </w:pPr>
          </w:p>
        </w:tc>
        <w:tc>
          <w:tcPr>
            <w:tcW w:w="1890" w:type="dxa"/>
            <w:tcBorders>
              <w:top w:val="nil"/>
            </w:tcBorders>
            <w:shd w:val="clear" w:color="auto" w:fill="FFE599"/>
          </w:tcPr>
          <w:p w14:paraId="41AC96E3"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rPr>
            </w:pPr>
            <w:r w:rsidRPr="001E2FD4">
              <w:rPr>
                <w:rFonts w:ascii="Times New Roman" w:eastAsia="PMingLiU" w:hAnsi="Times New Roman" w:cs="Times New Roman"/>
                <w:i/>
                <w:iCs/>
                <w:spacing w:val="30"/>
              </w:rPr>
              <w:t>50</w:t>
            </w:r>
          </w:p>
          <w:p w14:paraId="15254BD3"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highlight w:val="yellow"/>
              </w:rPr>
            </w:pPr>
            <w:r w:rsidRPr="001E2FD4">
              <w:rPr>
                <w:rFonts w:ascii="Times New Roman" w:eastAsia="PMingLiU" w:hAnsi="Times New Roman" w:cs="Times New Roman"/>
                <w:i/>
                <w:iCs/>
                <w:spacing w:val="30"/>
              </w:rPr>
              <w:t>(42)</w:t>
            </w:r>
          </w:p>
        </w:tc>
        <w:tc>
          <w:tcPr>
            <w:tcW w:w="1890" w:type="dxa"/>
            <w:tcBorders>
              <w:top w:val="nil"/>
            </w:tcBorders>
            <w:shd w:val="clear" w:color="auto" w:fill="FFE599"/>
          </w:tcPr>
          <w:p w14:paraId="52DA8A75"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rPr>
            </w:pPr>
            <w:r w:rsidRPr="001E2FD4">
              <w:rPr>
                <w:rFonts w:ascii="Times New Roman" w:eastAsia="PMingLiU" w:hAnsi="Times New Roman" w:cs="Times New Roman"/>
                <w:i/>
                <w:iCs/>
                <w:spacing w:val="30"/>
              </w:rPr>
              <w:t>+72%</w:t>
            </w:r>
          </w:p>
          <w:p w14:paraId="24FE9C2C" w14:textId="77777777" w:rsidR="001E2FD4" w:rsidRPr="001E2FD4" w:rsidRDefault="001E2FD4" w:rsidP="001E2FD4">
            <w:pPr>
              <w:widowControl w:val="0"/>
              <w:snapToGrid w:val="0"/>
              <w:spacing w:line="370" w:lineRule="exact"/>
              <w:jc w:val="right"/>
              <w:rPr>
                <w:rFonts w:ascii="Times New Roman" w:eastAsia="PMingLiU" w:hAnsi="Times New Roman" w:cs="Times New Roman"/>
                <w:i/>
                <w:iCs/>
                <w:spacing w:val="30"/>
                <w:highlight w:val="yellow"/>
              </w:rPr>
            </w:pPr>
            <w:r w:rsidRPr="001E2FD4">
              <w:rPr>
                <w:rFonts w:ascii="Times New Roman" w:eastAsia="PMingLiU" w:hAnsi="Times New Roman" w:cs="Times New Roman"/>
                <w:i/>
                <w:iCs/>
                <w:spacing w:val="30"/>
              </w:rPr>
              <w:t>(+83%)</w:t>
            </w:r>
          </w:p>
        </w:tc>
      </w:tr>
      <w:tr w:rsidR="001E2FD4" w:rsidRPr="001E2FD4" w14:paraId="4EB28AC1" w14:textId="77777777" w:rsidTr="00092DA6">
        <w:tc>
          <w:tcPr>
            <w:tcW w:w="3964" w:type="dxa"/>
            <w:gridSpan w:val="2"/>
            <w:shd w:val="clear" w:color="auto" w:fill="FFF2CC"/>
          </w:tcPr>
          <w:p w14:paraId="3A7EF733"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建造業</w:t>
            </w:r>
          </w:p>
          <w:p w14:paraId="33DE31CD" w14:textId="77777777" w:rsidR="001E2FD4" w:rsidRPr="001E2FD4" w:rsidRDefault="001E2FD4" w:rsidP="001E2FD4">
            <w:pPr>
              <w:widowControl w:val="0"/>
              <w:snapToGrid w:val="0"/>
              <w:spacing w:line="370" w:lineRule="exact"/>
              <w:rPr>
                <w:rFonts w:ascii="Times New Roman" w:eastAsia="PMingLiU" w:hAnsi="Times New Roman" w:cs="Times New Roman"/>
                <w:spacing w:val="30"/>
                <w:sz w:val="28"/>
                <w:szCs w:val="28"/>
              </w:rPr>
            </w:pPr>
          </w:p>
        </w:tc>
        <w:tc>
          <w:tcPr>
            <w:tcW w:w="1890" w:type="dxa"/>
            <w:shd w:val="clear" w:color="auto" w:fill="FFF2CC"/>
          </w:tcPr>
          <w:p w14:paraId="6E2949E1"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133</w:t>
            </w:r>
          </w:p>
          <w:p w14:paraId="410436B9"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(108)</w:t>
            </w:r>
          </w:p>
        </w:tc>
        <w:tc>
          <w:tcPr>
            <w:tcW w:w="1890" w:type="dxa"/>
            <w:shd w:val="clear" w:color="auto" w:fill="FFF2CC"/>
          </w:tcPr>
          <w:p w14:paraId="59B425F5"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131</w:t>
            </w:r>
          </w:p>
          <w:p w14:paraId="6F20FE2B"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(108)</w:t>
            </w:r>
          </w:p>
        </w:tc>
        <w:tc>
          <w:tcPr>
            <w:tcW w:w="1890" w:type="dxa"/>
            <w:shd w:val="clear" w:color="auto" w:fill="FFF2CC"/>
          </w:tcPr>
          <w:p w14:paraId="5FC3B37A"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-2%</w:t>
            </w:r>
          </w:p>
          <w:p w14:paraId="71C932E6" w14:textId="77777777" w:rsidR="001E2FD4" w:rsidRPr="001E2FD4" w:rsidRDefault="001E2FD4" w:rsidP="001E2FD4">
            <w:pPr>
              <w:widowControl w:val="0"/>
              <w:snapToGrid w:val="0"/>
              <w:spacing w:line="370" w:lineRule="exact"/>
              <w:jc w:val="center"/>
              <w:rPr>
                <w:rFonts w:ascii="Times New Roman" w:eastAsia="PMingLiU" w:hAnsi="Times New Roman" w:cs="Times New Roman"/>
                <w:spacing w:val="30"/>
                <w:sz w:val="28"/>
                <w:szCs w:val="28"/>
              </w:rPr>
            </w:pPr>
            <w:r w:rsidRPr="001E2FD4">
              <w:rPr>
                <w:rFonts w:ascii="Times New Roman" w:eastAsia="PMingLiU" w:hAnsi="Times New Roman" w:cs="Times New Roman"/>
                <w:spacing w:val="30"/>
                <w:sz w:val="28"/>
                <w:szCs w:val="28"/>
              </w:rPr>
              <w:t>(0%)</w:t>
            </w:r>
          </w:p>
        </w:tc>
      </w:tr>
    </w:tbl>
    <w:p w14:paraId="3281E8DA" w14:textId="77777777" w:rsidR="001E2FD4" w:rsidRPr="001E2FD4" w:rsidRDefault="001E2FD4" w:rsidP="001E2FD4">
      <w:pPr>
        <w:widowControl w:val="0"/>
        <w:tabs>
          <w:tab w:val="left" w:pos="284"/>
        </w:tabs>
        <w:snapToGrid w:val="0"/>
        <w:spacing w:after="0" w:line="240" w:lineRule="auto"/>
        <w:ind w:left="716" w:hanging="716"/>
        <w:rPr>
          <w:rFonts w:ascii="Times New Roman" w:eastAsia="PMingLiU" w:hAnsi="Times New Roman" w:cs="Times New Roman"/>
          <w:spacing w:val="20"/>
          <w:kern w:val="2"/>
          <w:sz w:val="20"/>
          <w:szCs w:val="28"/>
          <w:lang w:val="en-US" w:eastAsia="zh-HK"/>
        </w:rPr>
      </w:pPr>
      <w:r w:rsidRPr="001E2FD4">
        <w:rPr>
          <w:rFonts w:ascii="Times New Roman" w:eastAsia="PMingLiU" w:hAnsi="Times New Roman" w:cs="Times New Roman"/>
          <w:spacing w:val="20"/>
          <w:kern w:val="2"/>
          <w:sz w:val="20"/>
          <w:szCs w:val="28"/>
          <w:lang w:val="en-US" w:eastAsia="zh-TW"/>
        </w:rPr>
        <w:tab/>
        <w:t>(  )</w:t>
      </w:r>
      <w:r w:rsidRPr="001E2FD4">
        <w:rPr>
          <w:rFonts w:ascii="Times New Roman" w:eastAsia="PMingLiU" w:hAnsi="Times New Roman" w:cs="Times New Roman"/>
          <w:spacing w:val="20"/>
          <w:kern w:val="2"/>
          <w:sz w:val="20"/>
          <w:szCs w:val="28"/>
          <w:lang w:val="en-US" w:eastAsia="zh-TW"/>
        </w:rPr>
        <w:tab/>
        <w:t xml:space="preserve"> </w:t>
      </w:r>
      <w:r w:rsidRPr="001E2FD4">
        <w:rPr>
          <w:rFonts w:ascii="Times New Roman" w:eastAsia="PMingLiU" w:hAnsi="Times New Roman" w:cs="Times New Roman"/>
          <w:spacing w:val="20"/>
          <w:kern w:val="2"/>
          <w:sz w:val="20"/>
          <w:szCs w:val="28"/>
          <w:lang w:val="en-US" w:eastAsia="zh-TW"/>
        </w:rPr>
        <w:t>代表可追查貪污投訴的數字或百分比</w:t>
      </w:r>
      <w:r w:rsidRPr="001E2FD4">
        <w:rPr>
          <w:rFonts w:ascii="Times New Roman" w:eastAsia="PMingLiU" w:hAnsi="Times New Roman" w:cs="Times New Roman"/>
          <w:spacing w:val="20"/>
          <w:kern w:val="2"/>
          <w:sz w:val="20"/>
          <w:szCs w:val="28"/>
          <w:lang w:val="en-US" w:eastAsia="zh-HK"/>
        </w:rPr>
        <w:t>升跌</w:t>
      </w:r>
    </w:p>
    <w:p w14:paraId="3CCECBC3" w14:textId="77777777" w:rsidR="001E2FD4" w:rsidRPr="001E2FD4" w:rsidRDefault="001E2FD4" w:rsidP="001E2FD4">
      <w:pPr>
        <w:widowControl w:val="0"/>
        <w:tabs>
          <w:tab w:val="left" w:pos="284"/>
        </w:tabs>
        <w:snapToGrid w:val="0"/>
        <w:spacing w:after="0" w:line="240" w:lineRule="auto"/>
        <w:ind w:left="716" w:hanging="716"/>
        <w:rPr>
          <w:rFonts w:ascii="Times New Roman" w:eastAsia="PMingLiU" w:hAnsi="Times New Roman" w:cs="Times New Roman"/>
          <w:spacing w:val="20"/>
          <w:kern w:val="2"/>
          <w:sz w:val="20"/>
          <w:szCs w:val="28"/>
          <w:lang w:val="en-US" w:eastAsia="zh-HK"/>
        </w:rPr>
        <w:sectPr w:rsidR="001E2FD4" w:rsidRPr="001E2FD4" w:rsidSect="006E5D4F">
          <w:headerReference w:type="even" r:id="rId284"/>
          <w:footerReference w:type="even" r:id="rId285"/>
          <w:footerReference w:type="default" r:id="rId286"/>
          <w:footnotePr>
            <w:numRestart w:val="eachSect"/>
          </w:footnotePr>
          <w:pgSz w:w="11906" w:h="16838"/>
          <w:pgMar w:top="1134" w:right="1701" w:bottom="1134" w:left="1701" w:header="851" w:footer="510" w:gutter="0"/>
          <w:pgNumType w:start="3"/>
          <w:cols w:space="425"/>
          <w:docGrid w:type="lines" w:linePitch="360"/>
        </w:sectPr>
      </w:pPr>
    </w:p>
    <w:tbl>
      <w:tblPr>
        <w:tblW w:w="9356" w:type="dxa"/>
        <w:tblInd w:w="-709" w:type="dxa"/>
        <w:tblLayout w:type="fixed"/>
        <w:tblLook w:val="04A0" w:firstRow="1" w:lastRow="0" w:firstColumn="1" w:lastColumn="0" w:noHBand="0" w:noVBand="1"/>
      </w:tblPr>
      <w:tblGrid>
        <w:gridCol w:w="1843"/>
        <w:gridCol w:w="7513"/>
      </w:tblGrid>
      <w:tr w:rsidR="001E2FD4" w:rsidRPr="001E2FD4" w14:paraId="48BFF154" w14:textId="77777777" w:rsidTr="00092DA6">
        <w:tc>
          <w:tcPr>
            <w:tcW w:w="1843" w:type="dxa"/>
            <w:shd w:val="clear" w:color="auto" w:fill="auto"/>
          </w:tcPr>
          <w:p w14:paraId="646BC623" w14:textId="77777777" w:rsidR="001E2FD4" w:rsidRPr="001E2FD4" w:rsidRDefault="001E2FD4" w:rsidP="001E2FD4">
            <w:pPr>
              <w:widowControl w:val="0"/>
              <w:adjustRightInd w:val="0"/>
              <w:spacing w:after="0" w:line="360" w:lineRule="atLeast"/>
              <w:jc w:val="both"/>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TW"/>
              </w:rPr>
              <w:lastRenderedPageBreak/>
              <w:t>附錄</w:t>
            </w:r>
            <w:r w:rsidRPr="001E2FD4">
              <w:rPr>
                <w:rFonts w:ascii="Times New Roman" w:eastAsia="PMingLiU" w:hAnsi="Times New Roman" w:cs="Times New Roman" w:hint="eastAsia"/>
                <w:b/>
                <w:spacing w:val="20"/>
                <w:kern w:val="2"/>
                <w:sz w:val="32"/>
                <w:szCs w:val="32"/>
                <w:lang w:val="en-US" w:eastAsia="zh-HK"/>
              </w:rPr>
              <w:t>三</w:t>
            </w:r>
          </w:p>
        </w:tc>
        <w:tc>
          <w:tcPr>
            <w:tcW w:w="7513" w:type="dxa"/>
            <w:shd w:val="clear" w:color="auto" w:fill="auto"/>
          </w:tcPr>
          <w:p w14:paraId="159D25CD" w14:textId="77777777" w:rsidR="001E2FD4" w:rsidRPr="001E2FD4" w:rsidRDefault="001E2FD4" w:rsidP="001E2FD4">
            <w:pPr>
              <w:widowControl w:val="0"/>
              <w:adjustRightInd w:val="0"/>
              <w:spacing w:after="0" w:line="360" w:lineRule="atLeast"/>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HK"/>
              </w:rPr>
              <w:t>截至二零二三</w:t>
            </w:r>
            <w:r w:rsidRPr="001E2FD4">
              <w:rPr>
                <w:rFonts w:ascii="Times New Roman" w:eastAsia="PMingLiU" w:hAnsi="Times New Roman" w:cs="Times New Roman"/>
                <w:b/>
                <w:spacing w:val="20"/>
                <w:kern w:val="2"/>
                <w:sz w:val="32"/>
                <w:szCs w:val="32"/>
                <w:lang w:val="en-US" w:eastAsia="zh-TW"/>
              </w:rPr>
              <w:t>年</w:t>
            </w:r>
            <w:r w:rsidRPr="001E2FD4">
              <w:rPr>
                <w:rFonts w:ascii="Times New Roman" w:eastAsia="PMingLiU" w:hAnsi="Times New Roman" w:cs="Times New Roman" w:hint="eastAsia"/>
                <w:b/>
                <w:spacing w:val="20"/>
                <w:kern w:val="2"/>
                <w:sz w:val="32"/>
                <w:szCs w:val="32"/>
                <w:lang w:val="en-US" w:eastAsia="zh-TW"/>
              </w:rPr>
              <w:t>十二月底</w:t>
            </w:r>
            <w:r w:rsidRPr="001E2FD4">
              <w:rPr>
                <w:rFonts w:ascii="Times New Roman" w:eastAsia="PMingLiU" w:hAnsi="Times New Roman" w:cs="Times New Roman"/>
                <w:b/>
                <w:spacing w:val="20"/>
                <w:kern w:val="2"/>
                <w:sz w:val="32"/>
                <w:szCs w:val="32"/>
                <w:lang w:val="en-US" w:eastAsia="zh-HK"/>
              </w:rPr>
              <w:t>仍在調查</w:t>
            </w:r>
            <w:r w:rsidRPr="001E2FD4">
              <w:rPr>
                <w:rFonts w:ascii="Times New Roman" w:eastAsia="PMingLiU" w:hAnsi="Times New Roman" w:cs="Times New Roman"/>
                <w:b/>
                <w:spacing w:val="20"/>
                <w:kern w:val="2"/>
                <w:sz w:val="32"/>
                <w:szCs w:val="32"/>
                <w:lang w:val="en-US" w:eastAsia="zh-TW"/>
              </w:rPr>
              <w:t>案件</w:t>
            </w:r>
            <w:r w:rsidRPr="001E2FD4">
              <w:rPr>
                <w:rFonts w:ascii="Times New Roman" w:eastAsia="PMingLiU" w:hAnsi="Times New Roman" w:cs="Times New Roman"/>
                <w:b/>
                <w:spacing w:val="20"/>
                <w:kern w:val="2"/>
                <w:sz w:val="32"/>
                <w:szCs w:val="32"/>
                <w:lang w:val="en-US" w:eastAsia="zh-HK"/>
              </w:rPr>
              <w:t>的進度</w:t>
            </w:r>
            <w:r w:rsidRPr="001E2FD4">
              <w:rPr>
                <w:rFonts w:ascii="Times New Roman" w:eastAsia="PMingLiU" w:hAnsi="Times New Roman" w:cs="Times New Roman"/>
                <w:b/>
                <w:spacing w:val="20"/>
                <w:kern w:val="2"/>
                <w:sz w:val="32"/>
                <w:szCs w:val="32"/>
                <w:lang w:val="en-US" w:eastAsia="zh-HK"/>
              </w:rPr>
              <w:br/>
            </w:r>
            <w:r w:rsidRPr="001E2FD4">
              <w:rPr>
                <w:rFonts w:ascii="Times New Roman" w:eastAsia="PMingLiU" w:hAnsi="Times New Roman" w:cs="Times New Roman"/>
                <w:b/>
                <w:bCs/>
                <w:spacing w:val="20"/>
                <w:kern w:val="2"/>
                <w:sz w:val="24"/>
                <w:szCs w:val="24"/>
                <w:lang w:val="en-US" w:eastAsia="zh-TW"/>
              </w:rPr>
              <w:t>（不包括選舉案件）</w:t>
            </w:r>
          </w:p>
        </w:tc>
      </w:tr>
      <w:tr w:rsidR="001E2FD4" w:rsidRPr="001E2FD4" w14:paraId="27E89B80" w14:textId="77777777" w:rsidTr="00092DA6">
        <w:tc>
          <w:tcPr>
            <w:tcW w:w="1843" w:type="dxa"/>
            <w:shd w:val="clear" w:color="auto" w:fill="auto"/>
          </w:tcPr>
          <w:p w14:paraId="069A04C7" w14:textId="77777777" w:rsidR="001E2FD4" w:rsidRPr="001E2FD4" w:rsidRDefault="001E2FD4" w:rsidP="001E2FD4">
            <w:pPr>
              <w:widowControl w:val="0"/>
              <w:adjustRightInd w:val="0"/>
              <w:snapToGrid w:val="0"/>
              <w:spacing w:after="0" w:line="240" w:lineRule="auto"/>
              <w:jc w:val="both"/>
              <w:textAlignment w:val="baseline"/>
              <w:rPr>
                <w:rFonts w:ascii="Times New Roman" w:eastAsia="PMingLiU" w:hAnsi="Times New Roman" w:cs="Times New Roman"/>
                <w:b/>
                <w:bCs/>
                <w:spacing w:val="20"/>
                <w:kern w:val="2"/>
                <w:sz w:val="12"/>
                <w:szCs w:val="12"/>
                <w:lang w:val="en-US" w:eastAsia="zh-TW"/>
              </w:rPr>
            </w:pPr>
          </w:p>
        </w:tc>
        <w:tc>
          <w:tcPr>
            <w:tcW w:w="7513" w:type="dxa"/>
            <w:shd w:val="clear" w:color="auto" w:fill="auto"/>
          </w:tcPr>
          <w:p w14:paraId="5DB5F0ED" w14:textId="77777777" w:rsidR="001E2FD4" w:rsidRPr="001E2FD4" w:rsidRDefault="001E2FD4" w:rsidP="001E2FD4">
            <w:pPr>
              <w:widowControl w:val="0"/>
              <w:adjustRightInd w:val="0"/>
              <w:snapToGrid w:val="0"/>
              <w:spacing w:after="0" w:line="240" w:lineRule="auto"/>
              <w:jc w:val="both"/>
              <w:textAlignment w:val="baseline"/>
              <w:rPr>
                <w:rFonts w:ascii="Times New Roman" w:eastAsia="PMingLiU" w:hAnsi="Times New Roman" w:cs="Times New Roman"/>
                <w:b/>
                <w:bCs/>
                <w:spacing w:val="20"/>
                <w:kern w:val="2"/>
                <w:sz w:val="12"/>
                <w:szCs w:val="12"/>
                <w:lang w:val="en-US" w:eastAsia="zh-TW"/>
              </w:rPr>
            </w:pPr>
          </w:p>
        </w:tc>
      </w:tr>
    </w:tbl>
    <w:p w14:paraId="21A24A74" w14:textId="77777777" w:rsidR="001E2FD4" w:rsidRPr="001E2FD4" w:rsidRDefault="001E2FD4" w:rsidP="001E2FD4">
      <w:pPr>
        <w:widowControl w:val="0"/>
        <w:adjustRightInd w:val="0"/>
        <w:snapToGrid w:val="0"/>
        <w:spacing w:after="0" w:line="240" w:lineRule="auto"/>
        <w:ind w:leftChars="-322" w:left="-708" w:rightChars="-451" w:right="-992"/>
        <w:jc w:val="both"/>
        <w:textAlignment w:val="baseline"/>
        <w:rPr>
          <w:rFonts w:ascii="Times New Roman" w:eastAsia="PMingLiU" w:hAnsi="Times New Roman" w:cs="Times New Roman"/>
          <w:b/>
          <w:spacing w:val="20"/>
          <w:kern w:val="2"/>
          <w:sz w:val="16"/>
          <w:szCs w:val="16"/>
          <w:lang w:val="en-US" w:eastAsia="zh-TW"/>
        </w:rPr>
      </w:pPr>
    </w:p>
    <w:tbl>
      <w:tblPr>
        <w:tblW w:w="9208"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6"/>
        <w:gridCol w:w="3126"/>
        <w:gridCol w:w="3126"/>
      </w:tblGrid>
      <w:tr w:rsidR="001E2FD4" w:rsidRPr="001E2FD4" w14:paraId="3150EA42" w14:textId="77777777" w:rsidTr="00092DA6">
        <w:tc>
          <w:tcPr>
            <w:tcW w:w="2956" w:type="dxa"/>
            <w:tcBorders>
              <w:top w:val="single" w:sz="4" w:space="0" w:color="auto"/>
              <w:left w:val="single" w:sz="4" w:space="0" w:color="auto"/>
              <w:bottom w:val="nil"/>
              <w:right w:val="single" w:sz="4" w:space="0" w:color="auto"/>
            </w:tcBorders>
            <w:shd w:val="clear" w:color="auto" w:fill="FFE599"/>
          </w:tcPr>
          <w:p w14:paraId="6A0F0C85" w14:textId="77777777" w:rsidR="001E2FD4" w:rsidRPr="001E2FD4" w:rsidRDefault="001E2FD4" w:rsidP="001E2FD4">
            <w:pPr>
              <w:widowControl w:val="0"/>
              <w:snapToGrid w:val="0"/>
              <w:spacing w:beforeLines="50" w:before="180" w:after="0" w:line="240" w:lineRule="auto"/>
              <w:ind w:rightChars="15" w:right="33"/>
              <w:jc w:val="center"/>
              <w:textAlignment w:val="baseline"/>
              <w:rPr>
                <w:rFonts w:ascii="Times New Roman" w:eastAsia="PMingLiU" w:hAnsi="Times New Roman" w:cs="Times New Roman"/>
                <w:spacing w:val="20"/>
                <w:kern w:val="2"/>
                <w:sz w:val="24"/>
                <w:szCs w:val="24"/>
                <w:u w:val="words"/>
                <w:lang w:val="en-US" w:eastAsia="zh-TW"/>
              </w:rPr>
            </w:pPr>
            <w:r w:rsidRPr="001E2FD4">
              <w:rPr>
                <w:rFonts w:ascii="Times New Roman" w:eastAsia="PMingLiU" w:hAnsi="Times New Roman" w:cs="Times New Roman"/>
                <w:b/>
                <w:bCs/>
                <w:spacing w:val="20"/>
                <w:kern w:val="2"/>
                <w:sz w:val="24"/>
                <w:szCs w:val="24"/>
                <w:lang w:val="en-US" w:eastAsia="zh-HK"/>
              </w:rPr>
              <w:t>已用</w:t>
            </w:r>
            <w:r w:rsidRPr="001E2FD4">
              <w:rPr>
                <w:rFonts w:ascii="Times New Roman" w:eastAsia="PMingLiU" w:hAnsi="Times New Roman" w:cs="Times New Roman"/>
                <w:b/>
                <w:bCs/>
                <w:spacing w:val="20"/>
                <w:kern w:val="2"/>
                <w:sz w:val="24"/>
                <w:szCs w:val="24"/>
                <w:lang w:val="en-US" w:eastAsia="zh-TW"/>
              </w:rPr>
              <w:t>時間</w:t>
            </w:r>
          </w:p>
        </w:tc>
        <w:tc>
          <w:tcPr>
            <w:tcW w:w="3126" w:type="dxa"/>
            <w:tcBorders>
              <w:top w:val="single" w:sz="4" w:space="0" w:color="auto"/>
              <w:left w:val="single" w:sz="4" w:space="0" w:color="auto"/>
              <w:bottom w:val="nil"/>
              <w:right w:val="single" w:sz="4" w:space="0" w:color="auto"/>
            </w:tcBorders>
            <w:shd w:val="clear" w:color="auto" w:fill="FFE599"/>
          </w:tcPr>
          <w:p w14:paraId="5E6035FD" w14:textId="77777777" w:rsidR="001E2FD4" w:rsidRPr="001E2FD4" w:rsidRDefault="001E2FD4" w:rsidP="001E2FD4">
            <w:pPr>
              <w:widowControl w:val="0"/>
              <w:snapToGrid w:val="0"/>
              <w:spacing w:beforeLines="50" w:before="180" w:after="0" w:line="240" w:lineRule="auto"/>
              <w:ind w:rightChars="15" w:right="33"/>
              <w:jc w:val="center"/>
              <w:textAlignment w:val="baseline"/>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spacing w:val="20"/>
                <w:kern w:val="2"/>
                <w:sz w:val="24"/>
                <w:szCs w:val="24"/>
                <w:lang w:val="en-US" w:eastAsia="zh-HK"/>
              </w:rPr>
              <w:t>案件數目</w:t>
            </w:r>
          </w:p>
        </w:tc>
        <w:tc>
          <w:tcPr>
            <w:tcW w:w="3126" w:type="dxa"/>
            <w:tcBorders>
              <w:top w:val="single" w:sz="4" w:space="0" w:color="auto"/>
              <w:left w:val="single" w:sz="4" w:space="0" w:color="auto"/>
              <w:bottom w:val="nil"/>
              <w:right w:val="single" w:sz="4" w:space="0" w:color="auto"/>
            </w:tcBorders>
            <w:shd w:val="clear" w:color="auto" w:fill="FFE599"/>
          </w:tcPr>
          <w:p w14:paraId="2C04056D" w14:textId="77777777" w:rsidR="001E2FD4" w:rsidRPr="001E2FD4" w:rsidRDefault="001E2FD4" w:rsidP="001E2FD4">
            <w:pPr>
              <w:widowControl w:val="0"/>
              <w:snapToGrid w:val="0"/>
              <w:spacing w:beforeLines="50" w:before="180" w:after="0" w:line="240" w:lineRule="auto"/>
              <w:jc w:val="center"/>
              <w:textAlignment w:val="baseline"/>
              <w:rPr>
                <w:rFonts w:ascii="Times New Roman" w:eastAsia="PMingLiU" w:hAnsi="Times New Roman" w:cs="Times New Roman"/>
                <w:spacing w:val="20"/>
                <w:kern w:val="2"/>
                <w:sz w:val="24"/>
                <w:szCs w:val="24"/>
                <w:u w:val="words"/>
                <w:lang w:val="en-US" w:eastAsia="zh-TW"/>
              </w:rPr>
            </w:pPr>
            <w:r w:rsidRPr="001E2FD4">
              <w:rPr>
                <w:rFonts w:ascii="Times New Roman" w:eastAsia="PMingLiU" w:hAnsi="Times New Roman" w:cs="Times New Roman"/>
                <w:b/>
                <w:bCs/>
                <w:spacing w:val="20"/>
                <w:kern w:val="2"/>
                <w:sz w:val="24"/>
                <w:szCs w:val="24"/>
                <w:lang w:val="en-US" w:eastAsia="zh-TW"/>
              </w:rPr>
              <w:t>佔全部案件的百分率</w:t>
            </w:r>
          </w:p>
        </w:tc>
      </w:tr>
      <w:tr w:rsidR="001E2FD4" w:rsidRPr="001E2FD4" w14:paraId="16A9B4EA" w14:textId="77777777" w:rsidTr="00092DA6">
        <w:trPr>
          <w:trHeight w:val="507"/>
        </w:trPr>
        <w:tc>
          <w:tcPr>
            <w:tcW w:w="2956" w:type="dxa"/>
            <w:tcBorders>
              <w:top w:val="nil"/>
              <w:left w:val="single" w:sz="4" w:space="0" w:color="auto"/>
              <w:bottom w:val="single" w:sz="4" w:space="0" w:color="auto"/>
              <w:right w:val="single" w:sz="4" w:space="0" w:color="auto"/>
            </w:tcBorders>
            <w:shd w:val="clear" w:color="auto" w:fill="FFE599"/>
          </w:tcPr>
          <w:p w14:paraId="0837C0A5" w14:textId="77777777" w:rsidR="001E2FD4" w:rsidRPr="001E2FD4" w:rsidRDefault="001E2FD4" w:rsidP="001E2FD4">
            <w:pPr>
              <w:widowControl w:val="0"/>
              <w:snapToGrid w:val="0"/>
              <w:spacing w:afterLines="50" w:after="180" w:line="240" w:lineRule="auto"/>
              <w:textAlignment w:val="baseline"/>
              <w:rPr>
                <w:rFonts w:ascii="Times New Roman" w:eastAsia="PMingLiU" w:hAnsi="Times New Roman" w:cs="Times New Roman"/>
                <w:b/>
                <w:spacing w:val="20"/>
                <w:kern w:val="2"/>
                <w:sz w:val="24"/>
                <w:szCs w:val="24"/>
                <w:u w:val="words"/>
                <w:lang w:val="en-US" w:eastAsia="zh-TW"/>
              </w:rPr>
            </w:pPr>
          </w:p>
        </w:tc>
        <w:tc>
          <w:tcPr>
            <w:tcW w:w="3126" w:type="dxa"/>
            <w:tcBorders>
              <w:top w:val="nil"/>
              <w:left w:val="single" w:sz="4" w:space="0" w:color="auto"/>
              <w:bottom w:val="single" w:sz="4" w:space="0" w:color="auto"/>
              <w:right w:val="single" w:sz="4" w:space="0" w:color="auto"/>
            </w:tcBorders>
            <w:shd w:val="clear" w:color="auto" w:fill="FFE599"/>
          </w:tcPr>
          <w:p w14:paraId="5DE6252C" w14:textId="77777777" w:rsidR="001E2FD4" w:rsidRPr="001E2FD4" w:rsidRDefault="001E2FD4" w:rsidP="001E2FD4">
            <w:pPr>
              <w:widowControl w:val="0"/>
              <w:snapToGrid w:val="0"/>
              <w:spacing w:afterLines="50" w:after="180" w:line="240" w:lineRule="auto"/>
              <w:jc w:val="center"/>
              <w:textAlignment w:val="baseline"/>
              <w:rPr>
                <w:rFonts w:ascii="Times New Roman" w:eastAsia="PMingLiU" w:hAnsi="Times New Roman" w:cs="Times New Roman"/>
                <w:spacing w:val="20"/>
                <w:kern w:val="2"/>
                <w:sz w:val="24"/>
                <w:szCs w:val="24"/>
                <w:u w:val="words"/>
                <w:lang w:val="en-US" w:eastAsia="zh-TW"/>
              </w:rPr>
            </w:pPr>
          </w:p>
        </w:tc>
        <w:tc>
          <w:tcPr>
            <w:tcW w:w="3126" w:type="dxa"/>
            <w:tcBorders>
              <w:top w:val="nil"/>
              <w:left w:val="single" w:sz="4" w:space="0" w:color="auto"/>
              <w:bottom w:val="single" w:sz="4" w:space="0" w:color="auto"/>
              <w:right w:val="single" w:sz="4" w:space="0" w:color="auto"/>
            </w:tcBorders>
            <w:shd w:val="clear" w:color="auto" w:fill="FFE599"/>
          </w:tcPr>
          <w:p w14:paraId="612D01C4" w14:textId="77777777" w:rsidR="001E2FD4" w:rsidRPr="001E2FD4" w:rsidRDefault="001E2FD4" w:rsidP="001E2FD4">
            <w:pPr>
              <w:widowControl w:val="0"/>
              <w:snapToGrid w:val="0"/>
              <w:spacing w:after="0" w:line="240" w:lineRule="auto"/>
              <w:jc w:val="center"/>
              <w:textAlignment w:val="baseline"/>
              <w:rPr>
                <w:rFonts w:ascii="Times New Roman" w:eastAsia="PMingLiU" w:hAnsi="Times New Roman" w:cs="Times New Roman"/>
                <w:b/>
                <w:spacing w:val="20"/>
                <w:kern w:val="2"/>
                <w:sz w:val="24"/>
                <w:szCs w:val="24"/>
                <w:u w:val="words"/>
                <w:lang w:val="en-US" w:eastAsia="zh-TW"/>
              </w:rPr>
            </w:pPr>
          </w:p>
        </w:tc>
      </w:tr>
      <w:tr w:rsidR="001E2FD4" w:rsidRPr="001E2FD4" w14:paraId="55E0D6B4" w14:textId="77777777" w:rsidTr="00092DA6">
        <w:trPr>
          <w:trHeight w:val="535"/>
        </w:trPr>
        <w:tc>
          <w:tcPr>
            <w:tcW w:w="2956" w:type="dxa"/>
            <w:tcBorders>
              <w:top w:val="single" w:sz="4" w:space="0" w:color="auto"/>
            </w:tcBorders>
            <w:shd w:val="clear" w:color="auto" w:fill="FFF2CC"/>
          </w:tcPr>
          <w:p w14:paraId="078E4064" w14:textId="77777777" w:rsidR="001E2FD4" w:rsidRPr="001E2FD4" w:rsidRDefault="001E2FD4" w:rsidP="001E2FD4">
            <w:pPr>
              <w:widowControl w:val="0"/>
              <w:snapToGrid w:val="0"/>
              <w:spacing w:beforeLines="50" w:before="180" w:afterLines="50" w:after="180" w:line="240" w:lineRule="auto"/>
              <w:ind w:rightChars="15" w:right="33"/>
              <w:textAlignment w:val="baseline"/>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HK"/>
              </w:rPr>
              <w:t>少於六個月</w:t>
            </w:r>
          </w:p>
        </w:tc>
        <w:tc>
          <w:tcPr>
            <w:tcW w:w="3126" w:type="dxa"/>
            <w:tcBorders>
              <w:top w:val="single" w:sz="4" w:space="0" w:color="auto"/>
            </w:tcBorders>
            <w:shd w:val="clear" w:color="auto" w:fill="FFF2CC"/>
            <w:vAlign w:val="center"/>
          </w:tcPr>
          <w:p w14:paraId="7748E576" w14:textId="77777777" w:rsidR="001E2FD4" w:rsidRPr="001E2FD4" w:rsidRDefault="001E2FD4" w:rsidP="001E2FD4">
            <w:pPr>
              <w:widowControl w:val="0"/>
              <w:snapToGrid w:val="0"/>
              <w:spacing w:after="0" w:line="240" w:lineRule="auto"/>
              <w:ind w:rightChars="15" w:right="33"/>
              <w:jc w:val="center"/>
              <w:textAlignment w:val="baseline"/>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582</w:t>
            </w:r>
          </w:p>
        </w:tc>
        <w:tc>
          <w:tcPr>
            <w:tcW w:w="3126" w:type="dxa"/>
            <w:tcBorders>
              <w:top w:val="single" w:sz="4" w:space="0" w:color="auto"/>
            </w:tcBorders>
            <w:shd w:val="clear" w:color="auto" w:fill="FFF2CC"/>
            <w:vAlign w:val="center"/>
          </w:tcPr>
          <w:p w14:paraId="4297D55B" w14:textId="77777777" w:rsidR="001E2FD4" w:rsidRPr="001E2FD4" w:rsidRDefault="001E2FD4" w:rsidP="001E2FD4">
            <w:pPr>
              <w:widowControl w:val="0"/>
              <w:snapToGrid w:val="0"/>
              <w:spacing w:after="0" w:line="240" w:lineRule="auto"/>
              <w:jc w:val="center"/>
              <w:textAlignment w:val="baseline"/>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64.0%</w:t>
            </w:r>
          </w:p>
        </w:tc>
      </w:tr>
      <w:tr w:rsidR="001E2FD4" w:rsidRPr="001E2FD4" w14:paraId="79A03E0B" w14:textId="77777777" w:rsidTr="00092DA6">
        <w:trPr>
          <w:trHeight w:val="535"/>
        </w:trPr>
        <w:tc>
          <w:tcPr>
            <w:tcW w:w="2956" w:type="dxa"/>
            <w:tcBorders>
              <w:top w:val="single" w:sz="4" w:space="0" w:color="auto"/>
            </w:tcBorders>
            <w:shd w:val="clear" w:color="auto" w:fill="FFF2CC"/>
          </w:tcPr>
          <w:p w14:paraId="2D999EA5" w14:textId="77777777" w:rsidR="001E2FD4" w:rsidRPr="001E2FD4" w:rsidRDefault="001E2FD4" w:rsidP="001E2FD4">
            <w:pPr>
              <w:widowControl w:val="0"/>
              <w:snapToGrid w:val="0"/>
              <w:spacing w:beforeLines="50" w:before="180" w:afterLines="50" w:after="180" w:line="240" w:lineRule="auto"/>
              <w:ind w:rightChars="15" w:right="33"/>
              <w:textAlignment w:val="baseline"/>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HK"/>
              </w:rPr>
              <w:t>六個月至</w:t>
            </w:r>
            <w:r w:rsidRPr="001E2FD4">
              <w:rPr>
                <w:rFonts w:ascii="Times New Roman" w:eastAsia="PMingLiU" w:hAnsi="Times New Roman" w:cs="Times New Roman"/>
                <w:spacing w:val="20"/>
                <w:kern w:val="2"/>
                <w:sz w:val="24"/>
                <w:szCs w:val="24"/>
                <w:lang w:val="en-US" w:eastAsia="zh-TW"/>
              </w:rPr>
              <w:t>不足一年</w:t>
            </w:r>
          </w:p>
        </w:tc>
        <w:tc>
          <w:tcPr>
            <w:tcW w:w="3126" w:type="dxa"/>
            <w:tcBorders>
              <w:top w:val="single" w:sz="4" w:space="0" w:color="auto"/>
            </w:tcBorders>
            <w:shd w:val="clear" w:color="auto" w:fill="FFF2CC"/>
            <w:vAlign w:val="center"/>
          </w:tcPr>
          <w:p w14:paraId="7967DEF4" w14:textId="77777777" w:rsidR="001E2FD4" w:rsidRPr="001E2FD4" w:rsidRDefault="001E2FD4" w:rsidP="001E2FD4">
            <w:pPr>
              <w:widowControl w:val="0"/>
              <w:snapToGrid w:val="0"/>
              <w:spacing w:after="0" w:line="240" w:lineRule="auto"/>
              <w:ind w:rightChars="15" w:right="33"/>
              <w:jc w:val="center"/>
              <w:textAlignment w:val="baseline"/>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190</w:t>
            </w:r>
          </w:p>
        </w:tc>
        <w:tc>
          <w:tcPr>
            <w:tcW w:w="3126" w:type="dxa"/>
            <w:tcBorders>
              <w:top w:val="single" w:sz="4" w:space="0" w:color="auto"/>
            </w:tcBorders>
            <w:shd w:val="clear" w:color="auto" w:fill="FFF2CC"/>
            <w:vAlign w:val="center"/>
          </w:tcPr>
          <w:p w14:paraId="20E12DA1" w14:textId="77777777" w:rsidR="001E2FD4" w:rsidRPr="001E2FD4" w:rsidRDefault="001E2FD4" w:rsidP="001E2FD4">
            <w:pPr>
              <w:widowControl w:val="0"/>
              <w:snapToGrid w:val="0"/>
              <w:spacing w:after="0" w:line="240" w:lineRule="auto"/>
              <w:jc w:val="center"/>
              <w:textAlignment w:val="baseline"/>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20.9%</w:t>
            </w:r>
          </w:p>
        </w:tc>
      </w:tr>
      <w:tr w:rsidR="001E2FD4" w:rsidRPr="001E2FD4" w14:paraId="645D0943" w14:textId="77777777" w:rsidTr="00092DA6">
        <w:trPr>
          <w:trHeight w:val="643"/>
        </w:trPr>
        <w:tc>
          <w:tcPr>
            <w:tcW w:w="2956" w:type="dxa"/>
            <w:shd w:val="clear" w:color="auto" w:fill="FFF2CC"/>
          </w:tcPr>
          <w:p w14:paraId="137933EB" w14:textId="77777777" w:rsidR="001E2FD4" w:rsidRPr="001E2FD4" w:rsidRDefault="001E2FD4" w:rsidP="001E2FD4">
            <w:pPr>
              <w:widowControl w:val="0"/>
              <w:snapToGrid w:val="0"/>
              <w:spacing w:beforeLines="50" w:before="180" w:afterLines="50" w:after="180" w:line="240" w:lineRule="auto"/>
              <w:ind w:rightChars="15" w:right="33"/>
              <w:textAlignment w:val="baseline"/>
              <w:rPr>
                <w:rFonts w:ascii="Times New Roman" w:eastAsia="PMingLiU" w:hAnsi="Times New Roman" w:cs="Times New Roman"/>
                <w:spacing w:val="20"/>
                <w:kern w:val="2"/>
                <w:sz w:val="24"/>
                <w:szCs w:val="24"/>
                <w:u w:val="words"/>
                <w:lang w:val="en-US" w:eastAsia="zh-TW"/>
              </w:rPr>
            </w:pPr>
            <w:r w:rsidRPr="001E2FD4">
              <w:rPr>
                <w:rFonts w:ascii="Times New Roman" w:eastAsia="PMingLiU" w:hAnsi="Times New Roman" w:cs="Times New Roman"/>
                <w:spacing w:val="20"/>
                <w:kern w:val="2"/>
                <w:sz w:val="24"/>
                <w:szCs w:val="24"/>
                <w:lang w:val="en-US" w:eastAsia="zh-TW"/>
              </w:rPr>
              <w:t>一</w:t>
            </w:r>
            <w:r w:rsidRPr="001E2FD4">
              <w:rPr>
                <w:rFonts w:ascii="Times New Roman" w:eastAsia="PMingLiU" w:hAnsi="Times New Roman" w:cs="Times New Roman"/>
                <w:spacing w:val="20"/>
                <w:kern w:val="2"/>
                <w:sz w:val="24"/>
                <w:szCs w:val="24"/>
                <w:lang w:val="en-US" w:eastAsia="zh-HK"/>
              </w:rPr>
              <w:t>年</w:t>
            </w:r>
            <w:r w:rsidRPr="001E2FD4">
              <w:rPr>
                <w:rFonts w:ascii="Times New Roman" w:eastAsia="PMingLiU" w:hAnsi="Times New Roman" w:cs="Times New Roman"/>
                <w:spacing w:val="20"/>
                <w:kern w:val="2"/>
                <w:sz w:val="24"/>
                <w:szCs w:val="24"/>
                <w:lang w:val="en-US" w:eastAsia="zh-TW"/>
              </w:rPr>
              <w:t>至不足兩</w:t>
            </w:r>
            <w:r w:rsidRPr="001E2FD4">
              <w:rPr>
                <w:rFonts w:ascii="Times New Roman" w:eastAsia="PMingLiU" w:hAnsi="Times New Roman" w:cs="Times New Roman"/>
                <w:spacing w:val="20"/>
                <w:kern w:val="2"/>
                <w:sz w:val="24"/>
                <w:szCs w:val="24"/>
                <w:lang w:val="en-US" w:eastAsia="zh-HK"/>
              </w:rPr>
              <w:t>年</w:t>
            </w:r>
          </w:p>
        </w:tc>
        <w:tc>
          <w:tcPr>
            <w:tcW w:w="3126" w:type="dxa"/>
            <w:shd w:val="clear" w:color="auto" w:fill="FFF2CC"/>
            <w:vAlign w:val="center"/>
          </w:tcPr>
          <w:p w14:paraId="2BC98508" w14:textId="77777777" w:rsidR="001E2FD4" w:rsidRPr="001E2FD4" w:rsidRDefault="001E2FD4" w:rsidP="001E2FD4">
            <w:pPr>
              <w:widowControl w:val="0"/>
              <w:snapToGrid w:val="0"/>
              <w:spacing w:after="0" w:line="240" w:lineRule="auto"/>
              <w:ind w:rightChars="15" w:right="33"/>
              <w:jc w:val="center"/>
              <w:textAlignment w:val="baseline"/>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87</w:t>
            </w:r>
          </w:p>
        </w:tc>
        <w:tc>
          <w:tcPr>
            <w:tcW w:w="3126" w:type="dxa"/>
            <w:shd w:val="clear" w:color="auto" w:fill="FFF2CC"/>
            <w:vAlign w:val="center"/>
          </w:tcPr>
          <w:p w14:paraId="6D014265" w14:textId="77777777" w:rsidR="001E2FD4" w:rsidRPr="001E2FD4" w:rsidRDefault="001E2FD4" w:rsidP="001E2FD4">
            <w:pPr>
              <w:widowControl w:val="0"/>
              <w:snapToGrid w:val="0"/>
              <w:spacing w:after="0" w:line="240" w:lineRule="auto"/>
              <w:jc w:val="center"/>
              <w:textAlignment w:val="baseline"/>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9.6%</w:t>
            </w:r>
          </w:p>
        </w:tc>
      </w:tr>
      <w:tr w:rsidR="001E2FD4" w:rsidRPr="001E2FD4" w14:paraId="48C8EE2E" w14:textId="77777777" w:rsidTr="00092DA6">
        <w:trPr>
          <w:trHeight w:val="553"/>
        </w:trPr>
        <w:tc>
          <w:tcPr>
            <w:tcW w:w="2956" w:type="dxa"/>
            <w:shd w:val="clear" w:color="auto" w:fill="FFF2CC"/>
          </w:tcPr>
          <w:p w14:paraId="603930D2" w14:textId="77777777" w:rsidR="001E2FD4" w:rsidRPr="001E2FD4" w:rsidRDefault="001E2FD4" w:rsidP="001E2FD4">
            <w:pPr>
              <w:widowControl w:val="0"/>
              <w:snapToGrid w:val="0"/>
              <w:spacing w:beforeLines="50" w:before="180" w:afterLines="50" w:after="180" w:line="240" w:lineRule="auto"/>
              <w:ind w:rightChars="15" w:right="33"/>
              <w:textAlignment w:val="baseline"/>
              <w:rPr>
                <w:rFonts w:ascii="Times New Roman" w:eastAsia="PMingLiU" w:hAnsi="Times New Roman" w:cs="Times New Roman"/>
                <w:spacing w:val="20"/>
                <w:kern w:val="2"/>
                <w:sz w:val="24"/>
                <w:szCs w:val="24"/>
                <w:u w:val="words"/>
                <w:lang w:val="en-US" w:eastAsia="zh-TW"/>
              </w:rPr>
            </w:pPr>
            <w:r w:rsidRPr="001E2FD4">
              <w:rPr>
                <w:rFonts w:ascii="Times New Roman" w:eastAsia="PMingLiU" w:hAnsi="Times New Roman" w:cs="Times New Roman"/>
                <w:spacing w:val="20"/>
                <w:kern w:val="2"/>
                <w:sz w:val="24"/>
                <w:szCs w:val="24"/>
                <w:lang w:val="en-US" w:eastAsia="zh-TW"/>
              </w:rPr>
              <w:t>兩</w:t>
            </w:r>
            <w:r w:rsidRPr="001E2FD4">
              <w:rPr>
                <w:rFonts w:ascii="Times New Roman" w:eastAsia="PMingLiU" w:hAnsi="Times New Roman" w:cs="Times New Roman"/>
                <w:spacing w:val="20"/>
                <w:kern w:val="2"/>
                <w:sz w:val="24"/>
                <w:szCs w:val="24"/>
                <w:lang w:val="en-US" w:eastAsia="zh-HK"/>
              </w:rPr>
              <w:t>年或以上</w:t>
            </w:r>
          </w:p>
        </w:tc>
        <w:tc>
          <w:tcPr>
            <w:tcW w:w="3126" w:type="dxa"/>
            <w:shd w:val="clear" w:color="auto" w:fill="FFF2CC"/>
            <w:vAlign w:val="center"/>
          </w:tcPr>
          <w:p w14:paraId="0D12CE32" w14:textId="77777777" w:rsidR="001E2FD4" w:rsidRPr="001E2FD4" w:rsidRDefault="001E2FD4" w:rsidP="001E2FD4">
            <w:pPr>
              <w:widowControl w:val="0"/>
              <w:snapToGrid w:val="0"/>
              <w:spacing w:after="0" w:line="240" w:lineRule="auto"/>
              <w:ind w:rightChars="15" w:right="33"/>
              <w:jc w:val="center"/>
              <w:textAlignment w:val="baseline"/>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50</w:t>
            </w:r>
          </w:p>
        </w:tc>
        <w:tc>
          <w:tcPr>
            <w:tcW w:w="3126" w:type="dxa"/>
            <w:shd w:val="clear" w:color="auto" w:fill="FFF2CC"/>
            <w:vAlign w:val="center"/>
          </w:tcPr>
          <w:p w14:paraId="257D08D7" w14:textId="77777777" w:rsidR="001E2FD4" w:rsidRPr="001E2FD4" w:rsidRDefault="001E2FD4" w:rsidP="001E2FD4">
            <w:pPr>
              <w:widowControl w:val="0"/>
              <w:snapToGrid w:val="0"/>
              <w:spacing w:after="0" w:line="240" w:lineRule="auto"/>
              <w:jc w:val="center"/>
              <w:textAlignment w:val="baseline"/>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5.5%</w:t>
            </w:r>
          </w:p>
        </w:tc>
      </w:tr>
      <w:tr w:rsidR="001E2FD4" w:rsidRPr="001E2FD4" w14:paraId="3F94A669" w14:textId="77777777" w:rsidTr="00092DA6">
        <w:tc>
          <w:tcPr>
            <w:tcW w:w="2956" w:type="dxa"/>
            <w:shd w:val="clear" w:color="auto" w:fill="FFE599"/>
          </w:tcPr>
          <w:p w14:paraId="5F663EE3" w14:textId="77777777" w:rsidR="001E2FD4" w:rsidRPr="001E2FD4" w:rsidRDefault="001E2FD4" w:rsidP="001E2FD4">
            <w:pPr>
              <w:widowControl w:val="0"/>
              <w:snapToGrid w:val="0"/>
              <w:spacing w:beforeLines="50" w:before="180" w:afterLines="50" w:after="180" w:line="240" w:lineRule="auto"/>
              <w:ind w:rightChars="15" w:right="33"/>
              <w:textAlignment w:val="baseline"/>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合計</w:t>
            </w:r>
          </w:p>
        </w:tc>
        <w:tc>
          <w:tcPr>
            <w:tcW w:w="3126" w:type="dxa"/>
            <w:shd w:val="clear" w:color="auto" w:fill="FFE599"/>
            <w:vAlign w:val="center"/>
          </w:tcPr>
          <w:p w14:paraId="7087850B" w14:textId="77777777" w:rsidR="001E2FD4" w:rsidRPr="001E2FD4" w:rsidRDefault="001E2FD4" w:rsidP="001E2FD4">
            <w:pPr>
              <w:widowControl w:val="0"/>
              <w:snapToGrid w:val="0"/>
              <w:spacing w:after="0" w:line="240" w:lineRule="auto"/>
              <w:ind w:rightChars="15" w:right="33"/>
              <w:jc w:val="center"/>
              <w:textAlignment w:val="baseline"/>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spacing w:val="20"/>
                <w:kern w:val="2"/>
                <w:sz w:val="24"/>
                <w:szCs w:val="24"/>
                <w:lang w:val="en-US" w:eastAsia="zh-TW"/>
              </w:rPr>
              <w:t>909</w:t>
            </w:r>
          </w:p>
        </w:tc>
        <w:tc>
          <w:tcPr>
            <w:tcW w:w="3126" w:type="dxa"/>
            <w:shd w:val="clear" w:color="auto" w:fill="FFE599"/>
            <w:vAlign w:val="center"/>
          </w:tcPr>
          <w:p w14:paraId="1A07FD7F" w14:textId="77777777" w:rsidR="001E2FD4" w:rsidRPr="001E2FD4" w:rsidRDefault="001E2FD4" w:rsidP="001E2FD4">
            <w:pPr>
              <w:widowControl w:val="0"/>
              <w:snapToGrid w:val="0"/>
              <w:spacing w:after="0" w:line="240" w:lineRule="auto"/>
              <w:jc w:val="center"/>
              <w:textAlignment w:val="baseline"/>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bCs/>
                <w:iCs/>
                <w:spacing w:val="20"/>
                <w:kern w:val="2"/>
                <w:sz w:val="24"/>
                <w:szCs w:val="24"/>
                <w:lang w:val="en-US" w:eastAsia="zh-TW"/>
              </w:rPr>
              <w:t>100%</w:t>
            </w:r>
          </w:p>
        </w:tc>
      </w:tr>
    </w:tbl>
    <w:p w14:paraId="44C0E99A" w14:textId="77777777" w:rsidR="001E2FD4" w:rsidRPr="001E2FD4" w:rsidRDefault="001E2FD4" w:rsidP="001E2FD4">
      <w:pPr>
        <w:widowControl w:val="0"/>
        <w:spacing w:after="0" w:line="240" w:lineRule="auto"/>
        <w:rPr>
          <w:rFonts w:ascii="Times New Roman" w:eastAsia="PMingLiU" w:hAnsi="Times New Roman" w:cs="Times New Roman"/>
          <w:spacing w:val="20"/>
          <w:kern w:val="2"/>
          <w:sz w:val="24"/>
          <w:lang w:val="en-US" w:eastAsia="zh-TW"/>
        </w:rPr>
      </w:pPr>
    </w:p>
    <w:p w14:paraId="37CEA285" w14:textId="77777777" w:rsidR="001E2FD4" w:rsidRPr="001E2FD4" w:rsidRDefault="001E2FD4" w:rsidP="001E2FD4">
      <w:pPr>
        <w:spacing w:after="0" w:line="240" w:lineRule="auto"/>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br w:type="page"/>
      </w:r>
    </w:p>
    <w:tbl>
      <w:tblPr>
        <w:tblW w:w="9356" w:type="dxa"/>
        <w:tblInd w:w="-709" w:type="dxa"/>
        <w:tblLayout w:type="fixed"/>
        <w:tblLook w:val="04A0" w:firstRow="1" w:lastRow="0" w:firstColumn="1" w:lastColumn="0" w:noHBand="0" w:noVBand="1"/>
      </w:tblPr>
      <w:tblGrid>
        <w:gridCol w:w="1824"/>
        <w:gridCol w:w="7532"/>
      </w:tblGrid>
      <w:tr w:rsidR="001E2FD4" w:rsidRPr="001E2FD4" w14:paraId="6C27EC1B" w14:textId="77777777" w:rsidTr="00092DA6">
        <w:tc>
          <w:tcPr>
            <w:tcW w:w="1824" w:type="dxa"/>
            <w:shd w:val="clear" w:color="auto" w:fill="auto"/>
            <w:hideMark/>
          </w:tcPr>
          <w:p w14:paraId="0D3D9F89" w14:textId="77777777" w:rsidR="001E2FD4" w:rsidRPr="001E2FD4" w:rsidRDefault="001E2FD4" w:rsidP="001E2FD4">
            <w:pPr>
              <w:widowControl w:val="0"/>
              <w:adjustRightInd w:val="0"/>
              <w:spacing w:after="0" w:line="360" w:lineRule="atLeast"/>
              <w:jc w:val="both"/>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TW"/>
              </w:rPr>
              <w:lastRenderedPageBreak/>
              <w:t>附錄</w:t>
            </w:r>
            <w:r w:rsidRPr="001E2FD4">
              <w:rPr>
                <w:rFonts w:ascii="Times New Roman" w:eastAsia="PMingLiU" w:hAnsi="Times New Roman" w:cs="Times New Roman" w:hint="eastAsia"/>
                <w:b/>
                <w:spacing w:val="20"/>
                <w:kern w:val="2"/>
                <w:sz w:val="32"/>
                <w:szCs w:val="32"/>
                <w:lang w:val="en-US" w:eastAsia="zh-HK"/>
              </w:rPr>
              <w:t>四</w:t>
            </w:r>
          </w:p>
        </w:tc>
        <w:tc>
          <w:tcPr>
            <w:tcW w:w="7532" w:type="dxa"/>
            <w:shd w:val="clear" w:color="auto" w:fill="auto"/>
            <w:hideMark/>
          </w:tcPr>
          <w:p w14:paraId="101E0EBC" w14:textId="77777777" w:rsidR="001E2FD4" w:rsidRPr="001E2FD4" w:rsidRDefault="001E2FD4" w:rsidP="001E2FD4">
            <w:pPr>
              <w:widowControl w:val="0"/>
              <w:adjustRightInd w:val="0"/>
              <w:spacing w:after="0" w:line="360" w:lineRule="atLeast"/>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HK"/>
              </w:rPr>
              <w:t>二零一</w:t>
            </w:r>
            <w:r w:rsidRPr="001E2FD4">
              <w:rPr>
                <w:rFonts w:ascii="Times New Roman" w:eastAsia="PMingLiU" w:hAnsi="Times New Roman" w:cs="Times New Roman"/>
                <w:b/>
                <w:spacing w:val="20"/>
                <w:kern w:val="2"/>
                <w:sz w:val="32"/>
                <w:szCs w:val="32"/>
                <w:lang w:val="en-US" w:eastAsia="zh-TW"/>
              </w:rPr>
              <w:t>四至二零二</w:t>
            </w:r>
            <w:r w:rsidRPr="001E2FD4">
              <w:rPr>
                <w:rFonts w:ascii="Times New Roman" w:eastAsia="PMingLiU" w:hAnsi="Times New Roman" w:cs="Times New Roman"/>
                <w:b/>
                <w:spacing w:val="20"/>
                <w:kern w:val="2"/>
                <w:sz w:val="32"/>
                <w:szCs w:val="32"/>
                <w:lang w:val="en-US" w:eastAsia="zh-HK"/>
              </w:rPr>
              <w:t>三</w:t>
            </w:r>
            <w:r w:rsidRPr="001E2FD4">
              <w:rPr>
                <w:rFonts w:ascii="Times New Roman" w:eastAsia="PMingLiU" w:hAnsi="Times New Roman" w:cs="Times New Roman"/>
                <w:b/>
                <w:spacing w:val="20"/>
                <w:kern w:val="2"/>
                <w:sz w:val="32"/>
                <w:szCs w:val="32"/>
                <w:lang w:val="en-US" w:eastAsia="zh-TW"/>
              </w:rPr>
              <w:t>年被檢控或警誡</w:t>
            </w:r>
            <w:r w:rsidRPr="001E2FD4">
              <w:rPr>
                <w:rFonts w:ascii="Times New Roman" w:eastAsia="PMingLiU" w:hAnsi="Times New Roman" w:cs="Times New Roman"/>
                <w:b/>
                <w:spacing w:val="20"/>
                <w:kern w:val="2"/>
                <w:sz w:val="32"/>
                <w:szCs w:val="32"/>
                <w:lang w:val="en-US" w:eastAsia="zh-HK"/>
              </w:rPr>
              <w:t>的</w:t>
            </w:r>
            <w:r w:rsidRPr="001E2FD4">
              <w:rPr>
                <w:rFonts w:ascii="Times New Roman" w:eastAsia="PMingLiU" w:hAnsi="Times New Roman" w:cs="Times New Roman"/>
                <w:b/>
                <w:spacing w:val="20"/>
                <w:kern w:val="2"/>
                <w:sz w:val="32"/>
                <w:szCs w:val="32"/>
                <w:lang w:val="en-US" w:eastAsia="zh-TW"/>
              </w:rPr>
              <w:t>人數</w:t>
            </w:r>
          </w:p>
        </w:tc>
      </w:tr>
    </w:tbl>
    <w:p w14:paraId="5299AF49" w14:textId="77777777" w:rsidR="001E2FD4" w:rsidRPr="001E2FD4" w:rsidRDefault="001E2FD4" w:rsidP="001E2FD4">
      <w:pPr>
        <w:widowControl w:val="0"/>
        <w:snapToGrid w:val="0"/>
        <w:spacing w:after="0" w:line="240" w:lineRule="auto"/>
        <w:rPr>
          <w:rFonts w:ascii="Times New Roman" w:eastAsia="PMingLiU" w:hAnsi="Times New Roman" w:cs="Times New Roman"/>
          <w:noProof/>
          <w:spacing w:val="20"/>
          <w:kern w:val="2"/>
          <w:sz w:val="24"/>
          <w:lang w:val="en-US" w:eastAsia="zh-TW"/>
        </w:rPr>
      </w:pPr>
      <w:r w:rsidRPr="001E2FD4">
        <w:rPr>
          <w:rFonts w:ascii="Times New Roman" w:eastAsia="PMingLiU" w:hAnsi="Times New Roman" w:cs="Times New Roman"/>
          <w:noProof/>
          <w:kern w:val="2"/>
          <w:sz w:val="24"/>
          <w:lang w:val="en-US" w:eastAsia="zh-TW"/>
        </w:rPr>
        <w:drawing>
          <wp:inline distT="0" distB="0" distL="0" distR="0" wp14:anchorId="1C6DC465" wp14:editId="3A141A6D">
            <wp:extent cx="5400040" cy="3975735"/>
            <wp:effectExtent l="0" t="0" r="0" b="5715"/>
            <wp:docPr id="33" name="圖表 3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14:paraId="6CE65783" w14:textId="77777777" w:rsidR="001E2FD4" w:rsidRPr="001E2FD4" w:rsidRDefault="001E2FD4" w:rsidP="001E2FD4">
      <w:pPr>
        <w:widowControl w:val="0"/>
        <w:snapToGrid w:val="0"/>
        <w:spacing w:after="0" w:line="240" w:lineRule="auto"/>
        <w:rPr>
          <w:rFonts w:ascii="Times New Roman" w:eastAsia="PMingLiU" w:hAnsi="Times New Roman" w:cs="Times New Roman"/>
          <w:spacing w:val="20"/>
          <w:kern w:val="2"/>
          <w:sz w:val="24"/>
          <w:szCs w:val="24"/>
          <w:lang w:val="en-US" w:eastAsia="zh-TW"/>
        </w:rPr>
      </w:pPr>
    </w:p>
    <w:p w14:paraId="5BB82E2E" w14:textId="77777777" w:rsidR="001E2FD4" w:rsidRPr="001E2FD4" w:rsidRDefault="001E2FD4" w:rsidP="001E2FD4">
      <w:pPr>
        <w:spacing w:after="0" w:line="240" w:lineRule="auto"/>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br w:type="page"/>
      </w:r>
    </w:p>
    <w:tbl>
      <w:tblPr>
        <w:tblW w:w="9781" w:type="dxa"/>
        <w:tblInd w:w="-709" w:type="dxa"/>
        <w:tblLayout w:type="fixed"/>
        <w:tblLook w:val="04A0" w:firstRow="1" w:lastRow="0" w:firstColumn="1" w:lastColumn="0" w:noHBand="0" w:noVBand="1"/>
      </w:tblPr>
      <w:tblGrid>
        <w:gridCol w:w="1418"/>
        <w:gridCol w:w="8363"/>
      </w:tblGrid>
      <w:tr w:rsidR="001E2FD4" w:rsidRPr="001E2FD4" w14:paraId="2C74EC07" w14:textId="77777777" w:rsidTr="00092DA6">
        <w:tc>
          <w:tcPr>
            <w:tcW w:w="1418" w:type="dxa"/>
            <w:shd w:val="clear" w:color="auto" w:fill="auto"/>
            <w:hideMark/>
          </w:tcPr>
          <w:p w14:paraId="43D082A3" w14:textId="77777777" w:rsidR="001E2FD4" w:rsidRPr="001E2FD4" w:rsidRDefault="001E2FD4" w:rsidP="001E2FD4">
            <w:pPr>
              <w:widowControl w:val="0"/>
              <w:adjustRightInd w:val="0"/>
              <w:spacing w:after="0" w:line="500" w:lineRule="exact"/>
              <w:contextualSpacing/>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TW"/>
              </w:rPr>
              <w:lastRenderedPageBreak/>
              <w:t>附錄</w:t>
            </w:r>
            <w:r w:rsidRPr="001E2FD4">
              <w:rPr>
                <w:rFonts w:ascii="Times New Roman" w:eastAsia="PMingLiU" w:hAnsi="Times New Roman" w:cs="Times New Roman" w:hint="eastAsia"/>
                <w:b/>
                <w:spacing w:val="20"/>
                <w:kern w:val="2"/>
                <w:sz w:val="32"/>
                <w:szCs w:val="32"/>
                <w:lang w:val="en-US" w:eastAsia="zh-HK"/>
              </w:rPr>
              <w:t>五</w:t>
            </w:r>
          </w:p>
        </w:tc>
        <w:tc>
          <w:tcPr>
            <w:tcW w:w="8363" w:type="dxa"/>
            <w:shd w:val="clear" w:color="auto" w:fill="auto"/>
            <w:hideMark/>
          </w:tcPr>
          <w:p w14:paraId="31307E95" w14:textId="77777777" w:rsidR="001E2FD4" w:rsidRPr="001E2FD4" w:rsidRDefault="001E2FD4" w:rsidP="001E2FD4">
            <w:pPr>
              <w:widowControl w:val="0"/>
              <w:adjustRightInd w:val="0"/>
              <w:spacing w:after="0" w:line="500" w:lineRule="exact"/>
              <w:contextualSpacing/>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HK"/>
              </w:rPr>
              <w:t>二零</w:t>
            </w:r>
            <w:r w:rsidRPr="001E2FD4">
              <w:rPr>
                <w:rFonts w:ascii="Times New Roman" w:eastAsia="PMingLiU" w:hAnsi="Times New Roman" w:cs="Times New Roman"/>
                <w:b/>
                <w:spacing w:val="20"/>
                <w:kern w:val="2"/>
                <w:sz w:val="32"/>
                <w:szCs w:val="32"/>
                <w:lang w:val="en-US" w:eastAsia="zh-TW"/>
              </w:rPr>
              <w:t>二</w:t>
            </w:r>
            <w:r w:rsidRPr="001E2FD4">
              <w:rPr>
                <w:rFonts w:ascii="Times New Roman" w:eastAsia="PMingLiU" w:hAnsi="Times New Roman" w:cs="Times New Roman"/>
                <w:b/>
                <w:spacing w:val="20"/>
                <w:kern w:val="2"/>
                <w:sz w:val="32"/>
                <w:szCs w:val="32"/>
                <w:lang w:val="en-US" w:eastAsia="zh-HK"/>
              </w:rPr>
              <w:t>三</w:t>
            </w:r>
            <w:r w:rsidRPr="001E2FD4">
              <w:rPr>
                <w:rFonts w:ascii="Times New Roman" w:eastAsia="PMingLiU" w:hAnsi="Times New Roman" w:cs="Times New Roman"/>
                <w:b/>
                <w:spacing w:val="20"/>
                <w:kern w:val="2"/>
                <w:sz w:val="32"/>
                <w:szCs w:val="32"/>
                <w:lang w:val="en-US" w:eastAsia="zh-TW"/>
              </w:rPr>
              <w:t>年因</w:t>
            </w:r>
            <w:r w:rsidRPr="001E2FD4">
              <w:rPr>
                <w:rFonts w:ascii="Times New Roman" w:eastAsia="PMingLiU" w:hAnsi="Times New Roman" w:cs="Times New Roman"/>
                <w:b/>
                <w:spacing w:val="20"/>
                <w:sz w:val="32"/>
                <w:szCs w:val="32"/>
                <w:lang w:val="en-US" w:eastAsia="zh-TW"/>
              </w:rPr>
              <w:t>貪污及相關罪行（不包括選舉案件</w:t>
            </w:r>
            <w:r w:rsidRPr="001E2FD4">
              <w:rPr>
                <w:rFonts w:ascii="Times New Roman" w:eastAsia="PMingLiU" w:hAnsi="Times New Roman" w:cs="Times New Roman"/>
                <w:b/>
                <w:spacing w:val="20"/>
                <w:kern w:val="2"/>
                <w:sz w:val="32"/>
                <w:szCs w:val="32"/>
                <w:vertAlign w:val="superscript"/>
                <w:lang w:val="en-US" w:eastAsia="zh-HK"/>
              </w:rPr>
              <w:footnoteReference w:id="5"/>
            </w:r>
            <w:r w:rsidRPr="001E2FD4">
              <w:rPr>
                <w:rFonts w:ascii="Times New Roman" w:eastAsia="PMingLiU" w:hAnsi="Times New Roman" w:cs="Times New Roman"/>
                <w:b/>
                <w:spacing w:val="20"/>
                <w:sz w:val="32"/>
                <w:szCs w:val="32"/>
                <w:lang w:val="en-US" w:eastAsia="zh-TW"/>
              </w:rPr>
              <w:t>）而被檢控和警誡的人數</w:t>
            </w:r>
            <w:r w:rsidRPr="001E2FD4">
              <w:rPr>
                <w:rFonts w:ascii="Times New Roman" w:eastAsia="PMingLiU" w:hAnsi="Times New Roman" w:cs="Times New Roman"/>
                <w:b/>
                <w:spacing w:val="20"/>
                <w:sz w:val="32"/>
                <w:szCs w:val="32"/>
                <w:vertAlign w:val="superscript"/>
                <w:lang w:val="en-US" w:eastAsia="zh-TW"/>
              </w:rPr>
              <w:footnoteReference w:id="6"/>
            </w:r>
            <w:r w:rsidRPr="001E2FD4">
              <w:rPr>
                <w:rFonts w:ascii="Times New Roman" w:eastAsia="PMingLiU" w:hAnsi="Times New Roman" w:cs="Times New Roman"/>
                <w:b/>
                <w:spacing w:val="20"/>
                <w:sz w:val="32"/>
                <w:szCs w:val="32"/>
                <w:lang w:val="en-US" w:eastAsia="zh-TW"/>
              </w:rPr>
              <w:t xml:space="preserve"> </w:t>
            </w:r>
            <w:r w:rsidRPr="001E2FD4">
              <w:rPr>
                <w:rFonts w:ascii="Times New Roman" w:eastAsia="PMingLiU" w:hAnsi="Times New Roman" w:cs="Times New Roman"/>
                <w:b/>
                <w:spacing w:val="20"/>
                <w:kern w:val="2"/>
                <w:sz w:val="32"/>
                <w:szCs w:val="32"/>
                <w:lang w:val="en-US" w:eastAsia="zh-TW"/>
              </w:rPr>
              <w:br/>
            </w:r>
            <w:r w:rsidRPr="001E2FD4">
              <w:rPr>
                <w:rFonts w:ascii="Times New Roman" w:eastAsia="PMingLiU" w:hAnsi="Times New Roman" w:cs="Times New Roman"/>
                <w:b/>
                <w:bCs/>
                <w:spacing w:val="20"/>
                <w:kern w:val="2"/>
                <w:sz w:val="24"/>
                <w:szCs w:val="24"/>
                <w:lang w:val="en-US" w:eastAsia="zh-TW"/>
              </w:rPr>
              <w:t>（依政府</w:t>
            </w:r>
            <w:r w:rsidRPr="001E2FD4">
              <w:rPr>
                <w:rFonts w:ascii="Times New Roman" w:eastAsia="PMingLiU" w:hAnsi="Times New Roman" w:cs="Times New Roman"/>
                <w:b/>
                <w:bCs/>
                <w:spacing w:val="20"/>
                <w:kern w:val="2"/>
                <w:sz w:val="24"/>
                <w:szCs w:val="24"/>
                <w:lang w:val="en-US" w:eastAsia="zh-HK"/>
              </w:rPr>
              <w:t>決策局／</w:t>
            </w:r>
            <w:r w:rsidRPr="001E2FD4">
              <w:rPr>
                <w:rFonts w:ascii="Times New Roman" w:eastAsia="PMingLiU" w:hAnsi="Times New Roman" w:cs="Times New Roman"/>
                <w:b/>
                <w:bCs/>
                <w:spacing w:val="20"/>
                <w:kern w:val="2"/>
                <w:sz w:val="24"/>
                <w:szCs w:val="24"/>
                <w:lang w:val="en-US" w:eastAsia="zh-TW"/>
              </w:rPr>
              <w:t>部門及其他機構分類）</w:t>
            </w:r>
          </w:p>
        </w:tc>
      </w:tr>
    </w:tbl>
    <w:p w14:paraId="1C8F907A" w14:textId="77777777" w:rsidR="001E2FD4" w:rsidRPr="001E2FD4" w:rsidRDefault="001E2FD4" w:rsidP="001E2FD4">
      <w:pPr>
        <w:widowControl w:val="0"/>
        <w:snapToGrid w:val="0"/>
        <w:spacing w:after="0" w:line="240" w:lineRule="auto"/>
        <w:rPr>
          <w:rFonts w:ascii="Times New Roman" w:eastAsia="PMingLiU" w:hAnsi="Times New Roman" w:cs="Times New Roman"/>
          <w:spacing w:val="20"/>
          <w:kern w:val="2"/>
          <w:sz w:val="24"/>
          <w:szCs w:val="24"/>
          <w:lang w:val="en-US" w:eastAsia="zh-TW"/>
        </w:rPr>
      </w:pPr>
    </w:p>
    <w:tbl>
      <w:tblPr>
        <w:tblW w:w="978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0"/>
        <w:gridCol w:w="992"/>
        <w:gridCol w:w="1346"/>
        <w:gridCol w:w="1347"/>
        <w:gridCol w:w="992"/>
        <w:gridCol w:w="1134"/>
      </w:tblGrid>
      <w:tr w:rsidR="001E2FD4" w:rsidRPr="001E2FD4" w14:paraId="39043D97" w14:textId="77777777" w:rsidTr="00092DA6">
        <w:trPr>
          <w:trHeight w:val="280"/>
        </w:trPr>
        <w:tc>
          <w:tcPr>
            <w:tcW w:w="3970" w:type="dxa"/>
            <w:vMerge w:val="restart"/>
            <w:tcBorders>
              <w:top w:val="single" w:sz="4" w:space="0" w:color="auto"/>
              <w:right w:val="single" w:sz="4" w:space="0" w:color="auto"/>
            </w:tcBorders>
            <w:shd w:val="clear" w:color="auto" w:fill="FFD966"/>
            <w:noWrap/>
          </w:tcPr>
          <w:p w14:paraId="4AA65A2F" w14:textId="77777777" w:rsidR="001E2FD4" w:rsidRPr="001E2FD4" w:rsidRDefault="001E2FD4" w:rsidP="001E2FD4">
            <w:pPr>
              <w:widowControl w:val="0"/>
              <w:spacing w:after="0" w:line="240" w:lineRule="auto"/>
              <w:jc w:val="center"/>
              <w:rPr>
                <w:rFonts w:ascii="Times New Roman" w:eastAsia="PMingLiU" w:hAnsi="Times New Roman" w:cs="Times New Roman"/>
                <w:bCs/>
                <w:spacing w:val="20"/>
                <w:kern w:val="2"/>
                <w:sz w:val="24"/>
                <w:szCs w:val="24"/>
                <w:lang w:val="en-US" w:eastAsia="zh-TW"/>
              </w:rPr>
            </w:pPr>
          </w:p>
        </w:tc>
        <w:tc>
          <w:tcPr>
            <w:tcW w:w="4677" w:type="dxa"/>
            <w:gridSpan w:val="4"/>
            <w:tcBorders>
              <w:top w:val="single" w:sz="4" w:space="0" w:color="auto"/>
              <w:left w:val="single" w:sz="4" w:space="0" w:color="auto"/>
              <w:bottom w:val="nil"/>
              <w:right w:val="single" w:sz="4" w:space="0" w:color="auto"/>
            </w:tcBorders>
            <w:shd w:val="clear" w:color="auto" w:fill="FFD966"/>
            <w:noWrap/>
          </w:tcPr>
          <w:p w14:paraId="6ADE89F3" w14:textId="77777777" w:rsidR="001E2FD4" w:rsidRPr="001E2FD4" w:rsidRDefault="001E2FD4" w:rsidP="001E2FD4">
            <w:pPr>
              <w:widowControl w:val="0"/>
              <w:spacing w:beforeLines="20" w:before="72"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HK"/>
              </w:rPr>
              <w:t>檢控</w:t>
            </w:r>
          </w:p>
        </w:tc>
        <w:tc>
          <w:tcPr>
            <w:tcW w:w="1134" w:type="dxa"/>
            <w:vMerge w:val="restart"/>
            <w:tcBorders>
              <w:top w:val="single" w:sz="4" w:space="0" w:color="auto"/>
              <w:left w:val="single" w:sz="4" w:space="0" w:color="auto"/>
              <w:right w:val="single" w:sz="4" w:space="0" w:color="auto"/>
            </w:tcBorders>
            <w:shd w:val="clear" w:color="auto" w:fill="FFD966"/>
          </w:tcPr>
          <w:p w14:paraId="765F170D" w14:textId="77777777" w:rsidR="001E2FD4" w:rsidRPr="001E2FD4" w:rsidRDefault="001E2FD4" w:rsidP="001E2FD4">
            <w:pPr>
              <w:widowControl w:val="0"/>
              <w:spacing w:beforeLines="20" w:before="72"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HK"/>
              </w:rPr>
              <w:t>警誡</w:t>
            </w:r>
          </w:p>
        </w:tc>
      </w:tr>
      <w:tr w:rsidR="001E2FD4" w:rsidRPr="001E2FD4" w14:paraId="569233C4" w14:textId="77777777" w:rsidTr="00092DA6">
        <w:trPr>
          <w:trHeight w:val="280"/>
        </w:trPr>
        <w:tc>
          <w:tcPr>
            <w:tcW w:w="3970" w:type="dxa"/>
            <w:vMerge/>
            <w:tcBorders>
              <w:right w:val="single" w:sz="4" w:space="0" w:color="auto"/>
            </w:tcBorders>
            <w:shd w:val="clear" w:color="auto" w:fill="FFD966"/>
            <w:noWrap/>
            <w:hideMark/>
          </w:tcPr>
          <w:p w14:paraId="72BBAB09" w14:textId="77777777" w:rsidR="001E2FD4" w:rsidRPr="001E2FD4" w:rsidRDefault="001E2FD4" w:rsidP="001E2FD4">
            <w:pPr>
              <w:widowControl w:val="0"/>
              <w:spacing w:after="0" w:line="240" w:lineRule="auto"/>
              <w:jc w:val="center"/>
              <w:rPr>
                <w:rFonts w:ascii="Times New Roman" w:eastAsia="PMingLiU" w:hAnsi="Times New Roman" w:cs="Times New Roman"/>
                <w:bCs/>
                <w:spacing w:val="20"/>
                <w:kern w:val="2"/>
                <w:sz w:val="24"/>
                <w:szCs w:val="24"/>
                <w:lang w:val="en-US" w:eastAsia="zh-TW"/>
              </w:rPr>
            </w:pPr>
          </w:p>
        </w:tc>
        <w:tc>
          <w:tcPr>
            <w:tcW w:w="992" w:type="dxa"/>
            <w:tcBorders>
              <w:top w:val="single" w:sz="4" w:space="0" w:color="auto"/>
              <w:left w:val="single" w:sz="4" w:space="0" w:color="auto"/>
              <w:bottom w:val="nil"/>
              <w:right w:val="single" w:sz="4" w:space="0" w:color="auto"/>
            </w:tcBorders>
            <w:shd w:val="clear" w:color="auto" w:fill="FFD966"/>
            <w:noWrap/>
            <w:hideMark/>
          </w:tcPr>
          <w:p w14:paraId="249D68AA" w14:textId="77777777" w:rsidR="001E2FD4" w:rsidRPr="001E2FD4" w:rsidRDefault="001E2FD4" w:rsidP="001E2FD4">
            <w:pPr>
              <w:widowControl w:val="0"/>
              <w:spacing w:beforeLines="20" w:before="72"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候審</w:t>
            </w:r>
          </w:p>
        </w:tc>
        <w:tc>
          <w:tcPr>
            <w:tcW w:w="1346" w:type="dxa"/>
            <w:tcBorders>
              <w:top w:val="single" w:sz="4" w:space="0" w:color="auto"/>
              <w:left w:val="single" w:sz="4" w:space="0" w:color="auto"/>
              <w:bottom w:val="nil"/>
              <w:right w:val="single" w:sz="4" w:space="0" w:color="auto"/>
            </w:tcBorders>
            <w:shd w:val="clear" w:color="auto" w:fill="FFD966"/>
            <w:noWrap/>
            <w:hideMark/>
          </w:tcPr>
          <w:p w14:paraId="45C506EB" w14:textId="77777777" w:rsidR="001E2FD4" w:rsidRPr="001E2FD4" w:rsidRDefault="001E2FD4" w:rsidP="001E2FD4">
            <w:pPr>
              <w:widowControl w:val="0"/>
              <w:spacing w:beforeLines="20" w:before="72"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罪名成立</w:t>
            </w:r>
          </w:p>
        </w:tc>
        <w:tc>
          <w:tcPr>
            <w:tcW w:w="1347" w:type="dxa"/>
            <w:tcBorders>
              <w:top w:val="single" w:sz="4" w:space="0" w:color="auto"/>
              <w:left w:val="single" w:sz="4" w:space="0" w:color="auto"/>
              <w:bottom w:val="nil"/>
              <w:right w:val="single" w:sz="4" w:space="0" w:color="auto"/>
            </w:tcBorders>
            <w:shd w:val="clear" w:color="auto" w:fill="FFD966"/>
            <w:noWrap/>
            <w:hideMark/>
          </w:tcPr>
          <w:p w14:paraId="32A731F3" w14:textId="77777777" w:rsidR="001E2FD4" w:rsidRPr="001E2FD4" w:rsidRDefault="001E2FD4" w:rsidP="001E2FD4">
            <w:pPr>
              <w:widowControl w:val="0"/>
              <w:spacing w:beforeLines="20" w:before="72"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HK"/>
              </w:rPr>
              <w:t>獲判</w:t>
            </w:r>
            <w:r w:rsidRPr="001E2FD4">
              <w:rPr>
                <w:rFonts w:ascii="Times New Roman" w:eastAsia="PMingLiU" w:hAnsi="Times New Roman" w:cs="Times New Roman"/>
                <w:b/>
                <w:bCs/>
                <w:spacing w:val="20"/>
                <w:kern w:val="2"/>
                <w:sz w:val="24"/>
                <w:szCs w:val="24"/>
                <w:lang w:val="en-US" w:eastAsia="zh-TW"/>
              </w:rPr>
              <w:t>無罪</w:t>
            </w:r>
          </w:p>
        </w:tc>
        <w:tc>
          <w:tcPr>
            <w:tcW w:w="992" w:type="dxa"/>
            <w:tcBorders>
              <w:top w:val="single" w:sz="4" w:space="0" w:color="auto"/>
              <w:left w:val="single" w:sz="4" w:space="0" w:color="auto"/>
              <w:bottom w:val="nil"/>
              <w:right w:val="single" w:sz="4" w:space="0" w:color="auto"/>
            </w:tcBorders>
            <w:shd w:val="clear" w:color="auto" w:fill="FFD966"/>
            <w:noWrap/>
            <w:hideMark/>
          </w:tcPr>
          <w:p w14:paraId="5334032E" w14:textId="77777777" w:rsidR="001E2FD4" w:rsidRPr="001E2FD4" w:rsidRDefault="001E2FD4" w:rsidP="001E2FD4">
            <w:pPr>
              <w:widowControl w:val="0"/>
              <w:spacing w:beforeLines="20" w:before="72"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合計</w:t>
            </w:r>
          </w:p>
        </w:tc>
        <w:tc>
          <w:tcPr>
            <w:tcW w:w="1134" w:type="dxa"/>
            <w:vMerge/>
            <w:tcBorders>
              <w:left w:val="single" w:sz="4" w:space="0" w:color="auto"/>
              <w:right w:val="single" w:sz="4" w:space="0" w:color="auto"/>
            </w:tcBorders>
            <w:shd w:val="clear" w:color="auto" w:fill="FFD966"/>
          </w:tcPr>
          <w:p w14:paraId="0D6AD5A1" w14:textId="77777777" w:rsidR="001E2FD4" w:rsidRPr="001E2FD4" w:rsidRDefault="001E2FD4" w:rsidP="001E2FD4">
            <w:pPr>
              <w:widowControl w:val="0"/>
              <w:spacing w:beforeLines="20" w:before="72" w:after="0" w:line="240" w:lineRule="auto"/>
              <w:jc w:val="center"/>
              <w:rPr>
                <w:rFonts w:ascii="Times New Roman" w:eastAsia="PMingLiU" w:hAnsi="Times New Roman" w:cs="Times New Roman"/>
                <w:b/>
                <w:bCs/>
                <w:spacing w:val="20"/>
                <w:kern w:val="2"/>
                <w:sz w:val="24"/>
                <w:szCs w:val="24"/>
                <w:lang w:val="en-US" w:eastAsia="zh-TW"/>
              </w:rPr>
            </w:pPr>
          </w:p>
        </w:tc>
      </w:tr>
      <w:tr w:rsidR="001E2FD4" w:rsidRPr="001E2FD4" w14:paraId="329CDF8F" w14:textId="77777777" w:rsidTr="00092DA6">
        <w:trPr>
          <w:trHeight w:val="458"/>
        </w:trPr>
        <w:tc>
          <w:tcPr>
            <w:tcW w:w="9781" w:type="dxa"/>
            <w:gridSpan w:val="6"/>
            <w:tcBorders>
              <w:bottom w:val="single" w:sz="4" w:space="0" w:color="auto"/>
            </w:tcBorders>
            <w:shd w:val="clear" w:color="auto" w:fill="9CC2E5"/>
            <w:noWrap/>
            <w:vAlign w:val="center"/>
            <w:hideMark/>
          </w:tcPr>
          <w:p w14:paraId="41D8BB79" w14:textId="77777777" w:rsidR="001E2FD4" w:rsidRPr="001E2FD4" w:rsidRDefault="001E2FD4" w:rsidP="001E2FD4">
            <w:pPr>
              <w:widowControl w:val="0"/>
              <w:snapToGrid w:val="0"/>
              <w:spacing w:after="0" w:line="240" w:lineRule="auto"/>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政府</w:t>
            </w:r>
            <w:r w:rsidRPr="001E2FD4">
              <w:rPr>
                <w:rFonts w:ascii="Times New Roman" w:eastAsia="PMingLiU" w:hAnsi="Times New Roman" w:cs="Times New Roman"/>
                <w:b/>
                <w:bCs/>
                <w:spacing w:val="20"/>
                <w:kern w:val="2"/>
                <w:sz w:val="24"/>
                <w:szCs w:val="24"/>
                <w:lang w:val="en-US" w:eastAsia="zh-HK"/>
              </w:rPr>
              <w:t>決策局／</w:t>
            </w:r>
            <w:r w:rsidRPr="001E2FD4">
              <w:rPr>
                <w:rFonts w:ascii="Times New Roman" w:eastAsia="PMingLiU" w:hAnsi="Times New Roman" w:cs="Times New Roman"/>
                <w:b/>
                <w:bCs/>
                <w:spacing w:val="20"/>
                <w:kern w:val="2"/>
                <w:sz w:val="24"/>
                <w:szCs w:val="24"/>
                <w:lang w:val="en-US" w:eastAsia="zh-TW"/>
              </w:rPr>
              <w:t>部門</w:t>
            </w:r>
            <w:r w:rsidRPr="001E2FD4">
              <w:rPr>
                <w:rFonts w:ascii="Times New Roman" w:eastAsia="PMingLiU" w:hAnsi="Times New Roman" w:cs="Times New Roman"/>
                <w:b/>
                <w:bCs/>
                <w:spacing w:val="20"/>
                <w:kern w:val="2"/>
                <w:sz w:val="24"/>
                <w:szCs w:val="24"/>
                <w:lang w:val="en-US" w:eastAsia="zh-TW"/>
              </w:rPr>
              <w:t xml:space="preserve">  </w:t>
            </w:r>
          </w:p>
        </w:tc>
      </w:tr>
      <w:tr w:rsidR="001E2FD4" w:rsidRPr="001E2FD4" w14:paraId="0AADB229" w14:textId="77777777" w:rsidTr="001E2FD4">
        <w:trPr>
          <w:trHeight w:val="440"/>
        </w:trPr>
        <w:tc>
          <w:tcPr>
            <w:tcW w:w="3970" w:type="dxa"/>
            <w:tcBorders>
              <w:top w:val="single" w:sz="4" w:space="0" w:color="auto"/>
              <w:bottom w:val="nil"/>
            </w:tcBorders>
            <w:shd w:val="clear" w:color="auto" w:fill="DEEAF6"/>
            <w:noWrap/>
            <w:vAlign w:val="center"/>
          </w:tcPr>
          <w:p w14:paraId="4739392E"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香港警務處</w:t>
            </w:r>
          </w:p>
        </w:tc>
        <w:tc>
          <w:tcPr>
            <w:tcW w:w="992" w:type="dxa"/>
            <w:tcBorders>
              <w:top w:val="single" w:sz="4" w:space="0" w:color="auto"/>
              <w:bottom w:val="nil"/>
            </w:tcBorders>
            <w:shd w:val="clear" w:color="auto" w:fill="DEEAF6"/>
            <w:noWrap/>
            <w:vAlign w:val="center"/>
          </w:tcPr>
          <w:p w14:paraId="79537771"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2</w:t>
            </w:r>
          </w:p>
        </w:tc>
        <w:tc>
          <w:tcPr>
            <w:tcW w:w="1346" w:type="dxa"/>
            <w:tcBorders>
              <w:top w:val="single" w:sz="4" w:space="0" w:color="auto"/>
              <w:bottom w:val="nil"/>
            </w:tcBorders>
            <w:shd w:val="clear" w:color="auto" w:fill="DEEAF6"/>
            <w:noWrap/>
            <w:vAlign w:val="center"/>
          </w:tcPr>
          <w:p w14:paraId="121A332C"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1347" w:type="dxa"/>
            <w:tcBorders>
              <w:top w:val="single" w:sz="4" w:space="0" w:color="auto"/>
              <w:bottom w:val="nil"/>
            </w:tcBorders>
            <w:shd w:val="clear" w:color="auto" w:fill="DEEAF6"/>
            <w:noWrap/>
            <w:vAlign w:val="center"/>
          </w:tcPr>
          <w:p w14:paraId="1229E20C"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single" w:sz="4" w:space="0" w:color="auto"/>
              <w:bottom w:val="nil"/>
            </w:tcBorders>
            <w:shd w:val="clear" w:color="auto" w:fill="DEEAF6"/>
            <w:noWrap/>
            <w:vAlign w:val="center"/>
          </w:tcPr>
          <w:p w14:paraId="6BD1AFA3"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3</w:t>
            </w:r>
          </w:p>
        </w:tc>
        <w:tc>
          <w:tcPr>
            <w:tcW w:w="1134" w:type="dxa"/>
            <w:tcBorders>
              <w:top w:val="single" w:sz="4" w:space="0" w:color="auto"/>
              <w:bottom w:val="nil"/>
            </w:tcBorders>
            <w:shd w:val="clear" w:color="auto" w:fill="DEEAF6"/>
            <w:vAlign w:val="center"/>
          </w:tcPr>
          <w:p w14:paraId="664BF2C7"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0</w:t>
            </w:r>
          </w:p>
        </w:tc>
      </w:tr>
      <w:tr w:rsidR="001E2FD4" w:rsidRPr="001E2FD4" w14:paraId="77689D6F" w14:textId="77777777" w:rsidTr="001E2FD4">
        <w:trPr>
          <w:trHeight w:val="440"/>
        </w:trPr>
        <w:tc>
          <w:tcPr>
            <w:tcW w:w="3970" w:type="dxa"/>
            <w:tcBorders>
              <w:top w:val="nil"/>
              <w:left w:val="single" w:sz="4" w:space="0" w:color="auto"/>
              <w:bottom w:val="nil"/>
              <w:right w:val="single" w:sz="4" w:space="0" w:color="auto"/>
            </w:tcBorders>
            <w:shd w:val="clear" w:color="auto" w:fill="BDD6EE"/>
            <w:noWrap/>
            <w:vAlign w:val="center"/>
            <w:hideMark/>
          </w:tcPr>
          <w:p w14:paraId="449877A8" w14:textId="77777777" w:rsidR="001E2FD4" w:rsidRPr="001E2FD4" w:rsidRDefault="001E2FD4" w:rsidP="001E2FD4">
            <w:pPr>
              <w:widowControl w:val="0"/>
              <w:snapToGrid w:val="0"/>
              <w:spacing w:after="100" w:afterAutospacing="1" w:line="240" w:lineRule="auto"/>
              <w:ind w:leftChars="79" w:left="174"/>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懲教</w:t>
            </w:r>
            <w:r w:rsidRPr="001E2FD4">
              <w:rPr>
                <w:rFonts w:ascii="Times New Roman" w:eastAsia="PMingLiU" w:hAnsi="Times New Roman" w:cs="Times New Roman"/>
                <w:spacing w:val="20"/>
                <w:kern w:val="2"/>
                <w:sz w:val="24"/>
                <w:szCs w:val="24"/>
                <w:lang w:val="en-US" w:eastAsia="zh-HK"/>
              </w:rPr>
              <w:t>署</w:t>
            </w:r>
          </w:p>
        </w:tc>
        <w:tc>
          <w:tcPr>
            <w:tcW w:w="992" w:type="dxa"/>
            <w:tcBorders>
              <w:top w:val="nil"/>
              <w:left w:val="single" w:sz="4" w:space="0" w:color="auto"/>
              <w:bottom w:val="nil"/>
              <w:right w:val="single" w:sz="4" w:space="0" w:color="auto"/>
            </w:tcBorders>
            <w:shd w:val="clear" w:color="auto" w:fill="BDD6EE"/>
            <w:noWrap/>
            <w:vAlign w:val="center"/>
          </w:tcPr>
          <w:p w14:paraId="28333AAE"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346" w:type="dxa"/>
            <w:tcBorders>
              <w:top w:val="nil"/>
              <w:left w:val="single" w:sz="4" w:space="0" w:color="auto"/>
              <w:bottom w:val="nil"/>
              <w:right w:val="single" w:sz="4" w:space="0" w:color="auto"/>
            </w:tcBorders>
            <w:shd w:val="clear" w:color="auto" w:fill="BDD6EE"/>
            <w:noWrap/>
            <w:vAlign w:val="center"/>
          </w:tcPr>
          <w:p w14:paraId="505EE619"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2</w:t>
            </w:r>
          </w:p>
        </w:tc>
        <w:tc>
          <w:tcPr>
            <w:tcW w:w="1347" w:type="dxa"/>
            <w:tcBorders>
              <w:top w:val="nil"/>
              <w:left w:val="single" w:sz="4" w:space="0" w:color="auto"/>
              <w:bottom w:val="nil"/>
              <w:right w:val="single" w:sz="4" w:space="0" w:color="auto"/>
            </w:tcBorders>
            <w:shd w:val="clear" w:color="auto" w:fill="BDD6EE"/>
            <w:noWrap/>
            <w:vAlign w:val="center"/>
          </w:tcPr>
          <w:p w14:paraId="63AE3275"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nil"/>
              <w:left w:val="single" w:sz="4" w:space="0" w:color="auto"/>
              <w:bottom w:val="nil"/>
              <w:right w:val="single" w:sz="4" w:space="0" w:color="auto"/>
            </w:tcBorders>
            <w:shd w:val="clear" w:color="auto" w:fill="BDD6EE"/>
            <w:noWrap/>
            <w:vAlign w:val="center"/>
          </w:tcPr>
          <w:p w14:paraId="2CD2A97E"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2</w:t>
            </w:r>
          </w:p>
        </w:tc>
        <w:tc>
          <w:tcPr>
            <w:tcW w:w="1134" w:type="dxa"/>
            <w:tcBorders>
              <w:top w:val="nil"/>
              <w:left w:val="single" w:sz="4" w:space="0" w:color="auto"/>
              <w:bottom w:val="nil"/>
              <w:right w:val="single" w:sz="4" w:space="0" w:color="auto"/>
            </w:tcBorders>
            <w:shd w:val="clear" w:color="auto" w:fill="BDD6EE"/>
            <w:vAlign w:val="center"/>
          </w:tcPr>
          <w:p w14:paraId="28BD0B56"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0</w:t>
            </w:r>
          </w:p>
        </w:tc>
      </w:tr>
      <w:tr w:rsidR="001E2FD4" w:rsidRPr="001E2FD4" w14:paraId="3B6D137C" w14:textId="77777777" w:rsidTr="001E2FD4">
        <w:trPr>
          <w:trHeight w:val="440"/>
        </w:trPr>
        <w:tc>
          <w:tcPr>
            <w:tcW w:w="3970" w:type="dxa"/>
            <w:tcBorders>
              <w:top w:val="nil"/>
              <w:left w:val="single" w:sz="4" w:space="0" w:color="auto"/>
              <w:bottom w:val="nil"/>
              <w:right w:val="single" w:sz="4" w:space="0" w:color="auto"/>
            </w:tcBorders>
            <w:shd w:val="clear" w:color="auto" w:fill="DEEAF6"/>
            <w:noWrap/>
            <w:vAlign w:val="center"/>
          </w:tcPr>
          <w:p w14:paraId="036C9833"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HK"/>
              </w:rPr>
            </w:pPr>
            <w:r w:rsidRPr="001E2FD4">
              <w:rPr>
                <w:rFonts w:ascii="Times New Roman" w:eastAsia="PMingLiU" w:hAnsi="Times New Roman" w:cs="Times New Roman"/>
                <w:spacing w:val="20"/>
                <w:kern w:val="2"/>
                <w:sz w:val="24"/>
                <w:szCs w:val="24"/>
                <w:lang w:val="en-US" w:eastAsia="zh-HK"/>
              </w:rPr>
              <w:t>房屋署</w:t>
            </w:r>
          </w:p>
        </w:tc>
        <w:tc>
          <w:tcPr>
            <w:tcW w:w="992" w:type="dxa"/>
            <w:tcBorders>
              <w:top w:val="nil"/>
              <w:left w:val="single" w:sz="4" w:space="0" w:color="auto"/>
              <w:bottom w:val="nil"/>
              <w:right w:val="single" w:sz="4" w:space="0" w:color="auto"/>
            </w:tcBorders>
            <w:shd w:val="clear" w:color="auto" w:fill="DEEAF6"/>
            <w:noWrap/>
            <w:vAlign w:val="center"/>
          </w:tcPr>
          <w:p w14:paraId="78178D27"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1346" w:type="dxa"/>
            <w:tcBorders>
              <w:top w:val="nil"/>
              <w:left w:val="single" w:sz="4" w:space="0" w:color="auto"/>
              <w:bottom w:val="nil"/>
              <w:right w:val="single" w:sz="4" w:space="0" w:color="auto"/>
            </w:tcBorders>
            <w:shd w:val="clear" w:color="auto" w:fill="DEEAF6"/>
            <w:noWrap/>
            <w:vAlign w:val="center"/>
          </w:tcPr>
          <w:p w14:paraId="3A8F0CF3"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1347" w:type="dxa"/>
            <w:tcBorders>
              <w:top w:val="nil"/>
              <w:left w:val="single" w:sz="4" w:space="0" w:color="auto"/>
              <w:bottom w:val="nil"/>
              <w:right w:val="single" w:sz="4" w:space="0" w:color="auto"/>
            </w:tcBorders>
            <w:shd w:val="clear" w:color="auto" w:fill="DEEAF6"/>
            <w:noWrap/>
            <w:vAlign w:val="center"/>
          </w:tcPr>
          <w:p w14:paraId="1CF0A2D1"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nil"/>
              <w:left w:val="single" w:sz="4" w:space="0" w:color="auto"/>
              <w:bottom w:val="nil"/>
              <w:right w:val="single" w:sz="4" w:space="0" w:color="auto"/>
            </w:tcBorders>
            <w:shd w:val="clear" w:color="auto" w:fill="DEEAF6"/>
            <w:noWrap/>
            <w:vAlign w:val="center"/>
          </w:tcPr>
          <w:p w14:paraId="56A2EBEA"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2</w:t>
            </w:r>
          </w:p>
        </w:tc>
        <w:tc>
          <w:tcPr>
            <w:tcW w:w="1134" w:type="dxa"/>
            <w:tcBorders>
              <w:top w:val="nil"/>
              <w:left w:val="single" w:sz="4" w:space="0" w:color="auto"/>
              <w:bottom w:val="nil"/>
              <w:right w:val="single" w:sz="4" w:space="0" w:color="auto"/>
            </w:tcBorders>
            <w:shd w:val="clear" w:color="auto" w:fill="DEEAF6"/>
            <w:vAlign w:val="center"/>
          </w:tcPr>
          <w:p w14:paraId="43414E7E"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0</w:t>
            </w:r>
          </w:p>
        </w:tc>
      </w:tr>
      <w:tr w:rsidR="001E2FD4" w:rsidRPr="001E2FD4" w14:paraId="2DA64591" w14:textId="77777777" w:rsidTr="001E2FD4">
        <w:trPr>
          <w:trHeight w:val="440"/>
        </w:trPr>
        <w:tc>
          <w:tcPr>
            <w:tcW w:w="3970" w:type="dxa"/>
            <w:tcBorders>
              <w:top w:val="nil"/>
              <w:left w:val="single" w:sz="4" w:space="0" w:color="auto"/>
              <w:bottom w:val="nil"/>
              <w:right w:val="single" w:sz="4" w:space="0" w:color="auto"/>
            </w:tcBorders>
            <w:shd w:val="clear" w:color="auto" w:fill="BDD6EE"/>
            <w:noWrap/>
            <w:vAlign w:val="center"/>
          </w:tcPr>
          <w:p w14:paraId="62916279"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HK"/>
              </w:rPr>
              <w:t>消防</w:t>
            </w:r>
            <w:r w:rsidRPr="001E2FD4">
              <w:rPr>
                <w:rFonts w:ascii="Times New Roman" w:eastAsia="PMingLiU" w:hAnsi="Times New Roman" w:cs="Times New Roman"/>
                <w:spacing w:val="20"/>
                <w:kern w:val="2"/>
                <w:sz w:val="24"/>
                <w:szCs w:val="24"/>
                <w:lang w:val="en-US" w:eastAsia="zh-TW"/>
              </w:rPr>
              <w:t>處</w:t>
            </w:r>
          </w:p>
        </w:tc>
        <w:tc>
          <w:tcPr>
            <w:tcW w:w="992" w:type="dxa"/>
            <w:tcBorders>
              <w:top w:val="nil"/>
              <w:left w:val="single" w:sz="4" w:space="0" w:color="auto"/>
              <w:bottom w:val="nil"/>
              <w:right w:val="single" w:sz="4" w:space="0" w:color="auto"/>
            </w:tcBorders>
            <w:shd w:val="clear" w:color="auto" w:fill="BDD6EE"/>
            <w:noWrap/>
            <w:vAlign w:val="center"/>
          </w:tcPr>
          <w:p w14:paraId="7E7BA168"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346" w:type="dxa"/>
            <w:tcBorders>
              <w:top w:val="nil"/>
              <w:left w:val="single" w:sz="4" w:space="0" w:color="auto"/>
              <w:bottom w:val="nil"/>
              <w:right w:val="single" w:sz="4" w:space="0" w:color="auto"/>
            </w:tcBorders>
            <w:shd w:val="clear" w:color="auto" w:fill="BDD6EE"/>
            <w:noWrap/>
            <w:vAlign w:val="center"/>
          </w:tcPr>
          <w:p w14:paraId="67EC10BC"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1347" w:type="dxa"/>
            <w:tcBorders>
              <w:top w:val="nil"/>
              <w:left w:val="single" w:sz="4" w:space="0" w:color="auto"/>
              <w:bottom w:val="nil"/>
              <w:right w:val="single" w:sz="4" w:space="0" w:color="auto"/>
            </w:tcBorders>
            <w:shd w:val="clear" w:color="auto" w:fill="BDD6EE"/>
            <w:noWrap/>
            <w:vAlign w:val="center"/>
          </w:tcPr>
          <w:p w14:paraId="664AE32C"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nil"/>
              <w:left w:val="single" w:sz="4" w:space="0" w:color="auto"/>
              <w:bottom w:val="nil"/>
              <w:right w:val="single" w:sz="4" w:space="0" w:color="auto"/>
            </w:tcBorders>
            <w:shd w:val="clear" w:color="auto" w:fill="BDD6EE"/>
            <w:noWrap/>
            <w:vAlign w:val="center"/>
          </w:tcPr>
          <w:p w14:paraId="61F9F7E2"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w:t>
            </w:r>
          </w:p>
        </w:tc>
        <w:tc>
          <w:tcPr>
            <w:tcW w:w="1134" w:type="dxa"/>
            <w:tcBorders>
              <w:top w:val="nil"/>
              <w:left w:val="single" w:sz="4" w:space="0" w:color="auto"/>
              <w:bottom w:val="nil"/>
              <w:right w:val="single" w:sz="4" w:space="0" w:color="auto"/>
            </w:tcBorders>
            <w:shd w:val="clear" w:color="auto" w:fill="BDD6EE"/>
            <w:vAlign w:val="center"/>
          </w:tcPr>
          <w:p w14:paraId="4DA77E54"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0</w:t>
            </w:r>
          </w:p>
        </w:tc>
      </w:tr>
      <w:tr w:rsidR="001E2FD4" w:rsidRPr="001E2FD4" w14:paraId="2946D743" w14:textId="77777777" w:rsidTr="001E2FD4">
        <w:trPr>
          <w:trHeight w:val="440"/>
        </w:trPr>
        <w:tc>
          <w:tcPr>
            <w:tcW w:w="3970" w:type="dxa"/>
            <w:tcBorders>
              <w:top w:val="nil"/>
              <w:left w:val="single" w:sz="4" w:space="0" w:color="auto"/>
              <w:bottom w:val="nil"/>
              <w:right w:val="single" w:sz="4" w:space="0" w:color="auto"/>
            </w:tcBorders>
            <w:shd w:val="clear" w:color="auto" w:fill="DEEAF6"/>
            <w:noWrap/>
            <w:vAlign w:val="center"/>
          </w:tcPr>
          <w:p w14:paraId="5EC7987A"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HK"/>
              </w:rPr>
              <w:t>民政事務總署</w:t>
            </w:r>
          </w:p>
        </w:tc>
        <w:tc>
          <w:tcPr>
            <w:tcW w:w="992" w:type="dxa"/>
            <w:tcBorders>
              <w:top w:val="nil"/>
              <w:left w:val="single" w:sz="4" w:space="0" w:color="auto"/>
              <w:bottom w:val="nil"/>
              <w:right w:val="single" w:sz="4" w:space="0" w:color="auto"/>
            </w:tcBorders>
            <w:shd w:val="clear" w:color="auto" w:fill="DEEAF6"/>
            <w:noWrap/>
            <w:vAlign w:val="center"/>
          </w:tcPr>
          <w:p w14:paraId="2A316121"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346" w:type="dxa"/>
            <w:tcBorders>
              <w:top w:val="nil"/>
              <w:left w:val="single" w:sz="4" w:space="0" w:color="auto"/>
              <w:bottom w:val="nil"/>
              <w:right w:val="single" w:sz="4" w:space="0" w:color="auto"/>
            </w:tcBorders>
            <w:shd w:val="clear" w:color="auto" w:fill="DEEAF6"/>
            <w:noWrap/>
            <w:vAlign w:val="center"/>
          </w:tcPr>
          <w:p w14:paraId="4367FC8A"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1347" w:type="dxa"/>
            <w:tcBorders>
              <w:top w:val="nil"/>
              <w:left w:val="single" w:sz="4" w:space="0" w:color="auto"/>
              <w:bottom w:val="nil"/>
              <w:right w:val="single" w:sz="4" w:space="0" w:color="auto"/>
            </w:tcBorders>
            <w:shd w:val="clear" w:color="auto" w:fill="DEEAF6"/>
            <w:noWrap/>
            <w:vAlign w:val="center"/>
          </w:tcPr>
          <w:p w14:paraId="075013E7"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nil"/>
              <w:left w:val="single" w:sz="4" w:space="0" w:color="auto"/>
              <w:bottom w:val="nil"/>
              <w:right w:val="single" w:sz="4" w:space="0" w:color="auto"/>
            </w:tcBorders>
            <w:shd w:val="clear" w:color="auto" w:fill="DEEAF6"/>
            <w:noWrap/>
            <w:vAlign w:val="center"/>
          </w:tcPr>
          <w:p w14:paraId="26182943"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w:t>
            </w:r>
          </w:p>
        </w:tc>
        <w:tc>
          <w:tcPr>
            <w:tcW w:w="1134" w:type="dxa"/>
            <w:tcBorders>
              <w:top w:val="nil"/>
              <w:left w:val="single" w:sz="4" w:space="0" w:color="auto"/>
              <w:bottom w:val="nil"/>
              <w:right w:val="single" w:sz="4" w:space="0" w:color="auto"/>
            </w:tcBorders>
            <w:shd w:val="clear" w:color="auto" w:fill="DEEAF6"/>
            <w:vAlign w:val="center"/>
          </w:tcPr>
          <w:p w14:paraId="07F3A67E"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0</w:t>
            </w:r>
          </w:p>
        </w:tc>
      </w:tr>
      <w:tr w:rsidR="001E2FD4" w:rsidRPr="001E2FD4" w14:paraId="13157DF6" w14:textId="77777777" w:rsidTr="001E2FD4">
        <w:trPr>
          <w:trHeight w:val="440"/>
        </w:trPr>
        <w:tc>
          <w:tcPr>
            <w:tcW w:w="3970" w:type="dxa"/>
            <w:tcBorders>
              <w:top w:val="nil"/>
              <w:left w:val="single" w:sz="4" w:space="0" w:color="auto"/>
              <w:bottom w:val="nil"/>
              <w:right w:val="single" w:sz="4" w:space="0" w:color="auto"/>
            </w:tcBorders>
            <w:shd w:val="clear" w:color="auto" w:fill="BDD6EE"/>
            <w:noWrap/>
            <w:vAlign w:val="center"/>
          </w:tcPr>
          <w:p w14:paraId="1DBCF49E"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HK"/>
              </w:rPr>
              <w:t>香港郵政</w:t>
            </w:r>
          </w:p>
        </w:tc>
        <w:tc>
          <w:tcPr>
            <w:tcW w:w="992" w:type="dxa"/>
            <w:tcBorders>
              <w:top w:val="nil"/>
              <w:left w:val="single" w:sz="4" w:space="0" w:color="auto"/>
              <w:bottom w:val="nil"/>
              <w:right w:val="single" w:sz="4" w:space="0" w:color="auto"/>
            </w:tcBorders>
            <w:shd w:val="clear" w:color="auto" w:fill="BDD6EE"/>
            <w:noWrap/>
            <w:vAlign w:val="center"/>
          </w:tcPr>
          <w:p w14:paraId="75010B9D"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346" w:type="dxa"/>
            <w:tcBorders>
              <w:top w:val="nil"/>
              <w:left w:val="single" w:sz="4" w:space="0" w:color="auto"/>
              <w:bottom w:val="nil"/>
              <w:right w:val="single" w:sz="4" w:space="0" w:color="auto"/>
            </w:tcBorders>
            <w:shd w:val="clear" w:color="auto" w:fill="BDD6EE"/>
            <w:noWrap/>
            <w:vAlign w:val="center"/>
          </w:tcPr>
          <w:p w14:paraId="44278B68"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1347" w:type="dxa"/>
            <w:tcBorders>
              <w:top w:val="nil"/>
              <w:left w:val="single" w:sz="4" w:space="0" w:color="auto"/>
              <w:bottom w:val="nil"/>
              <w:right w:val="single" w:sz="4" w:space="0" w:color="auto"/>
            </w:tcBorders>
            <w:shd w:val="clear" w:color="auto" w:fill="BDD6EE"/>
            <w:noWrap/>
            <w:vAlign w:val="center"/>
          </w:tcPr>
          <w:p w14:paraId="3C1BFAE9"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nil"/>
              <w:left w:val="single" w:sz="4" w:space="0" w:color="auto"/>
              <w:bottom w:val="nil"/>
              <w:right w:val="single" w:sz="4" w:space="0" w:color="auto"/>
            </w:tcBorders>
            <w:shd w:val="clear" w:color="auto" w:fill="BDD6EE"/>
            <w:noWrap/>
            <w:vAlign w:val="center"/>
          </w:tcPr>
          <w:p w14:paraId="1875863A"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w:t>
            </w:r>
          </w:p>
        </w:tc>
        <w:tc>
          <w:tcPr>
            <w:tcW w:w="1134" w:type="dxa"/>
            <w:tcBorders>
              <w:top w:val="nil"/>
              <w:left w:val="single" w:sz="4" w:space="0" w:color="auto"/>
              <w:bottom w:val="nil"/>
              <w:right w:val="single" w:sz="4" w:space="0" w:color="auto"/>
            </w:tcBorders>
            <w:shd w:val="clear" w:color="auto" w:fill="BDD6EE"/>
            <w:vAlign w:val="center"/>
          </w:tcPr>
          <w:p w14:paraId="6FAB20C8"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0</w:t>
            </w:r>
          </w:p>
        </w:tc>
      </w:tr>
      <w:tr w:rsidR="001E2FD4" w:rsidRPr="001E2FD4" w14:paraId="7F326C42" w14:textId="77777777" w:rsidTr="001E2FD4">
        <w:trPr>
          <w:trHeight w:val="440"/>
        </w:trPr>
        <w:tc>
          <w:tcPr>
            <w:tcW w:w="3970" w:type="dxa"/>
            <w:tcBorders>
              <w:top w:val="nil"/>
              <w:left w:val="single" w:sz="4" w:space="0" w:color="auto"/>
              <w:bottom w:val="nil"/>
              <w:right w:val="single" w:sz="4" w:space="0" w:color="auto"/>
            </w:tcBorders>
            <w:shd w:val="clear" w:color="auto" w:fill="DEEAF6"/>
            <w:noWrap/>
            <w:vAlign w:val="center"/>
          </w:tcPr>
          <w:p w14:paraId="3A8E1006"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HK"/>
              </w:rPr>
            </w:pPr>
            <w:r w:rsidRPr="001E2FD4">
              <w:rPr>
                <w:rFonts w:ascii="Times New Roman" w:eastAsia="PMingLiU" w:hAnsi="Times New Roman" w:cs="Times New Roman"/>
                <w:spacing w:val="20"/>
                <w:kern w:val="2"/>
                <w:sz w:val="24"/>
                <w:szCs w:val="24"/>
                <w:lang w:val="en-US" w:eastAsia="zh-TW"/>
              </w:rPr>
              <w:t>社會福利署</w:t>
            </w:r>
          </w:p>
        </w:tc>
        <w:tc>
          <w:tcPr>
            <w:tcW w:w="992" w:type="dxa"/>
            <w:tcBorders>
              <w:top w:val="nil"/>
              <w:left w:val="single" w:sz="4" w:space="0" w:color="auto"/>
              <w:bottom w:val="nil"/>
              <w:right w:val="single" w:sz="4" w:space="0" w:color="auto"/>
            </w:tcBorders>
            <w:shd w:val="clear" w:color="auto" w:fill="DEEAF6"/>
            <w:noWrap/>
            <w:vAlign w:val="center"/>
          </w:tcPr>
          <w:p w14:paraId="77097EDB"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1346" w:type="dxa"/>
            <w:tcBorders>
              <w:top w:val="nil"/>
              <w:left w:val="single" w:sz="4" w:space="0" w:color="auto"/>
              <w:bottom w:val="nil"/>
              <w:right w:val="single" w:sz="4" w:space="0" w:color="auto"/>
            </w:tcBorders>
            <w:shd w:val="clear" w:color="auto" w:fill="DEEAF6"/>
            <w:noWrap/>
            <w:vAlign w:val="center"/>
          </w:tcPr>
          <w:p w14:paraId="42549F1B"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347" w:type="dxa"/>
            <w:tcBorders>
              <w:top w:val="nil"/>
              <w:left w:val="single" w:sz="4" w:space="0" w:color="auto"/>
              <w:bottom w:val="nil"/>
              <w:right w:val="single" w:sz="4" w:space="0" w:color="auto"/>
            </w:tcBorders>
            <w:shd w:val="clear" w:color="auto" w:fill="DEEAF6"/>
            <w:noWrap/>
            <w:vAlign w:val="center"/>
          </w:tcPr>
          <w:p w14:paraId="436898EA"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nil"/>
              <w:left w:val="single" w:sz="4" w:space="0" w:color="auto"/>
              <w:bottom w:val="nil"/>
              <w:right w:val="single" w:sz="4" w:space="0" w:color="auto"/>
            </w:tcBorders>
            <w:shd w:val="clear" w:color="auto" w:fill="DEEAF6"/>
            <w:noWrap/>
            <w:vAlign w:val="center"/>
          </w:tcPr>
          <w:p w14:paraId="1EBF1523"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w:t>
            </w:r>
          </w:p>
        </w:tc>
        <w:tc>
          <w:tcPr>
            <w:tcW w:w="1134" w:type="dxa"/>
            <w:tcBorders>
              <w:top w:val="nil"/>
              <w:left w:val="single" w:sz="4" w:space="0" w:color="auto"/>
              <w:bottom w:val="nil"/>
              <w:right w:val="single" w:sz="4" w:space="0" w:color="auto"/>
            </w:tcBorders>
            <w:shd w:val="clear" w:color="auto" w:fill="DEEAF6"/>
            <w:vAlign w:val="center"/>
          </w:tcPr>
          <w:p w14:paraId="239AA82C"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0</w:t>
            </w:r>
          </w:p>
        </w:tc>
      </w:tr>
      <w:tr w:rsidR="001E2FD4" w:rsidRPr="001E2FD4" w14:paraId="47830848" w14:textId="77777777" w:rsidTr="001E2FD4">
        <w:trPr>
          <w:trHeight w:val="440"/>
        </w:trPr>
        <w:tc>
          <w:tcPr>
            <w:tcW w:w="3970" w:type="dxa"/>
            <w:tcBorders>
              <w:top w:val="nil"/>
              <w:left w:val="single" w:sz="4" w:space="0" w:color="auto"/>
              <w:bottom w:val="nil"/>
              <w:right w:val="single" w:sz="4" w:space="0" w:color="auto"/>
            </w:tcBorders>
            <w:shd w:val="clear" w:color="auto" w:fill="BDD6EE"/>
            <w:noWrap/>
            <w:vAlign w:val="center"/>
          </w:tcPr>
          <w:p w14:paraId="4C701CBB"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HK"/>
              </w:rPr>
            </w:pPr>
            <w:r w:rsidRPr="001E2FD4">
              <w:rPr>
                <w:rFonts w:ascii="Times New Roman" w:eastAsia="PMingLiU" w:hAnsi="Times New Roman" w:cs="Times New Roman"/>
                <w:spacing w:val="20"/>
                <w:kern w:val="2"/>
                <w:sz w:val="24"/>
                <w:szCs w:val="24"/>
                <w:lang w:val="en-US" w:eastAsia="zh-HK"/>
              </w:rPr>
              <w:t>水務署</w:t>
            </w:r>
          </w:p>
        </w:tc>
        <w:tc>
          <w:tcPr>
            <w:tcW w:w="992" w:type="dxa"/>
            <w:tcBorders>
              <w:top w:val="nil"/>
              <w:left w:val="single" w:sz="4" w:space="0" w:color="auto"/>
              <w:bottom w:val="nil"/>
              <w:right w:val="single" w:sz="4" w:space="0" w:color="auto"/>
            </w:tcBorders>
            <w:shd w:val="clear" w:color="auto" w:fill="BDD6EE"/>
            <w:noWrap/>
            <w:vAlign w:val="center"/>
          </w:tcPr>
          <w:p w14:paraId="040B1C69"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346" w:type="dxa"/>
            <w:tcBorders>
              <w:top w:val="nil"/>
              <w:left w:val="single" w:sz="4" w:space="0" w:color="auto"/>
              <w:bottom w:val="nil"/>
              <w:right w:val="single" w:sz="4" w:space="0" w:color="auto"/>
            </w:tcBorders>
            <w:shd w:val="clear" w:color="auto" w:fill="BDD6EE"/>
            <w:noWrap/>
            <w:vAlign w:val="center"/>
          </w:tcPr>
          <w:p w14:paraId="394D9FE4"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1347" w:type="dxa"/>
            <w:tcBorders>
              <w:top w:val="nil"/>
              <w:left w:val="single" w:sz="4" w:space="0" w:color="auto"/>
              <w:bottom w:val="nil"/>
              <w:right w:val="single" w:sz="4" w:space="0" w:color="auto"/>
            </w:tcBorders>
            <w:shd w:val="clear" w:color="auto" w:fill="BDD6EE"/>
            <w:noWrap/>
            <w:vAlign w:val="center"/>
          </w:tcPr>
          <w:p w14:paraId="71FBCD0F" w14:textId="77777777" w:rsidR="001E2FD4" w:rsidRPr="001E2FD4" w:rsidDel="007D5539"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nil"/>
              <w:left w:val="single" w:sz="4" w:space="0" w:color="auto"/>
              <w:bottom w:val="nil"/>
              <w:right w:val="single" w:sz="4" w:space="0" w:color="auto"/>
            </w:tcBorders>
            <w:shd w:val="clear" w:color="auto" w:fill="BDD6EE"/>
            <w:noWrap/>
            <w:vAlign w:val="center"/>
          </w:tcPr>
          <w:p w14:paraId="63F6B37B"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w:t>
            </w:r>
          </w:p>
        </w:tc>
        <w:tc>
          <w:tcPr>
            <w:tcW w:w="1134" w:type="dxa"/>
            <w:tcBorders>
              <w:top w:val="nil"/>
              <w:left w:val="single" w:sz="4" w:space="0" w:color="auto"/>
              <w:bottom w:val="nil"/>
              <w:right w:val="single" w:sz="4" w:space="0" w:color="auto"/>
            </w:tcBorders>
            <w:shd w:val="clear" w:color="auto" w:fill="BDD6EE"/>
            <w:vAlign w:val="center"/>
          </w:tcPr>
          <w:p w14:paraId="0A50596B"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w:t>
            </w:r>
          </w:p>
        </w:tc>
      </w:tr>
      <w:tr w:rsidR="001E2FD4" w:rsidRPr="001E2FD4" w14:paraId="1D225503" w14:textId="77777777" w:rsidTr="001E2FD4">
        <w:trPr>
          <w:trHeight w:val="440"/>
        </w:trPr>
        <w:tc>
          <w:tcPr>
            <w:tcW w:w="3970" w:type="dxa"/>
            <w:tcBorders>
              <w:top w:val="nil"/>
              <w:left w:val="single" w:sz="4" w:space="0" w:color="auto"/>
              <w:bottom w:val="nil"/>
              <w:right w:val="single" w:sz="4" w:space="0" w:color="auto"/>
            </w:tcBorders>
            <w:shd w:val="clear" w:color="auto" w:fill="DEEAF6"/>
            <w:noWrap/>
            <w:vAlign w:val="center"/>
          </w:tcPr>
          <w:p w14:paraId="08E184A8"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HK"/>
              </w:rPr>
            </w:pPr>
            <w:r w:rsidRPr="001E2FD4">
              <w:rPr>
                <w:rFonts w:ascii="Times New Roman" w:eastAsia="PMingLiU" w:hAnsi="Times New Roman" w:cs="Times New Roman"/>
                <w:spacing w:val="20"/>
                <w:kern w:val="2"/>
                <w:sz w:val="24"/>
                <w:szCs w:val="24"/>
                <w:lang w:val="en-US" w:eastAsia="zh-HK"/>
              </w:rPr>
              <w:t>入境事務處</w:t>
            </w:r>
          </w:p>
        </w:tc>
        <w:tc>
          <w:tcPr>
            <w:tcW w:w="992" w:type="dxa"/>
            <w:tcBorders>
              <w:top w:val="nil"/>
              <w:left w:val="single" w:sz="4" w:space="0" w:color="auto"/>
              <w:bottom w:val="nil"/>
              <w:right w:val="single" w:sz="4" w:space="0" w:color="auto"/>
            </w:tcBorders>
            <w:shd w:val="clear" w:color="auto" w:fill="DEEAF6"/>
            <w:noWrap/>
            <w:vAlign w:val="center"/>
          </w:tcPr>
          <w:p w14:paraId="4EAAD3FB" w14:textId="77777777" w:rsidR="001E2FD4" w:rsidRPr="001E2FD4" w:rsidRDefault="001E2FD4" w:rsidP="001E2FD4">
            <w:pPr>
              <w:widowControl w:val="0"/>
              <w:snapToGrid w:val="0"/>
              <w:spacing w:before="100" w:beforeAutospacing="1" w:after="100" w:afterAutospacing="1" w:line="240" w:lineRule="auto"/>
              <w:ind w:leftChars="-79" w:left="-174" w:firstLine="190"/>
              <w:jc w:val="center"/>
              <w:rPr>
                <w:rFonts w:ascii="Times New Roman" w:eastAsia="PMingLiU" w:hAnsi="Times New Roman" w:cs="Times New Roman"/>
                <w:spacing w:val="20"/>
                <w:kern w:val="2"/>
                <w:sz w:val="24"/>
                <w:szCs w:val="24"/>
                <w:lang w:val="en-US" w:eastAsia="zh-HK"/>
              </w:rPr>
            </w:pPr>
            <w:r w:rsidRPr="001E2FD4">
              <w:rPr>
                <w:rFonts w:ascii="Times New Roman" w:eastAsia="PMingLiU" w:hAnsi="Times New Roman" w:cs="Times New Roman"/>
                <w:spacing w:val="20"/>
                <w:kern w:val="2"/>
                <w:sz w:val="24"/>
                <w:szCs w:val="24"/>
                <w:lang w:val="en-US" w:eastAsia="zh-TW"/>
              </w:rPr>
              <w:t>1</w:t>
            </w:r>
          </w:p>
        </w:tc>
        <w:tc>
          <w:tcPr>
            <w:tcW w:w="1346" w:type="dxa"/>
            <w:tcBorders>
              <w:top w:val="nil"/>
              <w:left w:val="single" w:sz="4" w:space="0" w:color="auto"/>
              <w:bottom w:val="nil"/>
              <w:right w:val="single" w:sz="4" w:space="0" w:color="auto"/>
            </w:tcBorders>
            <w:shd w:val="clear" w:color="auto" w:fill="DEEAF6"/>
            <w:noWrap/>
            <w:vAlign w:val="center"/>
          </w:tcPr>
          <w:p w14:paraId="0A9331CF"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347" w:type="dxa"/>
            <w:tcBorders>
              <w:top w:val="nil"/>
              <w:left w:val="single" w:sz="4" w:space="0" w:color="auto"/>
              <w:bottom w:val="nil"/>
              <w:right w:val="single" w:sz="4" w:space="0" w:color="auto"/>
            </w:tcBorders>
            <w:shd w:val="clear" w:color="auto" w:fill="DEEAF6"/>
            <w:noWrap/>
            <w:vAlign w:val="center"/>
          </w:tcPr>
          <w:p w14:paraId="4BEA7BB6"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nil"/>
              <w:left w:val="single" w:sz="4" w:space="0" w:color="auto"/>
              <w:bottom w:val="nil"/>
              <w:right w:val="single" w:sz="4" w:space="0" w:color="auto"/>
            </w:tcBorders>
            <w:shd w:val="clear" w:color="auto" w:fill="DEEAF6"/>
            <w:noWrap/>
            <w:vAlign w:val="center"/>
          </w:tcPr>
          <w:p w14:paraId="7D98C0B7"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w:t>
            </w:r>
          </w:p>
        </w:tc>
        <w:tc>
          <w:tcPr>
            <w:tcW w:w="1134" w:type="dxa"/>
            <w:tcBorders>
              <w:top w:val="nil"/>
              <w:left w:val="single" w:sz="4" w:space="0" w:color="auto"/>
              <w:bottom w:val="nil"/>
              <w:right w:val="single" w:sz="4" w:space="0" w:color="auto"/>
            </w:tcBorders>
            <w:shd w:val="clear" w:color="auto" w:fill="DEEAF6"/>
            <w:vAlign w:val="center"/>
          </w:tcPr>
          <w:p w14:paraId="6826373F" w14:textId="77777777" w:rsidR="001E2FD4" w:rsidRPr="001E2FD4" w:rsidRDefault="001E2FD4" w:rsidP="001E2FD4">
            <w:pPr>
              <w:widowControl w:val="0"/>
              <w:snapToGrid w:val="0"/>
              <w:spacing w:before="100" w:beforeAutospacing="1" w:after="100" w:afterAutospacing="1" w:line="240" w:lineRule="auto"/>
              <w:ind w:leftChars="12" w:left="26"/>
              <w:jc w:val="center"/>
              <w:rPr>
                <w:rFonts w:ascii="Times New Roman" w:eastAsia="PMingLiU" w:hAnsi="Times New Roman" w:cs="Times New Roman"/>
                <w:spacing w:val="20"/>
                <w:kern w:val="2"/>
                <w:sz w:val="24"/>
                <w:szCs w:val="24"/>
                <w:lang w:val="en-US" w:eastAsia="zh-HK"/>
              </w:rPr>
            </w:pPr>
            <w:r w:rsidRPr="001E2FD4">
              <w:rPr>
                <w:rFonts w:ascii="Times New Roman" w:eastAsia="PMingLiU" w:hAnsi="Times New Roman" w:cs="Times New Roman"/>
                <w:b/>
                <w:bCs/>
                <w:spacing w:val="20"/>
                <w:kern w:val="2"/>
                <w:sz w:val="24"/>
                <w:szCs w:val="24"/>
                <w:lang w:val="en-US" w:eastAsia="zh-TW"/>
              </w:rPr>
              <w:t>1</w:t>
            </w:r>
          </w:p>
        </w:tc>
      </w:tr>
      <w:tr w:rsidR="001E2FD4" w:rsidRPr="001E2FD4" w14:paraId="370B61BD" w14:textId="77777777" w:rsidTr="001E2FD4">
        <w:trPr>
          <w:trHeight w:val="440"/>
        </w:trPr>
        <w:tc>
          <w:tcPr>
            <w:tcW w:w="3970" w:type="dxa"/>
            <w:tcBorders>
              <w:top w:val="nil"/>
              <w:left w:val="single" w:sz="4" w:space="0" w:color="auto"/>
              <w:bottom w:val="nil"/>
              <w:right w:val="single" w:sz="4" w:space="0" w:color="auto"/>
            </w:tcBorders>
            <w:shd w:val="clear" w:color="auto" w:fill="BDD6EE"/>
            <w:noWrap/>
            <w:vAlign w:val="center"/>
          </w:tcPr>
          <w:p w14:paraId="492427DC"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康樂及文化事務署</w:t>
            </w:r>
          </w:p>
        </w:tc>
        <w:tc>
          <w:tcPr>
            <w:tcW w:w="992" w:type="dxa"/>
            <w:tcBorders>
              <w:top w:val="nil"/>
              <w:left w:val="single" w:sz="4" w:space="0" w:color="auto"/>
              <w:bottom w:val="nil"/>
              <w:right w:val="single" w:sz="4" w:space="0" w:color="auto"/>
            </w:tcBorders>
            <w:shd w:val="clear" w:color="auto" w:fill="BDD6EE"/>
            <w:noWrap/>
            <w:vAlign w:val="center"/>
          </w:tcPr>
          <w:p w14:paraId="0B19FF9D" w14:textId="77777777" w:rsidR="001E2FD4" w:rsidRPr="001E2FD4" w:rsidRDefault="001E2FD4" w:rsidP="001E2FD4">
            <w:pPr>
              <w:widowControl w:val="0"/>
              <w:snapToGrid w:val="0"/>
              <w:spacing w:before="100" w:beforeAutospacing="1" w:after="100" w:afterAutospacing="1" w:line="240" w:lineRule="auto"/>
              <w:ind w:leftChars="-79" w:left="-174" w:firstLine="190"/>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346" w:type="dxa"/>
            <w:tcBorders>
              <w:top w:val="nil"/>
              <w:left w:val="single" w:sz="4" w:space="0" w:color="auto"/>
              <w:bottom w:val="nil"/>
              <w:right w:val="single" w:sz="4" w:space="0" w:color="auto"/>
            </w:tcBorders>
            <w:shd w:val="clear" w:color="auto" w:fill="BDD6EE"/>
            <w:noWrap/>
            <w:vAlign w:val="center"/>
          </w:tcPr>
          <w:p w14:paraId="7F6FD198"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347" w:type="dxa"/>
            <w:tcBorders>
              <w:top w:val="nil"/>
              <w:left w:val="single" w:sz="4" w:space="0" w:color="auto"/>
              <w:bottom w:val="nil"/>
              <w:right w:val="single" w:sz="4" w:space="0" w:color="auto"/>
            </w:tcBorders>
            <w:shd w:val="clear" w:color="auto" w:fill="BDD6EE"/>
            <w:noWrap/>
            <w:vAlign w:val="center"/>
          </w:tcPr>
          <w:p w14:paraId="7FC8B0D2"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nil"/>
              <w:left w:val="single" w:sz="4" w:space="0" w:color="auto"/>
              <w:bottom w:val="nil"/>
              <w:right w:val="single" w:sz="4" w:space="0" w:color="auto"/>
            </w:tcBorders>
            <w:shd w:val="clear" w:color="auto" w:fill="BDD6EE"/>
            <w:noWrap/>
            <w:vAlign w:val="center"/>
          </w:tcPr>
          <w:p w14:paraId="51346B30"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0</w:t>
            </w:r>
          </w:p>
        </w:tc>
        <w:tc>
          <w:tcPr>
            <w:tcW w:w="1134" w:type="dxa"/>
            <w:tcBorders>
              <w:top w:val="nil"/>
              <w:left w:val="single" w:sz="4" w:space="0" w:color="auto"/>
              <w:bottom w:val="nil"/>
              <w:right w:val="single" w:sz="4" w:space="0" w:color="auto"/>
            </w:tcBorders>
            <w:shd w:val="clear" w:color="auto" w:fill="BDD6EE"/>
            <w:vAlign w:val="center"/>
          </w:tcPr>
          <w:p w14:paraId="6300F6DD" w14:textId="77777777" w:rsidR="001E2FD4" w:rsidRPr="001E2FD4" w:rsidRDefault="001E2FD4" w:rsidP="001E2FD4">
            <w:pPr>
              <w:widowControl w:val="0"/>
              <w:snapToGrid w:val="0"/>
              <w:spacing w:before="100" w:beforeAutospacing="1" w:after="100" w:afterAutospacing="1" w:line="240" w:lineRule="auto"/>
              <w:ind w:leftChars="12" w:left="26"/>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3</w:t>
            </w:r>
          </w:p>
        </w:tc>
      </w:tr>
      <w:tr w:rsidR="001E2FD4" w:rsidRPr="001E2FD4" w14:paraId="12D2E90E" w14:textId="77777777" w:rsidTr="00092DA6">
        <w:trPr>
          <w:trHeight w:val="501"/>
        </w:trPr>
        <w:tc>
          <w:tcPr>
            <w:tcW w:w="9781" w:type="dxa"/>
            <w:gridSpan w:val="6"/>
            <w:tcBorders>
              <w:bottom w:val="single" w:sz="4" w:space="0" w:color="auto"/>
            </w:tcBorders>
            <w:shd w:val="clear" w:color="auto" w:fill="C9C9C9"/>
            <w:noWrap/>
            <w:vAlign w:val="center"/>
            <w:hideMark/>
          </w:tcPr>
          <w:p w14:paraId="4AB16740" w14:textId="77777777" w:rsidR="001E2FD4" w:rsidRPr="001E2FD4" w:rsidRDefault="001E2FD4" w:rsidP="001E2FD4">
            <w:pPr>
              <w:widowControl w:val="0"/>
              <w:snapToGrid w:val="0"/>
              <w:spacing w:after="0" w:line="240" w:lineRule="auto"/>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其他</w:t>
            </w:r>
            <w:r w:rsidRPr="001E2FD4">
              <w:rPr>
                <w:rFonts w:ascii="Times New Roman" w:eastAsia="PMingLiU" w:hAnsi="Times New Roman" w:cs="Times New Roman"/>
                <w:b/>
                <w:bCs/>
                <w:spacing w:val="20"/>
                <w:kern w:val="2"/>
                <w:sz w:val="24"/>
                <w:szCs w:val="24"/>
                <w:lang w:val="en-US" w:eastAsia="zh-TW"/>
              </w:rPr>
              <w:t xml:space="preserve"> </w:t>
            </w:r>
          </w:p>
        </w:tc>
      </w:tr>
      <w:tr w:rsidR="001E2FD4" w:rsidRPr="001E2FD4" w14:paraId="6E8B8044" w14:textId="77777777" w:rsidTr="00092DA6">
        <w:trPr>
          <w:trHeight w:val="375"/>
        </w:trPr>
        <w:tc>
          <w:tcPr>
            <w:tcW w:w="3970" w:type="dxa"/>
            <w:tcBorders>
              <w:top w:val="single" w:sz="4" w:space="0" w:color="auto"/>
              <w:bottom w:val="nil"/>
            </w:tcBorders>
            <w:shd w:val="clear" w:color="auto" w:fill="EDEDED"/>
            <w:noWrap/>
            <w:vAlign w:val="center"/>
            <w:hideMark/>
          </w:tcPr>
          <w:p w14:paraId="404379A7"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私營機構</w:t>
            </w:r>
          </w:p>
        </w:tc>
        <w:tc>
          <w:tcPr>
            <w:tcW w:w="992" w:type="dxa"/>
            <w:tcBorders>
              <w:top w:val="single" w:sz="4" w:space="0" w:color="auto"/>
              <w:bottom w:val="nil"/>
            </w:tcBorders>
            <w:shd w:val="clear" w:color="auto" w:fill="EDEDED"/>
            <w:noWrap/>
            <w:vAlign w:val="center"/>
          </w:tcPr>
          <w:p w14:paraId="779EE504"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118</w:t>
            </w:r>
          </w:p>
        </w:tc>
        <w:tc>
          <w:tcPr>
            <w:tcW w:w="1346" w:type="dxa"/>
            <w:tcBorders>
              <w:top w:val="single" w:sz="4" w:space="0" w:color="auto"/>
              <w:bottom w:val="nil"/>
            </w:tcBorders>
            <w:shd w:val="clear" w:color="auto" w:fill="EDEDED"/>
            <w:noWrap/>
            <w:vAlign w:val="center"/>
          </w:tcPr>
          <w:p w14:paraId="25C4B321"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41</w:t>
            </w:r>
          </w:p>
        </w:tc>
        <w:tc>
          <w:tcPr>
            <w:tcW w:w="1347" w:type="dxa"/>
            <w:tcBorders>
              <w:top w:val="single" w:sz="4" w:space="0" w:color="auto"/>
              <w:bottom w:val="nil"/>
            </w:tcBorders>
            <w:shd w:val="clear" w:color="auto" w:fill="EDEDED"/>
            <w:noWrap/>
            <w:vAlign w:val="center"/>
          </w:tcPr>
          <w:p w14:paraId="0618C964"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7</w:t>
            </w:r>
          </w:p>
        </w:tc>
        <w:tc>
          <w:tcPr>
            <w:tcW w:w="992" w:type="dxa"/>
            <w:tcBorders>
              <w:top w:val="single" w:sz="4" w:space="0" w:color="auto"/>
              <w:bottom w:val="nil"/>
            </w:tcBorders>
            <w:shd w:val="clear" w:color="auto" w:fill="EDEDED"/>
            <w:noWrap/>
            <w:vAlign w:val="center"/>
            <w:hideMark/>
          </w:tcPr>
          <w:p w14:paraId="7FF2B0FB"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167</w:t>
            </w:r>
            <w:r w:rsidRPr="001E2FD4">
              <w:rPr>
                <w:rFonts w:ascii="Times New Roman" w:eastAsia="PMingLiU" w:hAnsi="Times New Roman" w:cs="Times New Roman"/>
                <w:b/>
                <w:bCs/>
                <w:spacing w:val="20"/>
                <w:kern w:val="2"/>
                <w:sz w:val="24"/>
                <w:szCs w:val="24"/>
                <w:vertAlign w:val="superscript"/>
                <w:lang w:val="en-US" w:eastAsia="zh-TW"/>
              </w:rPr>
              <w:footnoteReference w:id="7"/>
            </w:r>
          </w:p>
        </w:tc>
        <w:tc>
          <w:tcPr>
            <w:tcW w:w="1134" w:type="dxa"/>
            <w:tcBorders>
              <w:top w:val="single" w:sz="4" w:space="0" w:color="auto"/>
              <w:bottom w:val="nil"/>
            </w:tcBorders>
            <w:shd w:val="clear" w:color="auto" w:fill="EDEDED"/>
            <w:vAlign w:val="center"/>
          </w:tcPr>
          <w:p w14:paraId="1C7C7B1B"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16</w:t>
            </w:r>
          </w:p>
        </w:tc>
      </w:tr>
      <w:tr w:rsidR="001E2FD4" w:rsidRPr="001E2FD4" w14:paraId="3E083B1F" w14:textId="77777777" w:rsidTr="00092DA6">
        <w:trPr>
          <w:trHeight w:val="375"/>
        </w:trPr>
        <w:tc>
          <w:tcPr>
            <w:tcW w:w="3970" w:type="dxa"/>
            <w:tcBorders>
              <w:top w:val="nil"/>
              <w:bottom w:val="nil"/>
            </w:tcBorders>
            <w:shd w:val="clear" w:color="auto" w:fill="DBDBDB"/>
            <w:noWrap/>
            <w:vAlign w:val="center"/>
            <w:hideMark/>
          </w:tcPr>
          <w:p w14:paraId="78C49926"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公共機構</w:t>
            </w:r>
            <w:r w:rsidRPr="001E2FD4">
              <w:rPr>
                <w:rFonts w:ascii="Times New Roman" w:eastAsia="PMingLiU" w:hAnsi="Times New Roman" w:cs="Times New Roman"/>
                <w:spacing w:val="20"/>
                <w:kern w:val="2"/>
                <w:sz w:val="24"/>
                <w:szCs w:val="24"/>
                <w:vertAlign w:val="superscript"/>
                <w:lang w:val="en-US" w:eastAsia="zh-TW"/>
              </w:rPr>
              <w:footnoteReference w:id="8"/>
            </w:r>
            <w:r w:rsidRPr="001E2FD4">
              <w:rPr>
                <w:rFonts w:ascii="Times New Roman" w:eastAsia="PMingLiU" w:hAnsi="Times New Roman" w:cs="Times New Roman"/>
                <w:spacing w:val="20"/>
                <w:kern w:val="2"/>
                <w:sz w:val="24"/>
                <w:szCs w:val="24"/>
                <w:lang w:val="en-US" w:eastAsia="zh-TW"/>
              </w:rPr>
              <w:t xml:space="preserve"> </w:t>
            </w:r>
          </w:p>
        </w:tc>
        <w:tc>
          <w:tcPr>
            <w:tcW w:w="992" w:type="dxa"/>
            <w:tcBorders>
              <w:top w:val="nil"/>
              <w:bottom w:val="nil"/>
            </w:tcBorders>
            <w:shd w:val="clear" w:color="auto" w:fill="DBDBDB"/>
            <w:noWrap/>
            <w:vAlign w:val="center"/>
          </w:tcPr>
          <w:p w14:paraId="29344F1A"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5</w:t>
            </w:r>
          </w:p>
        </w:tc>
        <w:tc>
          <w:tcPr>
            <w:tcW w:w="1346" w:type="dxa"/>
            <w:tcBorders>
              <w:top w:val="nil"/>
              <w:bottom w:val="nil"/>
            </w:tcBorders>
            <w:shd w:val="clear" w:color="auto" w:fill="DBDBDB"/>
            <w:noWrap/>
            <w:vAlign w:val="center"/>
          </w:tcPr>
          <w:p w14:paraId="56CB5B81"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1347" w:type="dxa"/>
            <w:tcBorders>
              <w:top w:val="nil"/>
              <w:bottom w:val="nil"/>
            </w:tcBorders>
            <w:shd w:val="clear" w:color="auto" w:fill="DBDBDB"/>
            <w:noWrap/>
            <w:vAlign w:val="center"/>
          </w:tcPr>
          <w:p w14:paraId="52825381"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nil"/>
              <w:bottom w:val="nil"/>
            </w:tcBorders>
            <w:shd w:val="clear" w:color="auto" w:fill="DBDBDB"/>
            <w:noWrap/>
            <w:vAlign w:val="center"/>
            <w:hideMark/>
          </w:tcPr>
          <w:p w14:paraId="6CCA6E6D"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6</w:t>
            </w:r>
          </w:p>
        </w:tc>
        <w:tc>
          <w:tcPr>
            <w:tcW w:w="1134" w:type="dxa"/>
            <w:tcBorders>
              <w:top w:val="nil"/>
              <w:bottom w:val="nil"/>
            </w:tcBorders>
            <w:shd w:val="clear" w:color="auto" w:fill="DBDBDB"/>
            <w:vAlign w:val="center"/>
          </w:tcPr>
          <w:p w14:paraId="2CFB4163"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w:t>
            </w:r>
          </w:p>
        </w:tc>
      </w:tr>
      <w:tr w:rsidR="001E2FD4" w:rsidRPr="001E2FD4" w14:paraId="21250C58" w14:textId="77777777" w:rsidTr="00092DA6">
        <w:trPr>
          <w:trHeight w:val="375"/>
        </w:trPr>
        <w:tc>
          <w:tcPr>
            <w:tcW w:w="3970" w:type="dxa"/>
            <w:tcBorders>
              <w:top w:val="nil"/>
              <w:bottom w:val="nil"/>
            </w:tcBorders>
            <w:shd w:val="clear" w:color="auto" w:fill="EDEDED"/>
            <w:noWrap/>
            <w:vAlign w:val="center"/>
            <w:hideMark/>
          </w:tcPr>
          <w:p w14:paraId="5CD0EB07"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個別人士（涉及政府</w:t>
            </w:r>
            <w:r w:rsidRPr="001E2FD4">
              <w:rPr>
                <w:rFonts w:ascii="Times New Roman" w:eastAsia="PMingLiU" w:hAnsi="Times New Roman" w:cs="Times New Roman"/>
                <w:bCs/>
                <w:spacing w:val="20"/>
                <w:kern w:val="2"/>
                <w:sz w:val="24"/>
                <w:szCs w:val="24"/>
                <w:lang w:val="en-US" w:eastAsia="zh-HK"/>
              </w:rPr>
              <w:t>決策局</w:t>
            </w:r>
            <w:r w:rsidRPr="001E2FD4">
              <w:rPr>
                <w:rFonts w:ascii="Times New Roman" w:eastAsia="PMingLiU" w:hAnsi="Times New Roman" w:cs="Times New Roman" w:hint="eastAsia"/>
                <w:b/>
                <w:bCs/>
                <w:spacing w:val="20"/>
                <w:kern w:val="2"/>
                <w:sz w:val="24"/>
                <w:szCs w:val="24"/>
                <w:lang w:val="en-US" w:eastAsia="zh-HK"/>
              </w:rPr>
              <w:t>／</w:t>
            </w:r>
            <w:r w:rsidRPr="001E2FD4">
              <w:rPr>
                <w:rFonts w:ascii="Times New Roman" w:eastAsia="PMingLiU" w:hAnsi="Times New Roman" w:cs="Times New Roman"/>
                <w:spacing w:val="20"/>
                <w:kern w:val="2"/>
                <w:sz w:val="24"/>
                <w:szCs w:val="24"/>
                <w:lang w:val="en-US" w:eastAsia="zh-TW"/>
              </w:rPr>
              <w:t>部門）</w:t>
            </w:r>
            <w:r w:rsidRPr="001E2FD4">
              <w:rPr>
                <w:rFonts w:ascii="Times New Roman" w:eastAsia="PMingLiU" w:hAnsi="Times New Roman" w:cs="Times New Roman"/>
                <w:spacing w:val="20"/>
                <w:kern w:val="2"/>
                <w:sz w:val="24"/>
                <w:szCs w:val="24"/>
                <w:vertAlign w:val="superscript"/>
                <w:lang w:val="en-US" w:eastAsia="zh-TW"/>
              </w:rPr>
              <w:footnoteReference w:id="9"/>
            </w:r>
          </w:p>
        </w:tc>
        <w:tc>
          <w:tcPr>
            <w:tcW w:w="992" w:type="dxa"/>
            <w:tcBorders>
              <w:top w:val="nil"/>
              <w:bottom w:val="nil"/>
            </w:tcBorders>
            <w:shd w:val="clear" w:color="auto" w:fill="EDEDED"/>
            <w:noWrap/>
            <w:vAlign w:val="center"/>
          </w:tcPr>
          <w:p w14:paraId="55D5526B"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2</w:t>
            </w:r>
          </w:p>
        </w:tc>
        <w:tc>
          <w:tcPr>
            <w:tcW w:w="1346" w:type="dxa"/>
            <w:tcBorders>
              <w:top w:val="nil"/>
              <w:bottom w:val="nil"/>
            </w:tcBorders>
            <w:shd w:val="clear" w:color="auto" w:fill="EDEDED"/>
            <w:noWrap/>
            <w:vAlign w:val="center"/>
          </w:tcPr>
          <w:p w14:paraId="73C7BBC5"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4</w:t>
            </w:r>
          </w:p>
        </w:tc>
        <w:tc>
          <w:tcPr>
            <w:tcW w:w="1347" w:type="dxa"/>
            <w:tcBorders>
              <w:top w:val="nil"/>
              <w:bottom w:val="nil"/>
            </w:tcBorders>
            <w:shd w:val="clear" w:color="auto" w:fill="EDEDED"/>
            <w:noWrap/>
            <w:vAlign w:val="center"/>
          </w:tcPr>
          <w:p w14:paraId="507B59CB"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2</w:t>
            </w:r>
          </w:p>
        </w:tc>
        <w:tc>
          <w:tcPr>
            <w:tcW w:w="992" w:type="dxa"/>
            <w:tcBorders>
              <w:top w:val="nil"/>
              <w:bottom w:val="nil"/>
            </w:tcBorders>
            <w:shd w:val="clear" w:color="auto" w:fill="EDEDED"/>
            <w:noWrap/>
            <w:vAlign w:val="center"/>
          </w:tcPr>
          <w:p w14:paraId="2730A9DF"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9</w:t>
            </w:r>
            <w:r w:rsidRPr="001E2FD4">
              <w:rPr>
                <w:rFonts w:ascii="Times New Roman" w:eastAsia="PMingLiU" w:hAnsi="Times New Roman" w:cs="Times New Roman"/>
                <w:b/>
                <w:bCs/>
                <w:spacing w:val="20"/>
                <w:kern w:val="2"/>
                <w:sz w:val="24"/>
                <w:szCs w:val="24"/>
                <w:vertAlign w:val="superscript"/>
                <w:lang w:val="en-US" w:eastAsia="zh-TW"/>
              </w:rPr>
              <w:footnoteReference w:id="10"/>
            </w:r>
          </w:p>
        </w:tc>
        <w:tc>
          <w:tcPr>
            <w:tcW w:w="1134" w:type="dxa"/>
            <w:tcBorders>
              <w:top w:val="nil"/>
              <w:bottom w:val="nil"/>
            </w:tcBorders>
            <w:shd w:val="clear" w:color="auto" w:fill="EDEDED"/>
            <w:vAlign w:val="center"/>
          </w:tcPr>
          <w:p w14:paraId="10F1A3C9"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w:t>
            </w:r>
          </w:p>
        </w:tc>
      </w:tr>
      <w:tr w:rsidR="001E2FD4" w:rsidRPr="001E2FD4" w14:paraId="3ABBD0E7" w14:textId="77777777" w:rsidTr="00092DA6">
        <w:trPr>
          <w:trHeight w:val="360"/>
        </w:trPr>
        <w:tc>
          <w:tcPr>
            <w:tcW w:w="3970" w:type="dxa"/>
            <w:tcBorders>
              <w:top w:val="nil"/>
              <w:bottom w:val="nil"/>
            </w:tcBorders>
            <w:shd w:val="clear" w:color="auto" w:fill="DBDBDB"/>
            <w:noWrap/>
            <w:vAlign w:val="center"/>
            <w:hideMark/>
          </w:tcPr>
          <w:p w14:paraId="255759E5" w14:textId="77777777" w:rsidR="001E2FD4" w:rsidRPr="001E2FD4" w:rsidRDefault="001E2FD4" w:rsidP="001E2FD4">
            <w:pPr>
              <w:widowControl w:val="0"/>
              <w:snapToGrid w:val="0"/>
              <w:spacing w:before="100" w:beforeAutospacing="1" w:after="100" w:afterAutospacing="1" w:line="240" w:lineRule="auto"/>
              <w:ind w:leftChars="79" w:left="174"/>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個別人士（涉及公共機構</w:t>
            </w:r>
            <w:r w:rsidRPr="001E2FD4">
              <w:rPr>
                <w:rFonts w:ascii="Times New Roman" w:eastAsia="PMingLiU" w:hAnsi="Times New Roman" w:cs="Times New Roman"/>
                <w:spacing w:val="20"/>
                <w:kern w:val="2"/>
                <w:sz w:val="24"/>
                <w:szCs w:val="24"/>
                <w:vertAlign w:val="superscript"/>
                <w:lang w:val="en-US" w:eastAsia="zh-TW"/>
              </w:rPr>
              <w:t>4</w:t>
            </w:r>
            <w:r w:rsidRPr="001E2FD4">
              <w:rPr>
                <w:rFonts w:ascii="Times New Roman" w:eastAsia="PMingLiU" w:hAnsi="Times New Roman" w:cs="Times New Roman"/>
                <w:spacing w:val="20"/>
                <w:kern w:val="2"/>
                <w:sz w:val="24"/>
                <w:szCs w:val="24"/>
                <w:lang w:val="en-US" w:eastAsia="zh-TW"/>
              </w:rPr>
              <w:t>）</w:t>
            </w:r>
            <w:r w:rsidRPr="001E2FD4">
              <w:rPr>
                <w:rFonts w:ascii="Times New Roman" w:eastAsia="PMingLiU" w:hAnsi="Times New Roman" w:cs="Times New Roman"/>
                <w:spacing w:val="20"/>
                <w:kern w:val="2"/>
                <w:sz w:val="24"/>
                <w:szCs w:val="24"/>
                <w:lang w:val="en-US" w:eastAsia="zh-TW"/>
              </w:rPr>
              <w:t xml:space="preserve"> </w:t>
            </w:r>
          </w:p>
        </w:tc>
        <w:tc>
          <w:tcPr>
            <w:tcW w:w="992" w:type="dxa"/>
            <w:tcBorders>
              <w:top w:val="nil"/>
              <w:bottom w:val="nil"/>
            </w:tcBorders>
            <w:shd w:val="clear" w:color="auto" w:fill="DBDBDB"/>
            <w:noWrap/>
            <w:vAlign w:val="center"/>
          </w:tcPr>
          <w:p w14:paraId="23207C70"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9</w:t>
            </w:r>
          </w:p>
        </w:tc>
        <w:tc>
          <w:tcPr>
            <w:tcW w:w="1346" w:type="dxa"/>
            <w:tcBorders>
              <w:top w:val="nil"/>
              <w:bottom w:val="nil"/>
            </w:tcBorders>
            <w:shd w:val="clear" w:color="auto" w:fill="DBDBDB"/>
            <w:noWrap/>
            <w:vAlign w:val="center"/>
          </w:tcPr>
          <w:p w14:paraId="30528AC9"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347" w:type="dxa"/>
            <w:tcBorders>
              <w:top w:val="nil"/>
              <w:bottom w:val="nil"/>
            </w:tcBorders>
            <w:shd w:val="clear" w:color="auto" w:fill="DBDBDB"/>
            <w:noWrap/>
            <w:vAlign w:val="center"/>
            <w:hideMark/>
          </w:tcPr>
          <w:p w14:paraId="69A32067"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992" w:type="dxa"/>
            <w:tcBorders>
              <w:top w:val="nil"/>
              <w:bottom w:val="nil"/>
            </w:tcBorders>
            <w:shd w:val="clear" w:color="auto" w:fill="DBDBDB"/>
            <w:noWrap/>
            <w:vAlign w:val="center"/>
          </w:tcPr>
          <w:p w14:paraId="321EF206"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9</w:t>
            </w:r>
          </w:p>
        </w:tc>
        <w:tc>
          <w:tcPr>
            <w:tcW w:w="1134" w:type="dxa"/>
            <w:tcBorders>
              <w:top w:val="nil"/>
              <w:bottom w:val="nil"/>
            </w:tcBorders>
            <w:shd w:val="clear" w:color="auto" w:fill="DBDBDB"/>
            <w:vAlign w:val="center"/>
          </w:tcPr>
          <w:p w14:paraId="6837AB84"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0</w:t>
            </w:r>
          </w:p>
        </w:tc>
      </w:tr>
      <w:tr w:rsidR="001E2FD4" w:rsidRPr="001E2FD4" w14:paraId="11CC2DBC" w14:textId="77777777" w:rsidTr="00092DA6">
        <w:trPr>
          <w:trHeight w:val="510"/>
        </w:trPr>
        <w:tc>
          <w:tcPr>
            <w:tcW w:w="3970" w:type="dxa"/>
            <w:shd w:val="clear" w:color="auto" w:fill="FFD966"/>
            <w:noWrap/>
            <w:vAlign w:val="center"/>
            <w:hideMark/>
          </w:tcPr>
          <w:p w14:paraId="524A019D" w14:textId="77777777" w:rsidR="001E2FD4" w:rsidRPr="001E2FD4" w:rsidRDefault="001E2FD4" w:rsidP="001E2FD4">
            <w:pPr>
              <w:widowControl w:val="0"/>
              <w:snapToGrid w:val="0"/>
              <w:spacing w:before="100" w:beforeAutospacing="1" w:after="100" w:afterAutospacing="1" w:line="240" w:lineRule="auto"/>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合計</w:t>
            </w:r>
          </w:p>
        </w:tc>
        <w:tc>
          <w:tcPr>
            <w:tcW w:w="992" w:type="dxa"/>
            <w:shd w:val="clear" w:color="auto" w:fill="FFD966"/>
            <w:noWrap/>
            <w:vAlign w:val="center"/>
          </w:tcPr>
          <w:p w14:paraId="7C2CB9C0"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iCs/>
                <w:spacing w:val="20"/>
                <w:kern w:val="2"/>
                <w:sz w:val="24"/>
                <w:szCs w:val="24"/>
                <w:lang w:val="en-US" w:eastAsia="zh-TW"/>
              </w:rPr>
              <w:t>139</w:t>
            </w:r>
          </w:p>
        </w:tc>
        <w:tc>
          <w:tcPr>
            <w:tcW w:w="1346" w:type="dxa"/>
            <w:shd w:val="clear" w:color="auto" w:fill="FFD966"/>
            <w:noWrap/>
            <w:vAlign w:val="center"/>
          </w:tcPr>
          <w:p w14:paraId="5ADEF329"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iCs/>
                <w:spacing w:val="20"/>
                <w:kern w:val="2"/>
                <w:sz w:val="24"/>
                <w:szCs w:val="24"/>
                <w:lang w:val="en-US" w:eastAsia="zh-TW"/>
              </w:rPr>
              <w:t>54</w:t>
            </w:r>
          </w:p>
        </w:tc>
        <w:tc>
          <w:tcPr>
            <w:tcW w:w="1347" w:type="dxa"/>
            <w:shd w:val="clear" w:color="auto" w:fill="FFD966"/>
            <w:noWrap/>
            <w:vAlign w:val="center"/>
          </w:tcPr>
          <w:p w14:paraId="362341D7"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iCs/>
                <w:spacing w:val="20"/>
                <w:kern w:val="2"/>
                <w:sz w:val="24"/>
                <w:szCs w:val="24"/>
                <w:lang w:val="en-US" w:eastAsia="zh-TW"/>
              </w:rPr>
              <w:t>9</w:t>
            </w:r>
          </w:p>
        </w:tc>
        <w:tc>
          <w:tcPr>
            <w:tcW w:w="992" w:type="dxa"/>
            <w:shd w:val="clear" w:color="auto" w:fill="FFD966"/>
            <w:noWrap/>
            <w:vAlign w:val="center"/>
          </w:tcPr>
          <w:p w14:paraId="01A195B3"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iCs/>
                <w:spacing w:val="20"/>
                <w:kern w:val="2"/>
                <w:sz w:val="24"/>
                <w:szCs w:val="24"/>
                <w:lang w:val="en-US" w:eastAsia="zh-TW"/>
              </w:rPr>
              <w:t>204</w:t>
            </w:r>
          </w:p>
        </w:tc>
        <w:tc>
          <w:tcPr>
            <w:tcW w:w="1134" w:type="dxa"/>
            <w:shd w:val="clear" w:color="auto" w:fill="FFD966"/>
            <w:vAlign w:val="center"/>
          </w:tcPr>
          <w:p w14:paraId="2EF8972C"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iCs/>
                <w:spacing w:val="20"/>
                <w:kern w:val="2"/>
                <w:sz w:val="24"/>
                <w:szCs w:val="24"/>
                <w:lang w:val="en-US" w:eastAsia="zh-TW"/>
              </w:rPr>
              <w:t>23</w:t>
            </w:r>
          </w:p>
        </w:tc>
      </w:tr>
    </w:tbl>
    <w:p w14:paraId="61032D7F" w14:textId="77777777" w:rsidR="001E2FD4" w:rsidRPr="001E2FD4" w:rsidRDefault="001E2FD4" w:rsidP="001E2FD4">
      <w:pPr>
        <w:widowControl w:val="0"/>
        <w:spacing w:after="0" w:line="240" w:lineRule="auto"/>
        <w:rPr>
          <w:rFonts w:ascii="Times New Roman" w:eastAsia="PMingLiU" w:hAnsi="Times New Roman" w:cs="Times New Roman"/>
          <w:spacing w:val="20"/>
          <w:kern w:val="2"/>
          <w:sz w:val="24"/>
          <w:szCs w:val="24"/>
          <w:lang w:val="en-US" w:eastAsia="zh-TW"/>
        </w:rPr>
      </w:pPr>
    </w:p>
    <w:p w14:paraId="51F53910" w14:textId="77777777" w:rsidR="001E2FD4" w:rsidRPr="001E2FD4" w:rsidRDefault="001E2FD4" w:rsidP="001E2FD4">
      <w:pPr>
        <w:widowControl w:val="0"/>
        <w:spacing w:after="0" w:line="240" w:lineRule="auto"/>
        <w:rPr>
          <w:rFonts w:ascii="Times New Roman" w:eastAsia="PMingLiU" w:hAnsi="Times New Roman" w:cs="Times New Roman"/>
          <w:spacing w:val="20"/>
          <w:kern w:val="2"/>
          <w:sz w:val="24"/>
          <w:szCs w:val="24"/>
          <w:lang w:val="en-US" w:eastAsia="zh-TW"/>
        </w:rPr>
      </w:pPr>
    </w:p>
    <w:p w14:paraId="479B0DC1" w14:textId="77777777" w:rsidR="001E2FD4" w:rsidRPr="001E2FD4" w:rsidRDefault="001E2FD4" w:rsidP="001E2FD4">
      <w:pPr>
        <w:widowControl w:val="0"/>
        <w:spacing w:after="0" w:line="240" w:lineRule="auto"/>
        <w:rPr>
          <w:rFonts w:ascii="Times New Roman" w:eastAsia="PMingLiU" w:hAnsi="Times New Roman" w:cs="Times New Roman"/>
          <w:spacing w:val="20"/>
          <w:kern w:val="2"/>
          <w:sz w:val="24"/>
          <w:szCs w:val="24"/>
          <w:lang w:val="en-US" w:eastAsia="zh-TW"/>
        </w:rPr>
      </w:pPr>
    </w:p>
    <w:p w14:paraId="226B7105" w14:textId="77777777" w:rsidR="001E2FD4" w:rsidRPr="001E2FD4" w:rsidRDefault="001E2FD4" w:rsidP="001E2FD4">
      <w:pPr>
        <w:widowControl w:val="0"/>
        <w:spacing w:after="0" w:line="240" w:lineRule="auto"/>
        <w:rPr>
          <w:rFonts w:ascii="Times New Roman" w:eastAsia="PMingLiU" w:hAnsi="Times New Roman" w:cs="Times New Roman"/>
          <w:spacing w:val="20"/>
          <w:kern w:val="2"/>
          <w:sz w:val="24"/>
          <w:szCs w:val="24"/>
          <w:lang w:val="en-US" w:eastAsia="zh-TW"/>
        </w:rPr>
      </w:pPr>
    </w:p>
    <w:p w14:paraId="0EDB805F" w14:textId="77777777" w:rsidR="001E2FD4" w:rsidRPr="001E2FD4" w:rsidRDefault="001E2FD4" w:rsidP="001E2FD4">
      <w:pPr>
        <w:widowControl w:val="0"/>
        <w:adjustRightInd w:val="0"/>
        <w:snapToGrid w:val="0"/>
        <w:spacing w:after="0" w:line="300" w:lineRule="atLeast"/>
        <w:jc w:val="both"/>
        <w:textAlignment w:val="baseline"/>
        <w:rPr>
          <w:rFonts w:ascii="Times New Roman" w:eastAsia="PMingLiU" w:hAnsi="Times New Roman" w:cs="Times New Roman"/>
          <w:b/>
          <w:spacing w:val="20"/>
          <w:kern w:val="2"/>
          <w:sz w:val="32"/>
          <w:szCs w:val="32"/>
          <w:lang w:val="en-US" w:eastAsia="zh-TW"/>
        </w:rPr>
      </w:pPr>
    </w:p>
    <w:p w14:paraId="15D86ECB" w14:textId="77777777" w:rsidR="001E2FD4" w:rsidRPr="001E2FD4" w:rsidRDefault="001E2FD4" w:rsidP="001E2FD4">
      <w:pPr>
        <w:widowControl w:val="0"/>
        <w:adjustRightInd w:val="0"/>
        <w:snapToGrid w:val="0"/>
        <w:spacing w:after="0" w:line="300" w:lineRule="atLeast"/>
        <w:jc w:val="both"/>
        <w:textAlignment w:val="baseline"/>
        <w:rPr>
          <w:rFonts w:ascii="Times New Roman" w:eastAsia="PMingLiU" w:hAnsi="Times New Roman" w:cs="Times New Roman"/>
          <w:b/>
          <w:spacing w:val="20"/>
          <w:kern w:val="2"/>
          <w:sz w:val="32"/>
          <w:szCs w:val="32"/>
          <w:lang w:val="en-US" w:eastAsia="zh-TW"/>
        </w:rPr>
        <w:sectPr w:rsidR="001E2FD4" w:rsidRPr="001E2FD4" w:rsidSect="00C92D32">
          <w:footnotePr>
            <w:numRestart w:val="eachSect"/>
          </w:footnotePr>
          <w:pgSz w:w="11906" w:h="16838"/>
          <w:pgMar w:top="1134" w:right="1701" w:bottom="1134" w:left="1701" w:header="851" w:footer="397" w:gutter="0"/>
          <w:cols w:space="425"/>
          <w:docGrid w:type="lines" w:linePitch="360"/>
        </w:sectPr>
      </w:pPr>
    </w:p>
    <w:p w14:paraId="2B1F10A7" w14:textId="77777777" w:rsidR="001E2FD4" w:rsidRPr="001E2FD4" w:rsidRDefault="001E2FD4" w:rsidP="001E2FD4">
      <w:pPr>
        <w:widowControl w:val="0"/>
        <w:adjustRightInd w:val="0"/>
        <w:snapToGrid w:val="0"/>
        <w:spacing w:after="0" w:line="300" w:lineRule="atLeast"/>
        <w:jc w:val="both"/>
        <w:textAlignment w:val="baseline"/>
        <w:rPr>
          <w:rFonts w:ascii="Times New Roman" w:eastAsia="PMingLiU" w:hAnsi="Times New Roman" w:cs="Times New Roman"/>
          <w:b/>
          <w:spacing w:val="20"/>
          <w:kern w:val="2"/>
          <w:sz w:val="32"/>
          <w:szCs w:val="32"/>
          <w:lang w:val="en-US" w:eastAsia="zh-TW"/>
        </w:rPr>
        <w:sectPr w:rsidR="001E2FD4" w:rsidRPr="001E2FD4" w:rsidSect="003C4E47">
          <w:type w:val="continuous"/>
          <w:pgSz w:w="11906" w:h="16838"/>
          <w:pgMar w:top="1134" w:right="1701" w:bottom="1134" w:left="1701" w:header="851" w:footer="992" w:gutter="0"/>
          <w:cols w:space="425"/>
          <w:docGrid w:type="lines" w:linePitch="360"/>
        </w:sectPr>
      </w:pPr>
    </w:p>
    <w:tbl>
      <w:tblPr>
        <w:tblW w:w="10637" w:type="dxa"/>
        <w:tblInd w:w="-714" w:type="dxa"/>
        <w:tblLayout w:type="fixed"/>
        <w:tblLook w:val="04A0" w:firstRow="1" w:lastRow="0" w:firstColumn="1" w:lastColumn="0" w:noHBand="0" w:noVBand="1"/>
      </w:tblPr>
      <w:tblGrid>
        <w:gridCol w:w="1423"/>
        <w:gridCol w:w="9214"/>
      </w:tblGrid>
      <w:tr w:rsidR="001E2FD4" w:rsidRPr="001E2FD4" w14:paraId="5D8B3FB9" w14:textId="77777777" w:rsidTr="00092DA6">
        <w:tc>
          <w:tcPr>
            <w:tcW w:w="1423" w:type="dxa"/>
            <w:shd w:val="clear" w:color="auto" w:fill="auto"/>
            <w:hideMark/>
          </w:tcPr>
          <w:p w14:paraId="61CEA544" w14:textId="77777777" w:rsidR="001E2FD4" w:rsidRPr="001E2FD4" w:rsidRDefault="001E2FD4" w:rsidP="001E2FD4">
            <w:pPr>
              <w:widowControl w:val="0"/>
              <w:adjustRightInd w:val="0"/>
              <w:snapToGrid w:val="0"/>
              <w:spacing w:after="0" w:line="300" w:lineRule="atLeast"/>
              <w:jc w:val="both"/>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TW"/>
              </w:rPr>
              <w:t>附錄</w:t>
            </w:r>
            <w:r w:rsidRPr="001E2FD4">
              <w:rPr>
                <w:rFonts w:ascii="Times New Roman" w:eastAsia="PMingLiU" w:hAnsi="Times New Roman" w:cs="Times New Roman" w:hint="eastAsia"/>
                <w:b/>
                <w:spacing w:val="20"/>
                <w:kern w:val="2"/>
                <w:sz w:val="32"/>
                <w:szCs w:val="32"/>
                <w:lang w:val="en-US" w:eastAsia="zh-HK"/>
              </w:rPr>
              <w:t>六</w:t>
            </w:r>
          </w:p>
        </w:tc>
        <w:tc>
          <w:tcPr>
            <w:tcW w:w="9214" w:type="dxa"/>
            <w:shd w:val="clear" w:color="auto" w:fill="auto"/>
            <w:hideMark/>
          </w:tcPr>
          <w:p w14:paraId="4FA7104C" w14:textId="77777777" w:rsidR="001E2FD4" w:rsidRPr="001E2FD4" w:rsidRDefault="001E2FD4" w:rsidP="001E2FD4">
            <w:pPr>
              <w:widowControl w:val="0"/>
              <w:adjustRightInd w:val="0"/>
              <w:snapToGrid w:val="0"/>
              <w:spacing w:after="0" w:line="300" w:lineRule="atLeast"/>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HK"/>
              </w:rPr>
              <w:t>二零二三</w:t>
            </w:r>
            <w:r w:rsidRPr="001E2FD4">
              <w:rPr>
                <w:rFonts w:ascii="Times New Roman" w:eastAsia="PMingLiU" w:hAnsi="Times New Roman" w:cs="Times New Roman"/>
                <w:b/>
                <w:spacing w:val="20"/>
                <w:kern w:val="2"/>
                <w:sz w:val="32"/>
                <w:szCs w:val="32"/>
                <w:lang w:val="en-US" w:eastAsia="zh-TW"/>
              </w:rPr>
              <w:t>年檢控人數</w:t>
            </w:r>
            <w:r w:rsidRPr="001E2FD4">
              <w:rPr>
                <w:rFonts w:ascii="Times New Roman" w:eastAsia="PMingLiU" w:hAnsi="Times New Roman" w:cs="Times New Roman"/>
                <w:b/>
                <w:spacing w:val="20"/>
                <w:kern w:val="2"/>
                <w:sz w:val="32"/>
                <w:szCs w:val="32"/>
                <w:vertAlign w:val="superscript"/>
                <w:lang w:val="en-US" w:eastAsia="zh-TW"/>
              </w:rPr>
              <w:footnoteReference w:id="11"/>
            </w:r>
            <w:r w:rsidRPr="001E2FD4">
              <w:rPr>
                <w:rFonts w:ascii="Times New Roman" w:eastAsia="PMingLiU" w:hAnsi="Times New Roman" w:cs="Times New Roman"/>
                <w:b/>
                <w:spacing w:val="20"/>
                <w:kern w:val="2"/>
                <w:sz w:val="32"/>
                <w:szCs w:val="32"/>
                <w:lang w:val="en-US" w:eastAsia="zh-TW"/>
              </w:rPr>
              <w:t>（</w:t>
            </w:r>
            <w:r w:rsidRPr="001E2FD4">
              <w:rPr>
                <w:rFonts w:ascii="Times New Roman" w:eastAsia="PMingLiU" w:hAnsi="Times New Roman" w:cs="Times New Roman"/>
                <w:b/>
                <w:spacing w:val="20"/>
                <w:kern w:val="2"/>
                <w:sz w:val="32"/>
                <w:szCs w:val="32"/>
                <w:lang w:val="en-US" w:eastAsia="zh-HK"/>
              </w:rPr>
              <w:t>不包括選舉案件</w:t>
            </w:r>
            <w:r w:rsidRPr="001E2FD4">
              <w:rPr>
                <w:rFonts w:ascii="Times New Roman" w:eastAsia="PMingLiU" w:hAnsi="Times New Roman" w:cs="Times New Roman"/>
                <w:b/>
                <w:spacing w:val="20"/>
                <w:kern w:val="2"/>
                <w:sz w:val="32"/>
                <w:szCs w:val="32"/>
                <w:vertAlign w:val="superscript"/>
                <w:lang w:val="en-US" w:eastAsia="zh-HK"/>
              </w:rPr>
              <w:footnoteReference w:id="12"/>
            </w:r>
            <w:r w:rsidRPr="001E2FD4">
              <w:rPr>
                <w:rFonts w:ascii="Times New Roman" w:eastAsia="PMingLiU" w:hAnsi="Times New Roman" w:cs="Times New Roman"/>
                <w:b/>
                <w:spacing w:val="20"/>
                <w:kern w:val="2"/>
                <w:sz w:val="32"/>
                <w:szCs w:val="32"/>
                <w:lang w:val="en-US" w:eastAsia="zh-TW"/>
              </w:rPr>
              <w:t>）</w:t>
            </w:r>
            <w:r w:rsidRPr="001E2FD4">
              <w:rPr>
                <w:rFonts w:ascii="Times New Roman" w:eastAsia="PMingLiU" w:hAnsi="Times New Roman" w:cs="Times New Roman"/>
                <w:b/>
                <w:spacing w:val="20"/>
                <w:kern w:val="2"/>
                <w:sz w:val="32"/>
                <w:szCs w:val="32"/>
                <w:lang w:val="en-US" w:eastAsia="zh-TW"/>
              </w:rPr>
              <w:t xml:space="preserve"> </w:t>
            </w:r>
          </w:p>
          <w:p w14:paraId="57291158" w14:textId="77777777" w:rsidR="001E2FD4" w:rsidRPr="001E2FD4" w:rsidRDefault="001E2FD4" w:rsidP="001E2FD4">
            <w:pPr>
              <w:widowControl w:val="0"/>
              <w:adjustRightInd w:val="0"/>
              <w:snapToGrid w:val="0"/>
              <w:spacing w:after="0" w:line="300" w:lineRule="atLeast"/>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bCs/>
                <w:spacing w:val="20"/>
                <w:kern w:val="2"/>
                <w:sz w:val="24"/>
                <w:szCs w:val="24"/>
                <w:lang w:val="en-US" w:eastAsia="zh-TW"/>
              </w:rPr>
              <w:t>（依罪行分類）</w:t>
            </w:r>
          </w:p>
        </w:tc>
      </w:tr>
    </w:tbl>
    <w:p w14:paraId="4218857B" w14:textId="77777777" w:rsidR="001E2FD4" w:rsidRPr="001E2FD4" w:rsidRDefault="001E2FD4" w:rsidP="001E2FD4">
      <w:pPr>
        <w:widowControl w:val="0"/>
        <w:snapToGrid w:val="0"/>
        <w:spacing w:after="0" w:line="240" w:lineRule="auto"/>
        <w:rPr>
          <w:rFonts w:ascii="Times New Roman" w:eastAsia="PMingLiU" w:hAnsi="Times New Roman" w:cs="Times New Roman"/>
          <w:spacing w:val="20"/>
          <w:kern w:val="2"/>
          <w:sz w:val="24"/>
          <w:szCs w:val="24"/>
          <w:lang w:val="en-US" w:eastAsia="zh-TW"/>
        </w:rPr>
      </w:pPr>
    </w:p>
    <w:tbl>
      <w:tblPr>
        <w:tblW w:w="11034"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1417"/>
        <w:gridCol w:w="2241"/>
        <w:gridCol w:w="1440"/>
        <w:gridCol w:w="1422"/>
        <w:gridCol w:w="828"/>
      </w:tblGrid>
      <w:tr w:rsidR="001E2FD4" w:rsidRPr="001E2FD4" w14:paraId="2AFCB68D" w14:textId="77777777" w:rsidTr="00092DA6">
        <w:trPr>
          <w:trHeight w:val="512"/>
        </w:trPr>
        <w:tc>
          <w:tcPr>
            <w:tcW w:w="3686" w:type="dxa"/>
            <w:tcBorders>
              <w:top w:val="single" w:sz="4" w:space="0" w:color="auto"/>
              <w:left w:val="single" w:sz="4" w:space="0" w:color="auto"/>
              <w:bottom w:val="nil"/>
              <w:right w:val="single" w:sz="4" w:space="0" w:color="auto"/>
            </w:tcBorders>
            <w:shd w:val="clear" w:color="auto" w:fill="FFD966"/>
            <w:noWrap/>
            <w:hideMark/>
          </w:tcPr>
          <w:p w14:paraId="41C5A164"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罪行分類</w:t>
            </w:r>
          </w:p>
        </w:tc>
        <w:tc>
          <w:tcPr>
            <w:tcW w:w="1417" w:type="dxa"/>
            <w:tcBorders>
              <w:top w:val="single" w:sz="4" w:space="0" w:color="auto"/>
              <w:left w:val="single" w:sz="4" w:space="0" w:color="auto"/>
              <w:bottom w:val="nil"/>
              <w:right w:val="single" w:sz="4" w:space="0" w:color="auto"/>
            </w:tcBorders>
            <w:shd w:val="clear" w:color="auto" w:fill="FFD966"/>
            <w:noWrap/>
            <w:hideMark/>
          </w:tcPr>
          <w:p w14:paraId="55CD4DC5"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政府</w:t>
            </w:r>
            <w:r w:rsidRPr="001E2FD4">
              <w:rPr>
                <w:rFonts w:ascii="Times New Roman" w:eastAsia="PMingLiU" w:hAnsi="Times New Roman" w:cs="Times New Roman"/>
                <w:b/>
                <w:bCs/>
                <w:spacing w:val="20"/>
                <w:kern w:val="2"/>
                <w:sz w:val="24"/>
                <w:lang w:val="en-US" w:eastAsia="zh-HK"/>
              </w:rPr>
              <w:t>決策局</w:t>
            </w:r>
            <w:r w:rsidRPr="001E2FD4">
              <w:rPr>
                <w:rFonts w:ascii="Times New Roman" w:eastAsia="PMingLiU" w:hAnsi="Times New Roman" w:cs="Times New Roman" w:hint="eastAsia"/>
                <w:b/>
                <w:bCs/>
                <w:spacing w:val="20"/>
                <w:kern w:val="2"/>
                <w:sz w:val="24"/>
                <w:lang w:val="en-US" w:eastAsia="zh-HK"/>
              </w:rPr>
              <w:t>／</w:t>
            </w:r>
            <w:r w:rsidRPr="001E2FD4">
              <w:rPr>
                <w:rFonts w:ascii="Times New Roman" w:eastAsia="PMingLiU" w:hAnsi="Times New Roman" w:cs="Times New Roman"/>
                <w:b/>
                <w:bCs/>
                <w:spacing w:val="20"/>
                <w:kern w:val="2"/>
                <w:sz w:val="24"/>
                <w:lang w:val="en-US" w:eastAsia="zh-TW"/>
              </w:rPr>
              <w:t>部門</w:t>
            </w:r>
          </w:p>
        </w:tc>
        <w:tc>
          <w:tcPr>
            <w:tcW w:w="2241" w:type="dxa"/>
            <w:tcBorders>
              <w:top w:val="single" w:sz="4" w:space="0" w:color="auto"/>
              <w:left w:val="single" w:sz="4" w:space="0" w:color="auto"/>
              <w:bottom w:val="nil"/>
              <w:right w:val="single" w:sz="4" w:space="0" w:color="auto"/>
            </w:tcBorders>
            <w:shd w:val="clear" w:color="auto" w:fill="FFD966"/>
            <w:hideMark/>
          </w:tcPr>
          <w:p w14:paraId="402D739B"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個別人士</w:t>
            </w:r>
            <w:r w:rsidRPr="001E2FD4">
              <w:rPr>
                <w:rFonts w:ascii="Times New Roman" w:eastAsia="PMingLiU" w:hAnsi="Times New Roman" w:cs="Times New Roman"/>
                <w:b/>
                <w:bCs/>
                <w:spacing w:val="20"/>
                <w:kern w:val="2"/>
                <w:sz w:val="24"/>
                <w:lang w:val="en-US" w:eastAsia="zh-TW"/>
              </w:rPr>
              <w:br/>
              <w:t>(</w:t>
            </w:r>
            <w:r w:rsidRPr="001E2FD4">
              <w:rPr>
                <w:rFonts w:ascii="Times New Roman" w:eastAsia="PMingLiU" w:hAnsi="Times New Roman" w:cs="Times New Roman"/>
                <w:b/>
                <w:bCs/>
                <w:spacing w:val="20"/>
                <w:kern w:val="2"/>
                <w:sz w:val="24"/>
                <w:lang w:val="en-US" w:eastAsia="zh-TW"/>
              </w:rPr>
              <w:t>涉及政府</w:t>
            </w:r>
            <w:r w:rsidRPr="001E2FD4">
              <w:rPr>
                <w:rFonts w:ascii="Times New Roman" w:eastAsia="PMingLiU" w:hAnsi="Times New Roman" w:cs="Times New Roman"/>
                <w:b/>
                <w:bCs/>
                <w:spacing w:val="20"/>
                <w:kern w:val="2"/>
                <w:sz w:val="24"/>
                <w:lang w:val="en-US" w:eastAsia="zh-HK"/>
              </w:rPr>
              <w:t>決策局</w:t>
            </w:r>
            <w:r w:rsidRPr="001E2FD4">
              <w:rPr>
                <w:rFonts w:ascii="Times New Roman" w:eastAsia="PMingLiU" w:hAnsi="Times New Roman" w:cs="Times New Roman" w:hint="eastAsia"/>
                <w:b/>
                <w:bCs/>
                <w:spacing w:val="20"/>
                <w:kern w:val="2"/>
                <w:sz w:val="24"/>
                <w:lang w:val="en-US" w:eastAsia="zh-HK"/>
              </w:rPr>
              <w:t>／</w:t>
            </w:r>
            <w:r w:rsidRPr="001E2FD4">
              <w:rPr>
                <w:rFonts w:ascii="Times New Roman" w:eastAsia="PMingLiU" w:hAnsi="Times New Roman" w:cs="Times New Roman"/>
                <w:b/>
                <w:spacing w:val="20"/>
                <w:kern w:val="2"/>
                <w:sz w:val="24"/>
                <w:lang w:val="en-US" w:eastAsia="zh-TW"/>
              </w:rPr>
              <w:t>部門</w:t>
            </w:r>
            <w:r w:rsidRPr="001E2FD4">
              <w:rPr>
                <w:rFonts w:ascii="Times New Roman" w:eastAsia="PMingLiU" w:hAnsi="Times New Roman" w:cs="Times New Roman"/>
                <w:b/>
                <w:bCs/>
                <w:spacing w:val="20"/>
                <w:kern w:val="2"/>
                <w:sz w:val="24"/>
                <w:lang w:val="en-US" w:eastAsia="zh-HK"/>
              </w:rPr>
              <w:t>或</w:t>
            </w:r>
            <w:r w:rsidRPr="001E2FD4">
              <w:rPr>
                <w:rFonts w:ascii="Times New Roman" w:eastAsia="PMingLiU" w:hAnsi="Times New Roman" w:cs="Times New Roman"/>
                <w:b/>
                <w:bCs/>
                <w:spacing w:val="20"/>
                <w:kern w:val="2"/>
                <w:sz w:val="24"/>
                <w:lang w:val="en-US" w:eastAsia="zh-TW"/>
              </w:rPr>
              <w:t>公共機構</w:t>
            </w:r>
            <w:r w:rsidRPr="001E2FD4">
              <w:rPr>
                <w:rFonts w:ascii="Times New Roman" w:eastAsia="PMingLiU" w:hAnsi="Times New Roman" w:cs="Times New Roman"/>
                <w:b/>
                <w:bCs/>
                <w:spacing w:val="20"/>
                <w:kern w:val="2"/>
                <w:sz w:val="24"/>
                <w:lang w:val="en-US" w:eastAsia="zh-TW"/>
              </w:rPr>
              <w:t>)</w:t>
            </w:r>
            <w:r w:rsidRPr="001E2FD4">
              <w:rPr>
                <w:rFonts w:ascii="Times New Roman" w:eastAsia="PMingLiU" w:hAnsi="Times New Roman" w:cs="Times New Roman"/>
                <w:b/>
                <w:bCs/>
                <w:spacing w:val="20"/>
                <w:kern w:val="2"/>
                <w:sz w:val="24"/>
                <w:vertAlign w:val="superscript"/>
                <w:lang w:val="en-US" w:eastAsia="zh-TW"/>
              </w:rPr>
              <w:footnoteReference w:id="13"/>
            </w:r>
          </w:p>
        </w:tc>
        <w:tc>
          <w:tcPr>
            <w:tcW w:w="1440" w:type="dxa"/>
            <w:tcBorders>
              <w:top w:val="single" w:sz="4" w:space="0" w:color="auto"/>
              <w:left w:val="single" w:sz="4" w:space="0" w:color="auto"/>
              <w:bottom w:val="nil"/>
              <w:right w:val="single" w:sz="4" w:space="0" w:color="auto"/>
            </w:tcBorders>
            <w:shd w:val="clear" w:color="auto" w:fill="FFD966"/>
            <w:noWrap/>
            <w:hideMark/>
          </w:tcPr>
          <w:p w14:paraId="2AB8D082" w14:textId="77777777" w:rsidR="001E2FD4" w:rsidRPr="001E2FD4" w:rsidRDefault="001E2FD4" w:rsidP="001E2FD4">
            <w:pPr>
              <w:widowControl w:val="0"/>
              <w:snapToGrid w:val="0"/>
              <w:spacing w:after="0" w:line="240" w:lineRule="auto"/>
              <w:ind w:right="-115" w:hanging="83"/>
              <w:jc w:val="center"/>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公共機構</w:t>
            </w:r>
            <w:r w:rsidRPr="001E2FD4">
              <w:rPr>
                <w:rFonts w:ascii="Times New Roman" w:eastAsia="PMingLiU" w:hAnsi="Times New Roman" w:cs="Times New Roman"/>
                <w:b/>
                <w:spacing w:val="20"/>
                <w:kern w:val="2"/>
                <w:sz w:val="24"/>
                <w:vertAlign w:val="superscript"/>
                <w:lang w:val="en-US" w:eastAsia="zh-TW"/>
              </w:rPr>
              <w:footnoteReference w:id="14"/>
            </w:r>
          </w:p>
        </w:tc>
        <w:tc>
          <w:tcPr>
            <w:tcW w:w="1422" w:type="dxa"/>
            <w:tcBorders>
              <w:top w:val="single" w:sz="4" w:space="0" w:color="auto"/>
              <w:left w:val="single" w:sz="4" w:space="0" w:color="auto"/>
              <w:bottom w:val="nil"/>
              <w:right w:val="single" w:sz="4" w:space="0" w:color="auto"/>
            </w:tcBorders>
            <w:shd w:val="clear" w:color="auto" w:fill="FFD966"/>
            <w:noWrap/>
            <w:hideMark/>
          </w:tcPr>
          <w:p w14:paraId="0F23E4D8"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私營機構</w:t>
            </w:r>
          </w:p>
        </w:tc>
        <w:tc>
          <w:tcPr>
            <w:tcW w:w="828" w:type="dxa"/>
            <w:tcBorders>
              <w:top w:val="single" w:sz="4" w:space="0" w:color="auto"/>
              <w:left w:val="single" w:sz="4" w:space="0" w:color="auto"/>
              <w:bottom w:val="nil"/>
              <w:right w:val="single" w:sz="4" w:space="0" w:color="auto"/>
            </w:tcBorders>
            <w:shd w:val="clear" w:color="auto" w:fill="FFD966"/>
            <w:noWrap/>
            <w:hideMark/>
          </w:tcPr>
          <w:p w14:paraId="6F0EEF3C"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合計</w:t>
            </w:r>
          </w:p>
        </w:tc>
      </w:tr>
      <w:tr w:rsidR="001E2FD4" w:rsidRPr="001E2FD4" w14:paraId="1C8F6237" w14:textId="77777777" w:rsidTr="00092DA6">
        <w:trPr>
          <w:trHeight w:val="397"/>
        </w:trPr>
        <w:tc>
          <w:tcPr>
            <w:tcW w:w="11034" w:type="dxa"/>
            <w:gridSpan w:val="6"/>
            <w:tcBorders>
              <w:top w:val="nil"/>
              <w:bottom w:val="single" w:sz="4" w:space="0" w:color="auto"/>
            </w:tcBorders>
            <w:shd w:val="clear" w:color="auto" w:fill="FFF2CC"/>
            <w:noWrap/>
            <w:vAlign w:val="center"/>
            <w:hideMark/>
          </w:tcPr>
          <w:p w14:paraId="3BF40C79" w14:textId="77777777" w:rsidR="001E2FD4" w:rsidRPr="001E2FD4" w:rsidRDefault="001E2FD4" w:rsidP="001E2FD4">
            <w:pPr>
              <w:widowControl w:val="0"/>
              <w:spacing w:after="0" w:line="240" w:lineRule="auto"/>
              <w:jc w:val="both"/>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索賄／受賄</w:t>
            </w:r>
            <w:r w:rsidRPr="001E2FD4">
              <w:rPr>
                <w:rFonts w:ascii="Times New Roman" w:eastAsia="PMingLiU" w:hAnsi="Times New Roman" w:cs="Times New Roman"/>
                <w:b/>
                <w:bCs/>
                <w:spacing w:val="20"/>
                <w:kern w:val="2"/>
                <w:sz w:val="24"/>
                <w:lang w:val="en-US" w:eastAsia="zh-TW"/>
              </w:rPr>
              <w:t xml:space="preserve"> </w:t>
            </w:r>
          </w:p>
        </w:tc>
      </w:tr>
      <w:tr w:rsidR="001E2FD4" w:rsidRPr="001E2FD4" w14:paraId="449989A8" w14:textId="77777777" w:rsidTr="00092DA6">
        <w:trPr>
          <w:trHeight w:val="397"/>
        </w:trPr>
        <w:tc>
          <w:tcPr>
            <w:tcW w:w="3686" w:type="dxa"/>
            <w:tcBorders>
              <w:top w:val="single" w:sz="4" w:space="0" w:color="auto"/>
              <w:bottom w:val="single" w:sz="4" w:space="0" w:color="auto"/>
            </w:tcBorders>
            <w:shd w:val="clear" w:color="auto" w:fill="FFF2CC"/>
            <w:noWrap/>
          </w:tcPr>
          <w:p w14:paraId="43B78CCE" w14:textId="77777777" w:rsidR="001E2FD4" w:rsidRPr="001E2FD4" w:rsidRDefault="001E2FD4" w:rsidP="001E2FD4">
            <w:pPr>
              <w:widowControl w:val="0"/>
              <w:spacing w:after="0" w:line="240" w:lineRule="auto"/>
              <w:ind w:leftChars="81" w:left="178"/>
              <w:rPr>
                <w:rFonts w:ascii="Times New Roman" w:eastAsia="PMingLiU" w:hAnsi="Times New Roman" w:cs="Times New Roman"/>
                <w:spacing w:val="20"/>
                <w:kern w:val="2"/>
                <w:sz w:val="24"/>
                <w:vertAlign w:val="superscript"/>
                <w:lang w:val="en-US" w:eastAsia="zh-TW"/>
              </w:rPr>
            </w:pPr>
            <w:r w:rsidRPr="001E2FD4">
              <w:rPr>
                <w:rFonts w:ascii="Times New Roman" w:eastAsia="PMingLiU" w:hAnsi="Times New Roman" w:cs="Times New Roman"/>
                <w:spacing w:val="20"/>
                <w:kern w:val="2"/>
                <w:sz w:val="24"/>
                <w:lang w:val="en-US" w:eastAsia="zh-TW"/>
              </w:rPr>
              <w:t>第</w:t>
            </w:r>
            <w:r w:rsidRPr="001E2FD4">
              <w:rPr>
                <w:rFonts w:ascii="Times New Roman" w:eastAsia="PMingLiU" w:hAnsi="Times New Roman" w:cs="Times New Roman"/>
                <w:spacing w:val="20"/>
                <w:kern w:val="2"/>
                <w:sz w:val="24"/>
                <w:lang w:val="en-US" w:eastAsia="zh-TW"/>
              </w:rPr>
              <w:t>201</w:t>
            </w:r>
            <w:r w:rsidRPr="001E2FD4">
              <w:rPr>
                <w:rFonts w:ascii="Times New Roman" w:eastAsia="PMingLiU" w:hAnsi="Times New Roman" w:cs="Times New Roman"/>
                <w:spacing w:val="20"/>
                <w:kern w:val="2"/>
                <w:sz w:val="24"/>
                <w:lang w:val="en-US" w:eastAsia="zh-TW"/>
              </w:rPr>
              <w:t>章</w:t>
            </w:r>
            <w:r w:rsidRPr="001E2FD4">
              <w:rPr>
                <w:rFonts w:ascii="Times New Roman" w:eastAsia="PMingLiU" w:hAnsi="Times New Roman" w:cs="Times New Roman"/>
                <w:spacing w:val="20"/>
                <w:kern w:val="2"/>
                <w:sz w:val="24"/>
                <w:vertAlign w:val="superscript"/>
                <w:lang w:val="en-US" w:eastAsia="zh-TW"/>
              </w:rPr>
              <w:footnoteReference w:id="15"/>
            </w:r>
            <w:r w:rsidRPr="001E2FD4">
              <w:rPr>
                <w:rFonts w:ascii="Times New Roman" w:eastAsia="PMingLiU" w:hAnsi="Times New Roman" w:cs="Times New Roman"/>
                <w:spacing w:val="20"/>
                <w:kern w:val="2"/>
                <w:sz w:val="24"/>
                <w:vertAlign w:val="superscript"/>
                <w:lang w:val="en-US" w:eastAsia="zh-TW"/>
              </w:rPr>
              <w:t xml:space="preserve"> </w:t>
            </w:r>
            <w:r w:rsidRPr="001E2FD4">
              <w:rPr>
                <w:rFonts w:ascii="Times New Roman" w:eastAsia="PMingLiU" w:hAnsi="Times New Roman" w:cs="Times New Roman"/>
                <w:spacing w:val="20"/>
                <w:kern w:val="2"/>
                <w:sz w:val="24"/>
                <w:lang w:val="en-US" w:eastAsia="zh-TW"/>
              </w:rPr>
              <w:t>第</w:t>
            </w:r>
            <w:r w:rsidRPr="001E2FD4">
              <w:rPr>
                <w:rFonts w:ascii="Times New Roman" w:eastAsia="PMingLiU" w:hAnsi="Times New Roman" w:cs="Times New Roman"/>
                <w:spacing w:val="20"/>
                <w:kern w:val="2"/>
                <w:sz w:val="24"/>
                <w:lang w:val="en-US" w:eastAsia="zh-TW"/>
              </w:rPr>
              <w:t>3</w:t>
            </w:r>
            <w:r w:rsidRPr="001E2FD4">
              <w:rPr>
                <w:rFonts w:ascii="Times New Roman" w:eastAsia="PMingLiU" w:hAnsi="Times New Roman" w:cs="Times New Roman"/>
                <w:spacing w:val="20"/>
                <w:kern w:val="2"/>
                <w:sz w:val="24"/>
                <w:lang w:val="en-US" w:eastAsia="zh-TW"/>
              </w:rPr>
              <w:t>條</w:t>
            </w:r>
          </w:p>
        </w:tc>
        <w:tc>
          <w:tcPr>
            <w:tcW w:w="1417" w:type="dxa"/>
            <w:tcBorders>
              <w:top w:val="single" w:sz="4" w:space="0" w:color="auto"/>
              <w:bottom w:val="single" w:sz="4" w:space="0" w:color="auto"/>
            </w:tcBorders>
            <w:shd w:val="clear" w:color="auto" w:fill="FFF2CC"/>
            <w:noWrap/>
            <w:vAlign w:val="center"/>
          </w:tcPr>
          <w:p w14:paraId="73A196D8" w14:textId="77777777" w:rsidR="001E2FD4" w:rsidRPr="001E2FD4" w:rsidRDefault="001E2FD4" w:rsidP="001E2FD4">
            <w:pPr>
              <w:widowControl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1</w:t>
            </w:r>
          </w:p>
        </w:tc>
        <w:tc>
          <w:tcPr>
            <w:tcW w:w="2241" w:type="dxa"/>
            <w:tcBorders>
              <w:top w:val="single" w:sz="4" w:space="0" w:color="auto"/>
              <w:bottom w:val="single" w:sz="4" w:space="0" w:color="auto"/>
            </w:tcBorders>
            <w:shd w:val="clear" w:color="auto" w:fill="FFF2CC"/>
            <w:noWrap/>
            <w:vAlign w:val="center"/>
          </w:tcPr>
          <w:p w14:paraId="1924DEC6" w14:textId="77777777" w:rsidR="001E2FD4" w:rsidRPr="001E2FD4" w:rsidRDefault="001E2FD4" w:rsidP="001E2FD4">
            <w:pPr>
              <w:widowControl w:val="0"/>
              <w:spacing w:after="0" w:line="240" w:lineRule="auto"/>
              <w:jc w:val="center"/>
              <w:rPr>
                <w:rFonts w:ascii="Times New Roman" w:eastAsia="PMingLiU" w:hAnsi="Times New Roman" w:cs="Times New Roman"/>
                <w:bCs/>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1440" w:type="dxa"/>
            <w:tcBorders>
              <w:top w:val="single" w:sz="4" w:space="0" w:color="auto"/>
              <w:bottom w:val="single" w:sz="4" w:space="0" w:color="auto"/>
            </w:tcBorders>
            <w:shd w:val="clear" w:color="auto" w:fill="FFF2CC"/>
            <w:noWrap/>
            <w:vAlign w:val="center"/>
          </w:tcPr>
          <w:p w14:paraId="3683009C" w14:textId="77777777" w:rsidR="001E2FD4" w:rsidRPr="001E2FD4" w:rsidRDefault="001E2FD4" w:rsidP="001E2FD4">
            <w:pPr>
              <w:widowControl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1422" w:type="dxa"/>
            <w:tcBorders>
              <w:top w:val="single" w:sz="4" w:space="0" w:color="auto"/>
              <w:bottom w:val="single" w:sz="4" w:space="0" w:color="auto"/>
            </w:tcBorders>
            <w:shd w:val="clear" w:color="auto" w:fill="FFF2CC"/>
            <w:noWrap/>
            <w:vAlign w:val="center"/>
          </w:tcPr>
          <w:p w14:paraId="5ABB40BB" w14:textId="77777777" w:rsidR="001E2FD4" w:rsidRPr="001E2FD4" w:rsidRDefault="001E2FD4" w:rsidP="001E2FD4">
            <w:pPr>
              <w:widowControl w:val="0"/>
              <w:spacing w:after="0" w:line="240" w:lineRule="auto"/>
              <w:jc w:val="center"/>
              <w:rPr>
                <w:rFonts w:ascii="Times New Roman" w:eastAsia="PMingLiU" w:hAnsi="Times New Roman" w:cs="Times New Roman"/>
                <w:bCs/>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828" w:type="dxa"/>
            <w:tcBorders>
              <w:top w:val="single" w:sz="4" w:space="0" w:color="auto"/>
              <w:bottom w:val="single" w:sz="4" w:space="0" w:color="auto"/>
            </w:tcBorders>
            <w:shd w:val="clear" w:color="auto" w:fill="FFF2CC"/>
            <w:noWrap/>
            <w:vAlign w:val="center"/>
          </w:tcPr>
          <w:p w14:paraId="5CAF1A87" w14:textId="77777777" w:rsidR="001E2FD4" w:rsidRPr="001E2FD4" w:rsidRDefault="001E2FD4" w:rsidP="001E2FD4">
            <w:pPr>
              <w:widowControl w:val="0"/>
              <w:spacing w:after="0" w:line="240" w:lineRule="auto"/>
              <w:jc w:val="center"/>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1</w:t>
            </w:r>
          </w:p>
        </w:tc>
      </w:tr>
      <w:tr w:rsidR="001E2FD4" w:rsidRPr="001E2FD4" w14:paraId="576BFA19" w14:textId="77777777" w:rsidTr="00092DA6">
        <w:trPr>
          <w:trHeight w:val="397"/>
        </w:trPr>
        <w:tc>
          <w:tcPr>
            <w:tcW w:w="3686" w:type="dxa"/>
            <w:tcBorders>
              <w:top w:val="single" w:sz="4" w:space="0" w:color="auto"/>
              <w:bottom w:val="single" w:sz="4" w:space="0" w:color="auto"/>
            </w:tcBorders>
            <w:shd w:val="clear" w:color="auto" w:fill="FFF2CC"/>
            <w:noWrap/>
          </w:tcPr>
          <w:p w14:paraId="5142B8FD" w14:textId="77777777" w:rsidR="001E2FD4" w:rsidRPr="001E2FD4" w:rsidRDefault="001E2FD4" w:rsidP="001E2FD4">
            <w:pPr>
              <w:widowControl w:val="0"/>
              <w:spacing w:after="0" w:line="240" w:lineRule="auto"/>
              <w:ind w:leftChars="81" w:left="178"/>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第</w:t>
            </w:r>
            <w:r w:rsidRPr="001E2FD4">
              <w:rPr>
                <w:rFonts w:ascii="Times New Roman" w:eastAsia="PMingLiU" w:hAnsi="Times New Roman" w:cs="Times New Roman"/>
                <w:spacing w:val="20"/>
                <w:kern w:val="2"/>
                <w:sz w:val="24"/>
                <w:lang w:val="en-US" w:eastAsia="zh-TW"/>
              </w:rPr>
              <w:t>201</w:t>
            </w:r>
            <w:r w:rsidRPr="001E2FD4">
              <w:rPr>
                <w:rFonts w:ascii="Times New Roman" w:eastAsia="PMingLiU" w:hAnsi="Times New Roman" w:cs="Times New Roman"/>
                <w:spacing w:val="20"/>
                <w:kern w:val="2"/>
                <w:sz w:val="24"/>
                <w:lang w:val="en-US" w:eastAsia="zh-TW"/>
              </w:rPr>
              <w:t>章第</w:t>
            </w:r>
            <w:r w:rsidRPr="001E2FD4">
              <w:rPr>
                <w:rFonts w:ascii="Times New Roman" w:eastAsia="PMingLiU" w:hAnsi="Times New Roman" w:cs="Times New Roman"/>
                <w:spacing w:val="20"/>
                <w:kern w:val="2"/>
                <w:sz w:val="24"/>
                <w:lang w:val="en-US" w:eastAsia="zh-TW"/>
              </w:rPr>
              <w:t>4</w:t>
            </w:r>
            <w:r w:rsidRPr="001E2FD4">
              <w:rPr>
                <w:rFonts w:ascii="Times New Roman" w:eastAsia="PMingLiU" w:hAnsi="Times New Roman" w:cs="Times New Roman"/>
                <w:spacing w:val="20"/>
                <w:kern w:val="2"/>
                <w:sz w:val="24"/>
                <w:lang w:val="en-US" w:eastAsia="zh-TW"/>
              </w:rPr>
              <w:t>（</w:t>
            </w:r>
            <w:r w:rsidRPr="001E2FD4">
              <w:rPr>
                <w:rFonts w:ascii="Times New Roman" w:eastAsia="PMingLiU" w:hAnsi="Times New Roman" w:cs="Times New Roman"/>
                <w:spacing w:val="20"/>
                <w:kern w:val="2"/>
                <w:sz w:val="24"/>
                <w:lang w:val="en-US" w:eastAsia="zh-TW"/>
              </w:rPr>
              <w:t>2</w:t>
            </w:r>
            <w:r w:rsidRPr="001E2FD4">
              <w:rPr>
                <w:rFonts w:ascii="Times New Roman" w:eastAsia="PMingLiU" w:hAnsi="Times New Roman" w:cs="Times New Roman"/>
                <w:spacing w:val="20"/>
                <w:kern w:val="2"/>
                <w:sz w:val="24"/>
                <w:lang w:val="en-US" w:eastAsia="zh-TW"/>
              </w:rPr>
              <w:t>）條</w:t>
            </w:r>
          </w:p>
        </w:tc>
        <w:tc>
          <w:tcPr>
            <w:tcW w:w="1417" w:type="dxa"/>
            <w:tcBorders>
              <w:top w:val="single" w:sz="4" w:space="0" w:color="auto"/>
              <w:bottom w:val="single" w:sz="4" w:space="0" w:color="auto"/>
            </w:tcBorders>
            <w:shd w:val="clear" w:color="auto" w:fill="FFF2CC"/>
            <w:noWrap/>
            <w:vAlign w:val="center"/>
          </w:tcPr>
          <w:p w14:paraId="07BF9C47" w14:textId="77777777" w:rsidR="001E2FD4" w:rsidRPr="001E2FD4" w:rsidRDefault="001E2FD4" w:rsidP="001E2FD4">
            <w:pPr>
              <w:widowControl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4</w:t>
            </w:r>
          </w:p>
        </w:tc>
        <w:tc>
          <w:tcPr>
            <w:tcW w:w="2241" w:type="dxa"/>
            <w:tcBorders>
              <w:top w:val="single" w:sz="4" w:space="0" w:color="auto"/>
              <w:bottom w:val="single" w:sz="4" w:space="0" w:color="auto"/>
            </w:tcBorders>
            <w:shd w:val="clear" w:color="auto" w:fill="FFF2CC"/>
            <w:noWrap/>
            <w:vAlign w:val="center"/>
          </w:tcPr>
          <w:p w14:paraId="5CDB0584" w14:textId="77777777" w:rsidR="001E2FD4" w:rsidRPr="001E2FD4" w:rsidRDefault="001E2FD4" w:rsidP="001E2FD4">
            <w:pPr>
              <w:widowControl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5</w:t>
            </w:r>
          </w:p>
        </w:tc>
        <w:tc>
          <w:tcPr>
            <w:tcW w:w="1440" w:type="dxa"/>
            <w:tcBorders>
              <w:top w:val="single" w:sz="4" w:space="0" w:color="auto"/>
              <w:bottom w:val="single" w:sz="4" w:space="0" w:color="auto"/>
            </w:tcBorders>
            <w:shd w:val="clear" w:color="auto" w:fill="FFF2CC"/>
            <w:noWrap/>
            <w:vAlign w:val="center"/>
          </w:tcPr>
          <w:p w14:paraId="596F7BDB" w14:textId="77777777" w:rsidR="001E2FD4" w:rsidRPr="001E2FD4" w:rsidRDefault="001E2FD4" w:rsidP="001E2FD4">
            <w:pPr>
              <w:widowControl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2</w:t>
            </w:r>
          </w:p>
        </w:tc>
        <w:tc>
          <w:tcPr>
            <w:tcW w:w="1422" w:type="dxa"/>
            <w:tcBorders>
              <w:top w:val="single" w:sz="4" w:space="0" w:color="auto"/>
              <w:bottom w:val="single" w:sz="4" w:space="0" w:color="auto"/>
            </w:tcBorders>
            <w:shd w:val="clear" w:color="auto" w:fill="FFF2CC"/>
            <w:noWrap/>
            <w:vAlign w:val="center"/>
          </w:tcPr>
          <w:p w14:paraId="24EF77C5" w14:textId="77777777" w:rsidR="001E2FD4" w:rsidRPr="001E2FD4" w:rsidRDefault="001E2FD4" w:rsidP="001E2FD4">
            <w:pPr>
              <w:widowControl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828" w:type="dxa"/>
            <w:tcBorders>
              <w:top w:val="single" w:sz="4" w:space="0" w:color="auto"/>
              <w:bottom w:val="single" w:sz="4" w:space="0" w:color="auto"/>
            </w:tcBorders>
            <w:shd w:val="clear" w:color="auto" w:fill="FFF2CC"/>
            <w:noWrap/>
            <w:vAlign w:val="center"/>
          </w:tcPr>
          <w:p w14:paraId="11D29A09" w14:textId="77777777" w:rsidR="001E2FD4" w:rsidRPr="001E2FD4" w:rsidRDefault="001E2FD4" w:rsidP="001E2FD4">
            <w:pPr>
              <w:widowControl w:val="0"/>
              <w:spacing w:after="0" w:line="240" w:lineRule="auto"/>
              <w:jc w:val="center"/>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11</w:t>
            </w:r>
          </w:p>
        </w:tc>
      </w:tr>
      <w:tr w:rsidR="001E2FD4" w:rsidRPr="001E2FD4" w14:paraId="221D22D8" w14:textId="77777777" w:rsidTr="00092DA6">
        <w:trPr>
          <w:trHeight w:val="397"/>
        </w:trPr>
        <w:tc>
          <w:tcPr>
            <w:tcW w:w="3686" w:type="dxa"/>
            <w:tcBorders>
              <w:top w:val="single" w:sz="4" w:space="0" w:color="auto"/>
              <w:bottom w:val="single" w:sz="4" w:space="0" w:color="auto"/>
            </w:tcBorders>
            <w:shd w:val="clear" w:color="auto" w:fill="FFF2CC"/>
            <w:noWrap/>
            <w:hideMark/>
          </w:tcPr>
          <w:p w14:paraId="64667F13" w14:textId="77777777" w:rsidR="001E2FD4" w:rsidRPr="001E2FD4" w:rsidRDefault="001E2FD4" w:rsidP="001E2FD4">
            <w:pPr>
              <w:widowControl w:val="0"/>
              <w:spacing w:after="0" w:line="240" w:lineRule="auto"/>
              <w:ind w:leftChars="81" w:left="178"/>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第</w:t>
            </w:r>
            <w:r w:rsidRPr="001E2FD4">
              <w:rPr>
                <w:rFonts w:ascii="Times New Roman" w:eastAsia="PMingLiU" w:hAnsi="Times New Roman" w:cs="Times New Roman"/>
                <w:spacing w:val="20"/>
                <w:kern w:val="2"/>
                <w:sz w:val="24"/>
                <w:lang w:val="en-US" w:eastAsia="zh-TW"/>
              </w:rPr>
              <w:t>201</w:t>
            </w:r>
            <w:r w:rsidRPr="001E2FD4">
              <w:rPr>
                <w:rFonts w:ascii="Times New Roman" w:eastAsia="PMingLiU" w:hAnsi="Times New Roman" w:cs="Times New Roman"/>
                <w:spacing w:val="20"/>
                <w:kern w:val="2"/>
                <w:sz w:val="24"/>
                <w:lang w:val="en-US" w:eastAsia="zh-TW"/>
              </w:rPr>
              <w:t>章第</w:t>
            </w:r>
            <w:r w:rsidRPr="001E2FD4">
              <w:rPr>
                <w:rFonts w:ascii="Times New Roman" w:eastAsia="PMingLiU" w:hAnsi="Times New Roman" w:cs="Times New Roman"/>
                <w:spacing w:val="20"/>
                <w:kern w:val="2"/>
                <w:sz w:val="24"/>
                <w:lang w:val="en-US" w:eastAsia="zh-TW"/>
              </w:rPr>
              <w:t>9</w:t>
            </w:r>
            <w:r w:rsidRPr="001E2FD4">
              <w:rPr>
                <w:rFonts w:ascii="Times New Roman" w:eastAsia="PMingLiU" w:hAnsi="Times New Roman" w:cs="Times New Roman"/>
                <w:spacing w:val="20"/>
                <w:kern w:val="2"/>
                <w:sz w:val="24"/>
                <w:lang w:val="en-US" w:eastAsia="zh-TW"/>
              </w:rPr>
              <w:t>（</w:t>
            </w:r>
            <w:r w:rsidRPr="001E2FD4">
              <w:rPr>
                <w:rFonts w:ascii="Times New Roman" w:eastAsia="PMingLiU" w:hAnsi="Times New Roman" w:cs="Times New Roman"/>
                <w:spacing w:val="20"/>
                <w:kern w:val="2"/>
                <w:sz w:val="24"/>
                <w:lang w:val="en-US" w:eastAsia="zh-TW"/>
              </w:rPr>
              <w:t>1</w:t>
            </w:r>
            <w:r w:rsidRPr="001E2FD4">
              <w:rPr>
                <w:rFonts w:ascii="Times New Roman" w:eastAsia="PMingLiU" w:hAnsi="Times New Roman" w:cs="Times New Roman"/>
                <w:spacing w:val="20"/>
                <w:kern w:val="2"/>
                <w:sz w:val="24"/>
                <w:lang w:val="en-US" w:eastAsia="zh-TW"/>
              </w:rPr>
              <w:t>）條</w:t>
            </w:r>
          </w:p>
        </w:tc>
        <w:tc>
          <w:tcPr>
            <w:tcW w:w="1417" w:type="dxa"/>
            <w:tcBorders>
              <w:top w:val="single" w:sz="4" w:space="0" w:color="auto"/>
              <w:bottom w:val="single" w:sz="4" w:space="0" w:color="auto"/>
            </w:tcBorders>
            <w:shd w:val="clear" w:color="auto" w:fill="FFF2CC"/>
            <w:noWrap/>
            <w:vAlign w:val="center"/>
          </w:tcPr>
          <w:p w14:paraId="4B25EE9E" w14:textId="77777777" w:rsidR="001E2FD4" w:rsidRPr="001E2FD4" w:rsidRDefault="001E2FD4" w:rsidP="001E2FD4">
            <w:pPr>
              <w:widowControl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2241" w:type="dxa"/>
            <w:tcBorders>
              <w:top w:val="single" w:sz="4" w:space="0" w:color="auto"/>
              <w:bottom w:val="single" w:sz="4" w:space="0" w:color="auto"/>
            </w:tcBorders>
            <w:shd w:val="clear" w:color="auto" w:fill="FFF2CC"/>
            <w:noWrap/>
            <w:vAlign w:val="center"/>
          </w:tcPr>
          <w:p w14:paraId="094000C3" w14:textId="77777777" w:rsidR="001E2FD4" w:rsidRPr="001E2FD4" w:rsidRDefault="001E2FD4" w:rsidP="001E2FD4">
            <w:pPr>
              <w:widowControl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1440" w:type="dxa"/>
            <w:tcBorders>
              <w:top w:val="single" w:sz="4" w:space="0" w:color="auto"/>
              <w:bottom w:val="single" w:sz="4" w:space="0" w:color="auto"/>
            </w:tcBorders>
            <w:shd w:val="clear" w:color="auto" w:fill="FFF2CC"/>
            <w:noWrap/>
            <w:vAlign w:val="center"/>
          </w:tcPr>
          <w:p w14:paraId="7769F8C0" w14:textId="77777777" w:rsidR="001E2FD4" w:rsidRPr="001E2FD4" w:rsidRDefault="001E2FD4" w:rsidP="001E2FD4">
            <w:pPr>
              <w:widowControl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1</w:t>
            </w:r>
          </w:p>
        </w:tc>
        <w:tc>
          <w:tcPr>
            <w:tcW w:w="1422" w:type="dxa"/>
            <w:tcBorders>
              <w:top w:val="single" w:sz="4" w:space="0" w:color="auto"/>
              <w:bottom w:val="single" w:sz="4" w:space="0" w:color="auto"/>
            </w:tcBorders>
            <w:shd w:val="clear" w:color="auto" w:fill="FFF2CC"/>
            <w:noWrap/>
            <w:vAlign w:val="center"/>
          </w:tcPr>
          <w:p w14:paraId="3778DBA1" w14:textId="77777777" w:rsidR="001E2FD4" w:rsidRPr="001E2FD4" w:rsidRDefault="001E2FD4" w:rsidP="001E2FD4">
            <w:pPr>
              <w:widowControl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32</w:t>
            </w:r>
          </w:p>
        </w:tc>
        <w:tc>
          <w:tcPr>
            <w:tcW w:w="828" w:type="dxa"/>
            <w:tcBorders>
              <w:top w:val="single" w:sz="4" w:space="0" w:color="auto"/>
              <w:bottom w:val="single" w:sz="4" w:space="0" w:color="auto"/>
            </w:tcBorders>
            <w:shd w:val="clear" w:color="auto" w:fill="FFF2CC"/>
            <w:noWrap/>
            <w:vAlign w:val="center"/>
          </w:tcPr>
          <w:p w14:paraId="328E8F53" w14:textId="77777777" w:rsidR="001E2FD4" w:rsidRPr="001E2FD4" w:rsidRDefault="001E2FD4" w:rsidP="001E2FD4">
            <w:pPr>
              <w:widowControl w:val="0"/>
              <w:spacing w:after="0" w:line="240" w:lineRule="auto"/>
              <w:jc w:val="center"/>
              <w:rPr>
                <w:rFonts w:ascii="Times New Roman" w:eastAsia="PMingLiU" w:hAnsi="Times New Roman" w:cs="Times New Roman"/>
                <w:b/>
                <w:spacing w:val="20"/>
                <w:kern w:val="2"/>
                <w:sz w:val="24"/>
                <w:lang w:val="en-US" w:eastAsia="zh-TW"/>
              </w:rPr>
            </w:pPr>
            <w:r w:rsidRPr="001E2FD4">
              <w:rPr>
                <w:rFonts w:ascii="Times New Roman" w:eastAsia="PMingLiU" w:hAnsi="Times New Roman" w:cs="Times New Roman"/>
                <w:b/>
                <w:bCs/>
                <w:spacing w:val="20"/>
                <w:kern w:val="2"/>
                <w:sz w:val="24"/>
                <w:lang w:val="en-US" w:eastAsia="zh-TW"/>
              </w:rPr>
              <w:t>33</w:t>
            </w:r>
          </w:p>
        </w:tc>
      </w:tr>
      <w:tr w:rsidR="001E2FD4" w:rsidRPr="001E2FD4" w14:paraId="56549A76" w14:textId="77777777" w:rsidTr="00092DA6">
        <w:trPr>
          <w:trHeight w:val="397"/>
        </w:trPr>
        <w:tc>
          <w:tcPr>
            <w:tcW w:w="11034" w:type="dxa"/>
            <w:gridSpan w:val="6"/>
            <w:tcBorders>
              <w:top w:val="single" w:sz="4" w:space="0" w:color="auto"/>
              <w:bottom w:val="single" w:sz="4" w:space="0" w:color="auto"/>
            </w:tcBorders>
            <w:shd w:val="clear" w:color="auto" w:fill="FFE599"/>
            <w:noWrap/>
            <w:vAlign w:val="center"/>
            <w:hideMark/>
          </w:tcPr>
          <w:p w14:paraId="52CE7B14" w14:textId="77777777" w:rsidR="001E2FD4" w:rsidRPr="001E2FD4" w:rsidRDefault="001E2FD4" w:rsidP="001E2FD4">
            <w:pPr>
              <w:widowControl w:val="0"/>
              <w:spacing w:after="0" w:line="240" w:lineRule="auto"/>
              <w:jc w:val="both"/>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行賄</w:t>
            </w:r>
          </w:p>
        </w:tc>
      </w:tr>
      <w:tr w:rsidR="001E2FD4" w:rsidRPr="001E2FD4" w14:paraId="3B602AC8" w14:textId="77777777" w:rsidTr="00092DA6">
        <w:trPr>
          <w:trHeight w:val="397"/>
        </w:trPr>
        <w:tc>
          <w:tcPr>
            <w:tcW w:w="3686" w:type="dxa"/>
            <w:tcBorders>
              <w:top w:val="single" w:sz="4" w:space="0" w:color="auto"/>
              <w:bottom w:val="single" w:sz="4" w:space="0" w:color="auto"/>
            </w:tcBorders>
            <w:shd w:val="clear" w:color="auto" w:fill="FFE599"/>
            <w:noWrap/>
            <w:hideMark/>
          </w:tcPr>
          <w:p w14:paraId="06B685CD" w14:textId="77777777" w:rsidR="001E2FD4" w:rsidRPr="001E2FD4" w:rsidRDefault="001E2FD4" w:rsidP="001E2FD4">
            <w:pPr>
              <w:widowControl w:val="0"/>
              <w:snapToGrid w:val="0"/>
              <w:spacing w:after="0" w:line="240" w:lineRule="auto"/>
              <w:ind w:leftChars="81" w:left="178"/>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第</w:t>
            </w:r>
            <w:r w:rsidRPr="001E2FD4">
              <w:rPr>
                <w:rFonts w:ascii="Times New Roman" w:eastAsia="PMingLiU" w:hAnsi="Times New Roman" w:cs="Times New Roman"/>
                <w:spacing w:val="20"/>
                <w:kern w:val="2"/>
                <w:sz w:val="24"/>
                <w:lang w:val="en-US" w:eastAsia="zh-TW"/>
              </w:rPr>
              <w:t>201</w:t>
            </w:r>
            <w:r w:rsidRPr="001E2FD4">
              <w:rPr>
                <w:rFonts w:ascii="Times New Roman" w:eastAsia="PMingLiU" w:hAnsi="Times New Roman" w:cs="Times New Roman"/>
                <w:spacing w:val="20"/>
                <w:kern w:val="2"/>
                <w:sz w:val="24"/>
                <w:lang w:val="en-US" w:eastAsia="zh-TW"/>
              </w:rPr>
              <w:t>章第</w:t>
            </w:r>
            <w:r w:rsidRPr="001E2FD4">
              <w:rPr>
                <w:rFonts w:ascii="Times New Roman" w:eastAsia="PMingLiU" w:hAnsi="Times New Roman" w:cs="Times New Roman"/>
                <w:spacing w:val="20"/>
                <w:kern w:val="2"/>
                <w:sz w:val="24"/>
                <w:lang w:val="en-US" w:eastAsia="zh-TW"/>
              </w:rPr>
              <w:t>4</w:t>
            </w:r>
            <w:r w:rsidRPr="001E2FD4">
              <w:rPr>
                <w:rFonts w:ascii="Times New Roman" w:eastAsia="PMingLiU" w:hAnsi="Times New Roman" w:cs="Times New Roman"/>
                <w:spacing w:val="20"/>
                <w:kern w:val="2"/>
                <w:sz w:val="24"/>
                <w:lang w:val="en-US" w:eastAsia="zh-TW"/>
              </w:rPr>
              <w:t>（</w:t>
            </w:r>
            <w:r w:rsidRPr="001E2FD4">
              <w:rPr>
                <w:rFonts w:ascii="Times New Roman" w:eastAsia="PMingLiU" w:hAnsi="Times New Roman" w:cs="Times New Roman"/>
                <w:spacing w:val="20"/>
                <w:kern w:val="2"/>
                <w:sz w:val="24"/>
                <w:lang w:val="en-US" w:eastAsia="zh-TW"/>
              </w:rPr>
              <w:t>1</w:t>
            </w:r>
            <w:r w:rsidRPr="001E2FD4">
              <w:rPr>
                <w:rFonts w:ascii="Times New Roman" w:eastAsia="PMingLiU" w:hAnsi="Times New Roman" w:cs="Times New Roman"/>
                <w:spacing w:val="20"/>
                <w:kern w:val="2"/>
                <w:sz w:val="24"/>
                <w:lang w:val="en-US" w:eastAsia="zh-TW"/>
              </w:rPr>
              <w:t>）條</w:t>
            </w:r>
          </w:p>
        </w:tc>
        <w:tc>
          <w:tcPr>
            <w:tcW w:w="1417" w:type="dxa"/>
            <w:tcBorders>
              <w:top w:val="single" w:sz="4" w:space="0" w:color="auto"/>
              <w:bottom w:val="single" w:sz="4" w:space="0" w:color="auto"/>
            </w:tcBorders>
            <w:shd w:val="clear" w:color="auto" w:fill="FFE599"/>
            <w:noWrap/>
            <w:vAlign w:val="center"/>
          </w:tcPr>
          <w:p w14:paraId="2337B04A"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2241" w:type="dxa"/>
            <w:tcBorders>
              <w:top w:val="single" w:sz="4" w:space="0" w:color="auto"/>
              <w:bottom w:val="single" w:sz="4" w:space="0" w:color="auto"/>
            </w:tcBorders>
            <w:shd w:val="clear" w:color="auto" w:fill="FFE599"/>
            <w:noWrap/>
            <w:vAlign w:val="center"/>
          </w:tcPr>
          <w:p w14:paraId="2A72BDCF"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7</w:t>
            </w:r>
          </w:p>
        </w:tc>
        <w:tc>
          <w:tcPr>
            <w:tcW w:w="1440" w:type="dxa"/>
            <w:tcBorders>
              <w:top w:val="single" w:sz="4" w:space="0" w:color="auto"/>
              <w:bottom w:val="single" w:sz="4" w:space="0" w:color="auto"/>
            </w:tcBorders>
            <w:shd w:val="clear" w:color="auto" w:fill="FFE599"/>
            <w:noWrap/>
            <w:vAlign w:val="center"/>
          </w:tcPr>
          <w:p w14:paraId="0EE86726"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1422" w:type="dxa"/>
            <w:tcBorders>
              <w:top w:val="single" w:sz="4" w:space="0" w:color="auto"/>
              <w:bottom w:val="single" w:sz="4" w:space="0" w:color="auto"/>
            </w:tcBorders>
            <w:shd w:val="clear" w:color="auto" w:fill="FFE599"/>
            <w:noWrap/>
            <w:vAlign w:val="center"/>
          </w:tcPr>
          <w:p w14:paraId="04C9D215"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828" w:type="dxa"/>
            <w:tcBorders>
              <w:top w:val="single" w:sz="4" w:space="0" w:color="auto"/>
              <w:bottom w:val="single" w:sz="4" w:space="0" w:color="auto"/>
            </w:tcBorders>
            <w:shd w:val="clear" w:color="auto" w:fill="FFE599"/>
            <w:noWrap/>
            <w:vAlign w:val="center"/>
          </w:tcPr>
          <w:p w14:paraId="4D8D28B9"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lang w:val="en-US" w:eastAsia="zh-TW"/>
              </w:rPr>
            </w:pPr>
            <w:r w:rsidRPr="001E2FD4">
              <w:rPr>
                <w:rFonts w:ascii="Times New Roman" w:eastAsia="PMingLiU" w:hAnsi="Times New Roman" w:cs="Times New Roman"/>
                <w:b/>
                <w:bCs/>
                <w:spacing w:val="20"/>
                <w:kern w:val="2"/>
                <w:sz w:val="24"/>
                <w:lang w:val="en-US" w:eastAsia="zh-TW"/>
              </w:rPr>
              <w:t>7</w:t>
            </w:r>
          </w:p>
        </w:tc>
      </w:tr>
      <w:tr w:rsidR="001E2FD4" w:rsidRPr="001E2FD4" w14:paraId="6CA7CA9C" w14:textId="77777777" w:rsidTr="00092DA6">
        <w:trPr>
          <w:trHeight w:val="397"/>
        </w:trPr>
        <w:tc>
          <w:tcPr>
            <w:tcW w:w="3686" w:type="dxa"/>
            <w:tcBorders>
              <w:top w:val="single" w:sz="4" w:space="0" w:color="auto"/>
              <w:bottom w:val="single" w:sz="4" w:space="0" w:color="auto"/>
            </w:tcBorders>
            <w:shd w:val="clear" w:color="auto" w:fill="FFE599"/>
            <w:noWrap/>
          </w:tcPr>
          <w:p w14:paraId="735611DF" w14:textId="77777777" w:rsidR="001E2FD4" w:rsidRPr="001E2FD4" w:rsidRDefault="001E2FD4" w:rsidP="001E2FD4">
            <w:pPr>
              <w:widowControl w:val="0"/>
              <w:snapToGrid w:val="0"/>
              <w:spacing w:after="0" w:line="240" w:lineRule="auto"/>
              <w:ind w:leftChars="81" w:left="178"/>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第</w:t>
            </w:r>
            <w:r w:rsidRPr="001E2FD4">
              <w:rPr>
                <w:rFonts w:ascii="Times New Roman" w:eastAsia="PMingLiU" w:hAnsi="Times New Roman" w:cs="Times New Roman"/>
                <w:spacing w:val="20"/>
                <w:kern w:val="2"/>
                <w:sz w:val="24"/>
                <w:lang w:val="en-US" w:eastAsia="zh-TW"/>
              </w:rPr>
              <w:t>201</w:t>
            </w:r>
            <w:r w:rsidRPr="001E2FD4">
              <w:rPr>
                <w:rFonts w:ascii="Times New Roman" w:eastAsia="PMingLiU" w:hAnsi="Times New Roman" w:cs="Times New Roman"/>
                <w:spacing w:val="20"/>
                <w:kern w:val="2"/>
                <w:sz w:val="24"/>
                <w:lang w:val="en-US" w:eastAsia="zh-TW"/>
              </w:rPr>
              <w:t>章第</w:t>
            </w:r>
            <w:r w:rsidRPr="001E2FD4">
              <w:rPr>
                <w:rFonts w:ascii="Times New Roman" w:eastAsia="PMingLiU" w:hAnsi="Times New Roman" w:cs="Times New Roman"/>
                <w:spacing w:val="20"/>
                <w:kern w:val="2"/>
                <w:sz w:val="24"/>
                <w:lang w:val="en-US" w:eastAsia="zh-TW"/>
              </w:rPr>
              <w:t>8</w:t>
            </w:r>
            <w:r w:rsidRPr="001E2FD4">
              <w:rPr>
                <w:rFonts w:ascii="Times New Roman" w:eastAsia="PMingLiU" w:hAnsi="Times New Roman" w:cs="Times New Roman"/>
                <w:spacing w:val="20"/>
                <w:kern w:val="2"/>
                <w:sz w:val="24"/>
                <w:lang w:val="en-US" w:eastAsia="zh-TW"/>
              </w:rPr>
              <w:t>（</w:t>
            </w:r>
            <w:r w:rsidRPr="001E2FD4">
              <w:rPr>
                <w:rFonts w:ascii="Times New Roman" w:eastAsia="PMingLiU" w:hAnsi="Times New Roman" w:cs="Times New Roman"/>
                <w:spacing w:val="20"/>
                <w:kern w:val="2"/>
                <w:sz w:val="24"/>
                <w:lang w:val="en-US" w:eastAsia="zh-TW"/>
              </w:rPr>
              <w:t>1</w:t>
            </w:r>
            <w:r w:rsidRPr="001E2FD4">
              <w:rPr>
                <w:rFonts w:ascii="Times New Roman" w:eastAsia="PMingLiU" w:hAnsi="Times New Roman" w:cs="Times New Roman"/>
                <w:spacing w:val="20"/>
                <w:kern w:val="2"/>
                <w:sz w:val="24"/>
                <w:lang w:val="en-US" w:eastAsia="zh-TW"/>
              </w:rPr>
              <w:t>）條</w:t>
            </w:r>
          </w:p>
        </w:tc>
        <w:tc>
          <w:tcPr>
            <w:tcW w:w="1417" w:type="dxa"/>
            <w:tcBorders>
              <w:top w:val="single" w:sz="4" w:space="0" w:color="auto"/>
              <w:bottom w:val="single" w:sz="4" w:space="0" w:color="auto"/>
            </w:tcBorders>
            <w:shd w:val="clear" w:color="auto" w:fill="FFE599"/>
            <w:noWrap/>
            <w:vAlign w:val="center"/>
          </w:tcPr>
          <w:p w14:paraId="47F88256"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2241" w:type="dxa"/>
            <w:tcBorders>
              <w:top w:val="single" w:sz="4" w:space="0" w:color="auto"/>
              <w:bottom w:val="single" w:sz="4" w:space="0" w:color="auto"/>
            </w:tcBorders>
            <w:shd w:val="clear" w:color="auto" w:fill="FFE599"/>
            <w:noWrap/>
            <w:vAlign w:val="center"/>
          </w:tcPr>
          <w:p w14:paraId="23ACED7E" w14:textId="77777777" w:rsidR="001E2FD4" w:rsidRPr="001E2FD4" w:rsidDel="00AC21AF"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1</w:t>
            </w:r>
          </w:p>
        </w:tc>
        <w:tc>
          <w:tcPr>
            <w:tcW w:w="1440" w:type="dxa"/>
            <w:tcBorders>
              <w:top w:val="single" w:sz="4" w:space="0" w:color="auto"/>
              <w:bottom w:val="single" w:sz="4" w:space="0" w:color="auto"/>
            </w:tcBorders>
            <w:shd w:val="clear" w:color="auto" w:fill="FFE599"/>
            <w:noWrap/>
            <w:vAlign w:val="center"/>
          </w:tcPr>
          <w:p w14:paraId="3C1FC2DB"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1422" w:type="dxa"/>
            <w:tcBorders>
              <w:top w:val="single" w:sz="4" w:space="0" w:color="auto"/>
              <w:bottom w:val="single" w:sz="4" w:space="0" w:color="auto"/>
            </w:tcBorders>
            <w:shd w:val="clear" w:color="auto" w:fill="FFE599"/>
            <w:noWrap/>
            <w:vAlign w:val="center"/>
          </w:tcPr>
          <w:p w14:paraId="29831B5C"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828" w:type="dxa"/>
            <w:tcBorders>
              <w:top w:val="single" w:sz="4" w:space="0" w:color="auto"/>
              <w:bottom w:val="single" w:sz="4" w:space="0" w:color="auto"/>
            </w:tcBorders>
            <w:shd w:val="clear" w:color="auto" w:fill="FFE599"/>
            <w:noWrap/>
            <w:vAlign w:val="center"/>
          </w:tcPr>
          <w:p w14:paraId="25BD5D0F"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1</w:t>
            </w:r>
          </w:p>
        </w:tc>
      </w:tr>
      <w:tr w:rsidR="001E2FD4" w:rsidRPr="001E2FD4" w14:paraId="01A15CE8" w14:textId="77777777" w:rsidTr="00092DA6">
        <w:trPr>
          <w:trHeight w:val="397"/>
        </w:trPr>
        <w:tc>
          <w:tcPr>
            <w:tcW w:w="3686" w:type="dxa"/>
            <w:tcBorders>
              <w:top w:val="single" w:sz="4" w:space="0" w:color="auto"/>
              <w:bottom w:val="single" w:sz="4" w:space="0" w:color="auto"/>
            </w:tcBorders>
            <w:shd w:val="clear" w:color="auto" w:fill="FFE599"/>
            <w:noWrap/>
            <w:hideMark/>
          </w:tcPr>
          <w:p w14:paraId="7C14AB6B" w14:textId="77777777" w:rsidR="001E2FD4" w:rsidRPr="001E2FD4" w:rsidRDefault="001E2FD4" w:rsidP="001E2FD4">
            <w:pPr>
              <w:widowControl w:val="0"/>
              <w:snapToGrid w:val="0"/>
              <w:spacing w:after="0" w:line="240" w:lineRule="auto"/>
              <w:ind w:leftChars="81" w:left="178"/>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第</w:t>
            </w:r>
            <w:r w:rsidRPr="001E2FD4">
              <w:rPr>
                <w:rFonts w:ascii="Times New Roman" w:eastAsia="PMingLiU" w:hAnsi="Times New Roman" w:cs="Times New Roman"/>
                <w:spacing w:val="20"/>
                <w:kern w:val="2"/>
                <w:sz w:val="24"/>
                <w:lang w:val="en-US" w:eastAsia="zh-TW"/>
              </w:rPr>
              <w:t>201</w:t>
            </w:r>
            <w:r w:rsidRPr="001E2FD4">
              <w:rPr>
                <w:rFonts w:ascii="Times New Roman" w:eastAsia="PMingLiU" w:hAnsi="Times New Roman" w:cs="Times New Roman"/>
                <w:spacing w:val="20"/>
                <w:kern w:val="2"/>
                <w:sz w:val="24"/>
                <w:lang w:val="en-US" w:eastAsia="zh-TW"/>
              </w:rPr>
              <w:t>章第</w:t>
            </w:r>
            <w:r w:rsidRPr="001E2FD4">
              <w:rPr>
                <w:rFonts w:ascii="Times New Roman" w:eastAsia="PMingLiU" w:hAnsi="Times New Roman" w:cs="Times New Roman"/>
                <w:spacing w:val="20"/>
                <w:kern w:val="2"/>
                <w:sz w:val="24"/>
                <w:lang w:val="en-US" w:eastAsia="zh-TW"/>
              </w:rPr>
              <w:t>9</w:t>
            </w:r>
            <w:r w:rsidRPr="001E2FD4">
              <w:rPr>
                <w:rFonts w:ascii="Times New Roman" w:eastAsia="PMingLiU" w:hAnsi="Times New Roman" w:cs="Times New Roman"/>
                <w:spacing w:val="20"/>
                <w:kern w:val="2"/>
                <w:sz w:val="24"/>
                <w:lang w:val="en-US" w:eastAsia="zh-TW"/>
              </w:rPr>
              <w:t>（</w:t>
            </w:r>
            <w:r w:rsidRPr="001E2FD4">
              <w:rPr>
                <w:rFonts w:ascii="Times New Roman" w:eastAsia="PMingLiU" w:hAnsi="Times New Roman" w:cs="Times New Roman"/>
                <w:spacing w:val="20"/>
                <w:kern w:val="2"/>
                <w:sz w:val="24"/>
                <w:lang w:val="en-US" w:eastAsia="zh-TW"/>
              </w:rPr>
              <w:t>2</w:t>
            </w:r>
            <w:r w:rsidRPr="001E2FD4">
              <w:rPr>
                <w:rFonts w:ascii="Times New Roman" w:eastAsia="PMingLiU" w:hAnsi="Times New Roman" w:cs="Times New Roman"/>
                <w:spacing w:val="20"/>
                <w:kern w:val="2"/>
                <w:sz w:val="24"/>
                <w:lang w:val="en-US" w:eastAsia="zh-TW"/>
              </w:rPr>
              <w:t>）條</w:t>
            </w:r>
          </w:p>
        </w:tc>
        <w:tc>
          <w:tcPr>
            <w:tcW w:w="1417" w:type="dxa"/>
            <w:tcBorders>
              <w:top w:val="single" w:sz="4" w:space="0" w:color="auto"/>
              <w:bottom w:val="single" w:sz="4" w:space="0" w:color="auto"/>
            </w:tcBorders>
            <w:shd w:val="clear" w:color="auto" w:fill="FFE599"/>
            <w:noWrap/>
            <w:vAlign w:val="center"/>
          </w:tcPr>
          <w:p w14:paraId="400125AD"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2241" w:type="dxa"/>
            <w:tcBorders>
              <w:top w:val="single" w:sz="4" w:space="0" w:color="auto"/>
              <w:bottom w:val="single" w:sz="4" w:space="0" w:color="auto"/>
            </w:tcBorders>
            <w:shd w:val="clear" w:color="auto" w:fill="FFE599"/>
            <w:noWrap/>
            <w:vAlign w:val="center"/>
          </w:tcPr>
          <w:p w14:paraId="070F36CB"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1</w:t>
            </w:r>
          </w:p>
        </w:tc>
        <w:tc>
          <w:tcPr>
            <w:tcW w:w="1440" w:type="dxa"/>
            <w:tcBorders>
              <w:top w:val="single" w:sz="4" w:space="0" w:color="auto"/>
              <w:bottom w:val="single" w:sz="4" w:space="0" w:color="auto"/>
            </w:tcBorders>
            <w:shd w:val="clear" w:color="auto" w:fill="FFE599"/>
            <w:noWrap/>
            <w:vAlign w:val="center"/>
          </w:tcPr>
          <w:p w14:paraId="6DB5AE29"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1422" w:type="dxa"/>
            <w:tcBorders>
              <w:top w:val="single" w:sz="4" w:space="0" w:color="auto"/>
              <w:bottom w:val="single" w:sz="4" w:space="0" w:color="auto"/>
            </w:tcBorders>
            <w:shd w:val="clear" w:color="auto" w:fill="FFE599"/>
            <w:noWrap/>
            <w:vAlign w:val="center"/>
          </w:tcPr>
          <w:p w14:paraId="6DE73F5F"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28</w:t>
            </w:r>
          </w:p>
        </w:tc>
        <w:tc>
          <w:tcPr>
            <w:tcW w:w="828" w:type="dxa"/>
            <w:tcBorders>
              <w:top w:val="single" w:sz="4" w:space="0" w:color="auto"/>
              <w:bottom w:val="single" w:sz="4" w:space="0" w:color="auto"/>
            </w:tcBorders>
            <w:shd w:val="clear" w:color="auto" w:fill="FFE599"/>
            <w:noWrap/>
            <w:vAlign w:val="center"/>
          </w:tcPr>
          <w:p w14:paraId="5B770FAE"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lang w:val="en-US" w:eastAsia="zh-TW"/>
              </w:rPr>
            </w:pPr>
            <w:r w:rsidRPr="001E2FD4">
              <w:rPr>
                <w:rFonts w:ascii="Times New Roman" w:eastAsia="PMingLiU" w:hAnsi="Times New Roman" w:cs="Times New Roman"/>
                <w:b/>
                <w:bCs/>
                <w:spacing w:val="20"/>
                <w:kern w:val="2"/>
                <w:sz w:val="24"/>
                <w:lang w:val="en-US" w:eastAsia="zh-TW"/>
              </w:rPr>
              <w:t>29</w:t>
            </w:r>
          </w:p>
        </w:tc>
      </w:tr>
      <w:tr w:rsidR="001E2FD4" w:rsidRPr="001E2FD4" w14:paraId="149830AD" w14:textId="77777777" w:rsidTr="00092DA6">
        <w:trPr>
          <w:trHeight w:val="397"/>
        </w:trPr>
        <w:tc>
          <w:tcPr>
            <w:tcW w:w="11034" w:type="dxa"/>
            <w:gridSpan w:val="6"/>
            <w:tcBorders>
              <w:top w:val="single" w:sz="4" w:space="0" w:color="auto"/>
              <w:bottom w:val="single" w:sz="4" w:space="0" w:color="auto"/>
            </w:tcBorders>
            <w:shd w:val="clear" w:color="auto" w:fill="FFF2CC"/>
            <w:noWrap/>
            <w:vAlign w:val="center"/>
            <w:hideMark/>
          </w:tcPr>
          <w:p w14:paraId="2675E9D4" w14:textId="77777777" w:rsidR="001E2FD4" w:rsidRPr="001E2FD4" w:rsidRDefault="001E2FD4" w:rsidP="001E2FD4">
            <w:pPr>
              <w:widowControl w:val="0"/>
              <w:spacing w:after="0" w:line="240" w:lineRule="auto"/>
              <w:jc w:val="both"/>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代理人使用文件欺騙主事人</w:t>
            </w:r>
            <w:r w:rsidRPr="001E2FD4">
              <w:rPr>
                <w:rFonts w:ascii="Times New Roman" w:eastAsia="PMingLiU" w:hAnsi="Times New Roman" w:cs="Times New Roman"/>
                <w:b/>
                <w:bCs/>
                <w:spacing w:val="20"/>
                <w:kern w:val="2"/>
                <w:sz w:val="24"/>
                <w:lang w:val="en-US" w:eastAsia="zh-TW"/>
              </w:rPr>
              <w:t xml:space="preserve"> </w:t>
            </w:r>
          </w:p>
        </w:tc>
      </w:tr>
      <w:tr w:rsidR="001E2FD4" w:rsidRPr="001E2FD4" w14:paraId="7C45D3B5" w14:textId="77777777" w:rsidTr="00092DA6">
        <w:trPr>
          <w:trHeight w:val="397"/>
        </w:trPr>
        <w:tc>
          <w:tcPr>
            <w:tcW w:w="3686" w:type="dxa"/>
            <w:tcBorders>
              <w:top w:val="single" w:sz="4" w:space="0" w:color="auto"/>
              <w:bottom w:val="single" w:sz="4" w:space="0" w:color="auto"/>
            </w:tcBorders>
            <w:shd w:val="clear" w:color="auto" w:fill="FFF2CC"/>
            <w:noWrap/>
            <w:hideMark/>
          </w:tcPr>
          <w:p w14:paraId="2D9026D7" w14:textId="77777777" w:rsidR="001E2FD4" w:rsidRPr="001E2FD4" w:rsidRDefault="001E2FD4" w:rsidP="001E2FD4">
            <w:pPr>
              <w:widowControl w:val="0"/>
              <w:snapToGrid w:val="0"/>
              <w:spacing w:after="0" w:line="240" w:lineRule="auto"/>
              <w:ind w:leftChars="79" w:left="174"/>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第</w:t>
            </w:r>
            <w:r w:rsidRPr="001E2FD4">
              <w:rPr>
                <w:rFonts w:ascii="Times New Roman" w:eastAsia="PMingLiU" w:hAnsi="Times New Roman" w:cs="Times New Roman"/>
                <w:spacing w:val="20"/>
                <w:kern w:val="2"/>
                <w:sz w:val="24"/>
                <w:lang w:val="en-US" w:eastAsia="zh-TW"/>
              </w:rPr>
              <w:t>201</w:t>
            </w:r>
            <w:r w:rsidRPr="001E2FD4">
              <w:rPr>
                <w:rFonts w:ascii="Times New Roman" w:eastAsia="PMingLiU" w:hAnsi="Times New Roman" w:cs="Times New Roman"/>
                <w:spacing w:val="20"/>
                <w:kern w:val="2"/>
                <w:sz w:val="24"/>
                <w:lang w:val="en-US" w:eastAsia="zh-TW"/>
              </w:rPr>
              <w:t>章第</w:t>
            </w:r>
            <w:r w:rsidRPr="001E2FD4">
              <w:rPr>
                <w:rFonts w:ascii="Times New Roman" w:eastAsia="PMingLiU" w:hAnsi="Times New Roman" w:cs="Times New Roman"/>
                <w:spacing w:val="20"/>
                <w:kern w:val="2"/>
                <w:sz w:val="24"/>
                <w:lang w:val="en-US" w:eastAsia="zh-TW"/>
              </w:rPr>
              <w:t>9</w:t>
            </w:r>
            <w:r w:rsidRPr="001E2FD4">
              <w:rPr>
                <w:rFonts w:ascii="Times New Roman" w:eastAsia="PMingLiU" w:hAnsi="Times New Roman" w:cs="Times New Roman"/>
                <w:spacing w:val="20"/>
                <w:kern w:val="2"/>
                <w:sz w:val="24"/>
                <w:lang w:val="en-US" w:eastAsia="zh-TW"/>
              </w:rPr>
              <w:t>（</w:t>
            </w:r>
            <w:r w:rsidRPr="001E2FD4">
              <w:rPr>
                <w:rFonts w:ascii="Times New Roman" w:eastAsia="PMingLiU" w:hAnsi="Times New Roman" w:cs="Times New Roman"/>
                <w:spacing w:val="20"/>
                <w:kern w:val="2"/>
                <w:sz w:val="24"/>
                <w:lang w:val="en-US" w:eastAsia="zh-TW"/>
              </w:rPr>
              <w:t>3</w:t>
            </w:r>
            <w:r w:rsidRPr="001E2FD4">
              <w:rPr>
                <w:rFonts w:ascii="Times New Roman" w:eastAsia="PMingLiU" w:hAnsi="Times New Roman" w:cs="Times New Roman"/>
                <w:spacing w:val="20"/>
                <w:kern w:val="2"/>
                <w:sz w:val="24"/>
                <w:lang w:val="en-US" w:eastAsia="zh-TW"/>
              </w:rPr>
              <w:t>）條</w:t>
            </w:r>
          </w:p>
        </w:tc>
        <w:tc>
          <w:tcPr>
            <w:tcW w:w="1417" w:type="dxa"/>
            <w:tcBorders>
              <w:top w:val="single" w:sz="4" w:space="0" w:color="auto"/>
              <w:bottom w:val="single" w:sz="4" w:space="0" w:color="auto"/>
            </w:tcBorders>
            <w:shd w:val="clear" w:color="auto" w:fill="FFF2CC"/>
            <w:noWrap/>
            <w:vAlign w:val="center"/>
          </w:tcPr>
          <w:p w14:paraId="0E2EDAF7"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3</w:t>
            </w:r>
          </w:p>
        </w:tc>
        <w:tc>
          <w:tcPr>
            <w:tcW w:w="2241" w:type="dxa"/>
            <w:tcBorders>
              <w:top w:val="single" w:sz="4" w:space="0" w:color="auto"/>
              <w:bottom w:val="single" w:sz="4" w:space="0" w:color="auto"/>
            </w:tcBorders>
            <w:shd w:val="clear" w:color="auto" w:fill="FFF2CC"/>
            <w:noWrap/>
            <w:vAlign w:val="center"/>
          </w:tcPr>
          <w:p w14:paraId="3692F130"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1440" w:type="dxa"/>
            <w:tcBorders>
              <w:top w:val="single" w:sz="4" w:space="0" w:color="auto"/>
              <w:bottom w:val="single" w:sz="4" w:space="0" w:color="auto"/>
            </w:tcBorders>
            <w:shd w:val="clear" w:color="auto" w:fill="FFF2CC"/>
            <w:noWrap/>
            <w:vAlign w:val="center"/>
          </w:tcPr>
          <w:p w14:paraId="3E3B8A27"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1422" w:type="dxa"/>
            <w:tcBorders>
              <w:top w:val="single" w:sz="4" w:space="0" w:color="auto"/>
              <w:bottom w:val="single" w:sz="4" w:space="0" w:color="auto"/>
            </w:tcBorders>
            <w:shd w:val="clear" w:color="auto" w:fill="FFF2CC"/>
            <w:noWrap/>
            <w:vAlign w:val="center"/>
          </w:tcPr>
          <w:p w14:paraId="0D2FD5E2"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4</w:t>
            </w:r>
          </w:p>
        </w:tc>
        <w:tc>
          <w:tcPr>
            <w:tcW w:w="828" w:type="dxa"/>
            <w:tcBorders>
              <w:top w:val="single" w:sz="4" w:space="0" w:color="auto"/>
              <w:bottom w:val="single" w:sz="4" w:space="0" w:color="auto"/>
            </w:tcBorders>
            <w:shd w:val="clear" w:color="auto" w:fill="FFF2CC"/>
            <w:noWrap/>
            <w:vAlign w:val="center"/>
          </w:tcPr>
          <w:p w14:paraId="7F2CFF29"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lang w:val="en-US" w:eastAsia="zh-TW"/>
              </w:rPr>
            </w:pPr>
            <w:r w:rsidRPr="001E2FD4">
              <w:rPr>
                <w:rFonts w:ascii="Times New Roman" w:eastAsia="PMingLiU" w:hAnsi="Times New Roman" w:cs="Times New Roman"/>
                <w:b/>
                <w:bCs/>
                <w:spacing w:val="20"/>
                <w:kern w:val="2"/>
                <w:sz w:val="24"/>
                <w:lang w:val="en-US" w:eastAsia="zh-TW"/>
              </w:rPr>
              <w:t>7</w:t>
            </w:r>
          </w:p>
        </w:tc>
      </w:tr>
      <w:tr w:rsidR="001E2FD4" w:rsidRPr="001E2FD4" w14:paraId="79A7FA5E" w14:textId="77777777" w:rsidTr="001E2FD4">
        <w:trPr>
          <w:trHeight w:val="397"/>
        </w:trPr>
        <w:tc>
          <w:tcPr>
            <w:tcW w:w="11034" w:type="dxa"/>
            <w:gridSpan w:val="6"/>
            <w:tcBorders>
              <w:top w:val="single" w:sz="4" w:space="0" w:color="auto"/>
              <w:bottom w:val="single" w:sz="4" w:space="0" w:color="auto"/>
            </w:tcBorders>
            <w:shd w:val="clear" w:color="auto" w:fill="FFE599"/>
            <w:noWrap/>
            <w:vAlign w:val="center"/>
          </w:tcPr>
          <w:p w14:paraId="1DD7C4DC" w14:textId="77777777" w:rsidR="001E2FD4" w:rsidRPr="001E2FD4" w:rsidRDefault="001E2FD4" w:rsidP="001E2FD4">
            <w:pPr>
              <w:widowControl w:val="0"/>
              <w:snapToGrid w:val="0"/>
              <w:spacing w:after="0" w:line="240" w:lineRule="auto"/>
              <w:rPr>
                <w:rFonts w:ascii="Times New Roman" w:eastAsia="PMingLiU" w:hAnsi="Times New Roman" w:cs="Times New Roman"/>
                <w:b/>
                <w:bCs/>
                <w:color w:val="FF0000"/>
                <w:spacing w:val="20"/>
                <w:kern w:val="2"/>
                <w:sz w:val="24"/>
                <w:lang w:val="en-US" w:eastAsia="zh-TW"/>
              </w:rPr>
            </w:pPr>
            <w:r w:rsidRPr="001E2FD4">
              <w:rPr>
                <w:rFonts w:ascii="Times New Roman" w:eastAsia="PMingLiU" w:hAnsi="Times New Roman" w:cs="Times New Roman"/>
                <w:b/>
                <w:bCs/>
                <w:spacing w:val="20"/>
                <w:kern w:val="2"/>
                <w:sz w:val="24"/>
                <w:lang w:val="en-US" w:eastAsia="zh-TW"/>
              </w:rPr>
              <w:t>披露受調查人身分</w:t>
            </w:r>
          </w:p>
        </w:tc>
      </w:tr>
      <w:tr w:rsidR="001E2FD4" w:rsidRPr="001E2FD4" w14:paraId="4A7DACE7" w14:textId="77777777" w:rsidTr="001E2FD4">
        <w:trPr>
          <w:trHeight w:val="397"/>
        </w:trPr>
        <w:tc>
          <w:tcPr>
            <w:tcW w:w="3686" w:type="dxa"/>
            <w:tcBorders>
              <w:top w:val="single" w:sz="4" w:space="0" w:color="auto"/>
              <w:bottom w:val="single" w:sz="4" w:space="0" w:color="auto"/>
            </w:tcBorders>
            <w:shd w:val="clear" w:color="auto" w:fill="FFE599"/>
            <w:noWrap/>
          </w:tcPr>
          <w:p w14:paraId="3C3CEF2B" w14:textId="77777777" w:rsidR="001E2FD4" w:rsidRPr="001E2FD4" w:rsidRDefault="001E2FD4" w:rsidP="001E2FD4">
            <w:pPr>
              <w:widowControl w:val="0"/>
              <w:snapToGrid w:val="0"/>
              <w:spacing w:after="0" w:line="240" w:lineRule="auto"/>
              <w:ind w:leftChars="79" w:left="174"/>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第</w:t>
            </w:r>
            <w:r w:rsidRPr="001E2FD4">
              <w:rPr>
                <w:rFonts w:ascii="Times New Roman" w:eastAsia="PMingLiU" w:hAnsi="Times New Roman" w:cs="Times New Roman"/>
                <w:spacing w:val="20"/>
                <w:kern w:val="2"/>
                <w:sz w:val="24"/>
                <w:lang w:val="en-US" w:eastAsia="zh-TW"/>
              </w:rPr>
              <w:t>201</w:t>
            </w:r>
            <w:r w:rsidRPr="001E2FD4">
              <w:rPr>
                <w:rFonts w:ascii="Times New Roman" w:eastAsia="PMingLiU" w:hAnsi="Times New Roman" w:cs="Times New Roman"/>
                <w:spacing w:val="20"/>
                <w:kern w:val="2"/>
                <w:sz w:val="24"/>
                <w:lang w:val="en-US" w:eastAsia="zh-TW"/>
              </w:rPr>
              <w:t>章第</w:t>
            </w:r>
            <w:r w:rsidRPr="001E2FD4">
              <w:rPr>
                <w:rFonts w:ascii="Times New Roman" w:eastAsia="PMingLiU" w:hAnsi="Times New Roman" w:cs="Times New Roman"/>
                <w:spacing w:val="20"/>
                <w:kern w:val="2"/>
                <w:sz w:val="24"/>
                <w:lang w:val="en-US" w:eastAsia="zh-TW"/>
              </w:rPr>
              <w:t>30</w:t>
            </w:r>
            <w:r w:rsidRPr="001E2FD4">
              <w:rPr>
                <w:rFonts w:ascii="Times New Roman" w:eastAsia="PMingLiU" w:hAnsi="Times New Roman" w:cs="Times New Roman"/>
                <w:spacing w:val="20"/>
                <w:kern w:val="2"/>
                <w:sz w:val="24"/>
                <w:lang w:val="en-US" w:eastAsia="zh-TW"/>
              </w:rPr>
              <w:t>條</w:t>
            </w:r>
          </w:p>
        </w:tc>
        <w:tc>
          <w:tcPr>
            <w:tcW w:w="1417" w:type="dxa"/>
            <w:tcBorders>
              <w:top w:val="single" w:sz="4" w:space="0" w:color="auto"/>
              <w:bottom w:val="single" w:sz="4" w:space="0" w:color="auto"/>
            </w:tcBorders>
            <w:shd w:val="clear" w:color="auto" w:fill="FFE599"/>
            <w:noWrap/>
            <w:vAlign w:val="center"/>
          </w:tcPr>
          <w:p w14:paraId="08B02AC1" w14:textId="77777777" w:rsidR="001E2FD4" w:rsidRPr="001E2FD4" w:rsidDel="0004718A"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2241" w:type="dxa"/>
            <w:tcBorders>
              <w:top w:val="single" w:sz="4" w:space="0" w:color="auto"/>
              <w:bottom w:val="single" w:sz="4" w:space="0" w:color="auto"/>
            </w:tcBorders>
            <w:shd w:val="clear" w:color="auto" w:fill="FFE599"/>
            <w:noWrap/>
            <w:vAlign w:val="center"/>
          </w:tcPr>
          <w:p w14:paraId="6964D154"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1440" w:type="dxa"/>
            <w:tcBorders>
              <w:top w:val="single" w:sz="4" w:space="0" w:color="auto"/>
              <w:bottom w:val="single" w:sz="4" w:space="0" w:color="auto"/>
            </w:tcBorders>
            <w:shd w:val="clear" w:color="auto" w:fill="FFE599"/>
            <w:noWrap/>
            <w:vAlign w:val="center"/>
          </w:tcPr>
          <w:p w14:paraId="5BBF6B97"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1422" w:type="dxa"/>
            <w:tcBorders>
              <w:top w:val="single" w:sz="4" w:space="0" w:color="auto"/>
              <w:bottom w:val="single" w:sz="4" w:space="0" w:color="auto"/>
            </w:tcBorders>
            <w:shd w:val="clear" w:color="auto" w:fill="FFE599"/>
            <w:noWrap/>
            <w:vAlign w:val="center"/>
          </w:tcPr>
          <w:p w14:paraId="598F6528"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1</w:t>
            </w:r>
          </w:p>
        </w:tc>
        <w:tc>
          <w:tcPr>
            <w:tcW w:w="828" w:type="dxa"/>
            <w:tcBorders>
              <w:top w:val="single" w:sz="4" w:space="0" w:color="auto"/>
              <w:bottom w:val="single" w:sz="4" w:space="0" w:color="auto"/>
            </w:tcBorders>
            <w:shd w:val="clear" w:color="auto" w:fill="FFE599"/>
            <w:noWrap/>
            <w:vAlign w:val="center"/>
          </w:tcPr>
          <w:p w14:paraId="6D289F8C"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1</w:t>
            </w:r>
          </w:p>
        </w:tc>
      </w:tr>
      <w:tr w:rsidR="001E2FD4" w:rsidRPr="001E2FD4" w14:paraId="20D99E38" w14:textId="77777777" w:rsidTr="001E2FD4">
        <w:trPr>
          <w:trHeight w:val="397"/>
        </w:trPr>
        <w:tc>
          <w:tcPr>
            <w:tcW w:w="11034" w:type="dxa"/>
            <w:gridSpan w:val="6"/>
            <w:tcBorders>
              <w:top w:val="single" w:sz="4" w:space="0" w:color="auto"/>
              <w:bottom w:val="single" w:sz="4" w:space="0" w:color="auto"/>
            </w:tcBorders>
            <w:shd w:val="clear" w:color="auto" w:fill="FFF2CC"/>
            <w:noWrap/>
            <w:vAlign w:val="center"/>
          </w:tcPr>
          <w:p w14:paraId="525EFB40" w14:textId="77777777" w:rsidR="001E2FD4" w:rsidRPr="001E2FD4" w:rsidRDefault="001E2FD4" w:rsidP="001E2FD4">
            <w:pPr>
              <w:widowControl w:val="0"/>
              <w:spacing w:after="0" w:line="240" w:lineRule="auto"/>
              <w:jc w:val="both"/>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與貪污有關連或因其引致的罪行</w:t>
            </w:r>
            <w:r w:rsidRPr="001E2FD4">
              <w:rPr>
                <w:rFonts w:ascii="Times New Roman" w:eastAsia="PMingLiU" w:hAnsi="Times New Roman" w:cs="Times New Roman"/>
                <w:b/>
                <w:bCs/>
                <w:spacing w:val="20"/>
                <w:kern w:val="2"/>
                <w:sz w:val="24"/>
                <w:lang w:val="en-US" w:eastAsia="zh-HK"/>
              </w:rPr>
              <w:t>及指名罪行</w:t>
            </w:r>
            <w:r w:rsidRPr="001E2FD4">
              <w:rPr>
                <w:rFonts w:ascii="Times New Roman" w:eastAsia="PMingLiU" w:hAnsi="Times New Roman" w:cs="Times New Roman"/>
                <w:b/>
                <w:bCs/>
                <w:spacing w:val="20"/>
                <w:kern w:val="2"/>
                <w:sz w:val="24"/>
                <w:vertAlign w:val="superscript"/>
                <w:lang w:val="en-US" w:eastAsia="zh-HK"/>
              </w:rPr>
              <w:footnoteReference w:id="16"/>
            </w:r>
            <w:r w:rsidRPr="001E2FD4">
              <w:rPr>
                <w:rFonts w:ascii="Times New Roman" w:eastAsia="PMingLiU" w:hAnsi="Times New Roman" w:cs="Times New Roman"/>
                <w:b/>
                <w:bCs/>
                <w:spacing w:val="20"/>
                <w:kern w:val="2"/>
                <w:sz w:val="24"/>
                <w:lang w:val="en-US" w:eastAsia="zh-TW"/>
              </w:rPr>
              <w:t xml:space="preserve"> </w:t>
            </w:r>
          </w:p>
        </w:tc>
      </w:tr>
      <w:tr w:rsidR="001E2FD4" w:rsidRPr="001E2FD4" w14:paraId="1D75D56C" w14:textId="77777777" w:rsidTr="001E2FD4">
        <w:trPr>
          <w:trHeight w:val="397"/>
        </w:trPr>
        <w:tc>
          <w:tcPr>
            <w:tcW w:w="3686" w:type="dxa"/>
            <w:tcBorders>
              <w:top w:val="single" w:sz="4" w:space="0" w:color="auto"/>
              <w:bottom w:val="single" w:sz="4" w:space="0" w:color="auto"/>
            </w:tcBorders>
            <w:shd w:val="clear" w:color="auto" w:fill="FFF2CC"/>
            <w:noWrap/>
          </w:tcPr>
          <w:p w14:paraId="57978742" w14:textId="77777777" w:rsidR="001E2FD4" w:rsidRPr="001E2FD4" w:rsidRDefault="001E2FD4" w:rsidP="001E2FD4">
            <w:pPr>
              <w:widowControl w:val="0"/>
              <w:snapToGrid w:val="0"/>
              <w:spacing w:after="0" w:line="240" w:lineRule="auto"/>
              <w:ind w:leftChars="81" w:left="178"/>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第</w:t>
            </w:r>
            <w:r w:rsidRPr="001E2FD4">
              <w:rPr>
                <w:rFonts w:ascii="Times New Roman" w:eastAsia="PMingLiU" w:hAnsi="Times New Roman" w:cs="Times New Roman"/>
                <w:spacing w:val="20"/>
                <w:kern w:val="2"/>
                <w:sz w:val="24"/>
                <w:lang w:val="en-US" w:eastAsia="zh-TW"/>
              </w:rPr>
              <w:t>204</w:t>
            </w:r>
            <w:r w:rsidRPr="001E2FD4">
              <w:rPr>
                <w:rFonts w:ascii="Times New Roman" w:eastAsia="PMingLiU" w:hAnsi="Times New Roman" w:cs="Times New Roman"/>
                <w:spacing w:val="20"/>
                <w:kern w:val="2"/>
                <w:sz w:val="24"/>
                <w:lang w:val="en-US" w:eastAsia="zh-TW"/>
              </w:rPr>
              <w:t>章</w:t>
            </w:r>
            <w:r w:rsidRPr="001E2FD4">
              <w:rPr>
                <w:rFonts w:ascii="Times New Roman" w:eastAsia="PMingLiU" w:hAnsi="Times New Roman" w:cs="Times New Roman"/>
                <w:spacing w:val="20"/>
                <w:kern w:val="2"/>
                <w:sz w:val="24"/>
                <w:vertAlign w:val="superscript"/>
                <w:lang w:val="en-US" w:eastAsia="zh-TW"/>
              </w:rPr>
              <w:footnoteReference w:id="17"/>
            </w:r>
            <w:r w:rsidRPr="001E2FD4">
              <w:rPr>
                <w:rFonts w:ascii="Times New Roman" w:eastAsia="PMingLiU" w:hAnsi="Times New Roman" w:cs="Times New Roman"/>
                <w:spacing w:val="20"/>
                <w:kern w:val="2"/>
                <w:sz w:val="24"/>
                <w:lang w:val="en-US" w:eastAsia="zh-TW"/>
              </w:rPr>
              <w:t>第</w:t>
            </w:r>
            <w:r w:rsidRPr="001E2FD4">
              <w:rPr>
                <w:rFonts w:ascii="Times New Roman" w:eastAsia="PMingLiU" w:hAnsi="Times New Roman" w:cs="Times New Roman"/>
                <w:spacing w:val="20"/>
                <w:kern w:val="2"/>
                <w:sz w:val="24"/>
                <w:lang w:val="en-US" w:eastAsia="zh-TW"/>
              </w:rPr>
              <w:t>10</w:t>
            </w:r>
            <w:r w:rsidRPr="001E2FD4">
              <w:rPr>
                <w:rFonts w:ascii="Times New Roman" w:eastAsia="PMingLiU" w:hAnsi="Times New Roman" w:cs="Times New Roman"/>
                <w:spacing w:val="20"/>
                <w:kern w:val="2"/>
                <w:sz w:val="24"/>
                <w:lang w:val="en-US" w:eastAsia="zh-TW"/>
              </w:rPr>
              <w:t>（</w:t>
            </w:r>
            <w:r w:rsidRPr="001E2FD4">
              <w:rPr>
                <w:rFonts w:ascii="Times New Roman" w:eastAsia="PMingLiU" w:hAnsi="Times New Roman" w:cs="Times New Roman"/>
                <w:spacing w:val="20"/>
                <w:kern w:val="2"/>
                <w:sz w:val="24"/>
                <w:lang w:val="en-US" w:eastAsia="zh-TW"/>
              </w:rPr>
              <w:t>2</w:t>
            </w:r>
            <w:r w:rsidRPr="001E2FD4">
              <w:rPr>
                <w:rFonts w:ascii="Times New Roman" w:eastAsia="PMingLiU" w:hAnsi="Times New Roman" w:cs="Times New Roman"/>
                <w:spacing w:val="20"/>
                <w:kern w:val="2"/>
                <w:sz w:val="24"/>
                <w:lang w:val="en-US" w:eastAsia="zh-TW"/>
              </w:rPr>
              <w:t>）（</w:t>
            </w:r>
            <w:r w:rsidRPr="001E2FD4">
              <w:rPr>
                <w:rFonts w:ascii="Times New Roman" w:eastAsia="PMingLiU" w:hAnsi="Times New Roman" w:cs="Times New Roman"/>
                <w:spacing w:val="20"/>
                <w:kern w:val="2"/>
                <w:sz w:val="24"/>
                <w:lang w:val="en-US" w:eastAsia="zh-TW"/>
              </w:rPr>
              <w:t>a</w:t>
            </w:r>
            <w:r w:rsidRPr="001E2FD4">
              <w:rPr>
                <w:rFonts w:ascii="Times New Roman" w:eastAsia="PMingLiU" w:hAnsi="Times New Roman" w:cs="Times New Roman"/>
                <w:spacing w:val="20"/>
                <w:kern w:val="2"/>
                <w:sz w:val="24"/>
                <w:lang w:val="en-US" w:eastAsia="zh-TW"/>
              </w:rPr>
              <w:t>）條</w:t>
            </w:r>
            <w:r w:rsidRPr="001E2FD4">
              <w:rPr>
                <w:rFonts w:ascii="Times New Roman" w:eastAsia="PMingLiU" w:hAnsi="Times New Roman" w:cs="Times New Roman"/>
                <w:spacing w:val="20"/>
                <w:kern w:val="2"/>
                <w:sz w:val="24"/>
                <w:lang w:val="en-US" w:eastAsia="zh-HK"/>
              </w:rPr>
              <w:t>所描述罪行</w:t>
            </w:r>
          </w:p>
        </w:tc>
        <w:tc>
          <w:tcPr>
            <w:tcW w:w="1417" w:type="dxa"/>
            <w:tcBorders>
              <w:top w:val="single" w:sz="4" w:space="0" w:color="auto"/>
              <w:bottom w:val="single" w:sz="4" w:space="0" w:color="auto"/>
            </w:tcBorders>
            <w:shd w:val="clear" w:color="auto" w:fill="FFF2CC"/>
            <w:noWrap/>
            <w:vAlign w:val="center"/>
          </w:tcPr>
          <w:p w14:paraId="6B2CE2AA"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2</w:t>
            </w:r>
          </w:p>
        </w:tc>
        <w:tc>
          <w:tcPr>
            <w:tcW w:w="2241" w:type="dxa"/>
            <w:tcBorders>
              <w:top w:val="single" w:sz="4" w:space="0" w:color="auto"/>
              <w:bottom w:val="single" w:sz="4" w:space="0" w:color="auto"/>
            </w:tcBorders>
            <w:shd w:val="clear" w:color="auto" w:fill="FFF2CC"/>
            <w:noWrap/>
            <w:vAlign w:val="center"/>
          </w:tcPr>
          <w:p w14:paraId="34007EFB"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1</w:t>
            </w:r>
          </w:p>
        </w:tc>
        <w:tc>
          <w:tcPr>
            <w:tcW w:w="1440" w:type="dxa"/>
            <w:tcBorders>
              <w:top w:val="single" w:sz="4" w:space="0" w:color="auto"/>
              <w:bottom w:val="single" w:sz="4" w:space="0" w:color="auto"/>
            </w:tcBorders>
            <w:shd w:val="clear" w:color="auto" w:fill="FFF2CC"/>
            <w:noWrap/>
            <w:vAlign w:val="center"/>
          </w:tcPr>
          <w:p w14:paraId="12143A54"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0</w:t>
            </w:r>
          </w:p>
        </w:tc>
        <w:tc>
          <w:tcPr>
            <w:tcW w:w="1422" w:type="dxa"/>
            <w:tcBorders>
              <w:top w:val="single" w:sz="4" w:space="0" w:color="auto"/>
              <w:bottom w:val="single" w:sz="4" w:space="0" w:color="auto"/>
            </w:tcBorders>
            <w:shd w:val="clear" w:color="auto" w:fill="FFF2CC"/>
            <w:noWrap/>
            <w:vAlign w:val="center"/>
          </w:tcPr>
          <w:p w14:paraId="2D0E6582"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16</w:t>
            </w:r>
          </w:p>
        </w:tc>
        <w:tc>
          <w:tcPr>
            <w:tcW w:w="828" w:type="dxa"/>
            <w:tcBorders>
              <w:top w:val="single" w:sz="4" w:space="0" w:color="auto"/>
              <w:bottom w:val="single" w:sz="4" w:space="0" w:color="auto"/>
            </w:tcBorders>
            <w:shd w:val="clear" w:color="auto" w:fill="FFF2CC"/>
            <w:noWrap/>
            <w:vAlign w:val="center"/>
          </w:tcPr>
          <w:p w14:paraId="1C590086"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lang w:val="en-US" w:eastAsia="zh-TW"/>
              </w:rPr>
            </w:pPr>
            <w:r w:rsidRPr="001E2FD4">
              <w:rPr>
                <w:rFonts w:ascii="Times New Roman" w:eastAsia="PMingLiU" w:hAnsi="Times New Roman" w:cs="Times New Roman"/>
                <w:b/>
                <w:bCs/>
                <w:spacing w:val="20"/>
                <w:kern w:val="2"/>
                <w:sz w:val="24"/>
                <w:lang w:val="en-US" w:eastAsia="zh-TW"/>
              </w:rPr>
              <w:t>19</w:t>
            </w:r>
          </w:p>
        </w:tc>
      </w:tr>
      <w:tr w:rsidR="001E2FD4" w:rsidRPr="001E2FD4" w14:paraId="7F375FF2" w14:textId="77777777" w:rsidTr="001E2FD4">
        <w:trPr>
          <w:trHeight w:val="397"/>
        </w:trPr>
        <w:tc>
          <w:tcPr>
            <w:tcW w:w="3686" w:type="dxa"/>
            <w:tcBorders>
              <w:top w:val="single" w:sz="4" w:space="0" w:color="auto"/>
              <w:bottom w:val="single" w:sz="4" w:space="0" w:color="auto"/>
            </w:tcBorders>
            <w:shd w:val="clear" w:color="auto" w:fill="FFF2CC"/>
            <w:noWrap/>
          </w:tcPr>
          <w:p w14:paraId="4C894150" w14:textId="77777777" w:rsidR="001E2FD4" w:rsidRPr="001E2FD4" w:rsidRDefault="001E2FD4" w:rsidP="001E2FD4">
            <w:pPr>
              <w:widowControl w:val="0"/>
              <w:snapToGrid w:val="0"/>
              <w:spacing w:after="0" w:line="240" w:lineRule="auto"/>
              <w:ind w:leftChars="81" w:left="178"/>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lastRenderedPageBreak/>
              <w:t>第</w:t>
            </w:r>
            <w:r w:rsidRPr="001E2FD4">
              <w:rPr>
                <w:rFonts w:ascii="Times New Roman" w:eastAsia="PMingLiU" w:hAnsi="Times New Roman" w:cs="Times New Roman"/>
                <w:spacing w:val="20"/>
                <w:kern w:val="2"/>
                <w:sz w:val="24"/>
                <w:lang w:val="en-US" w:eastAsia="zh-TW"/>
              </w:rPr>
              <w:t>204</w:t>
            </w:r>
            <w:r w:rsidRPr="001E2FD4">
              <w:rPr>
                <w:rFonts w:ascii="Times New Roman" w:eastAsia="PMingLiU" w:hAnsi="Times New Roman" w:cs="Times New Roman"/>
                <w:spacing w:val="20"/>
                <w:kern w:val="2"/>
                <w:sz w:val="24"/>
                <w:lang w:val="en-US" w:eastAsia="zh-TW"/>
              </w:rPr>
              <w:t>章第</w:t>
            </w:r>
            <w:r w:rsidRPr="001E2FD4">
              <w:rPr>
                <w:rFonts w:ascii="Times New Roman" w:eastAsia="PMingLiU" w:hAnsi="Times New Roman" w:cs="Times New Roman"/>
                <w:spacing w:val="20"/>
                <w:kern w:val="2"/>
                <w:sz w:val="24"/>
                <w:lang w:val="en-US" w:eastAsia="zh-TW"/>
              </w:rPr>
              <w:t>10</w:t>
            </w:r>
            <w:r w:rsidRPr="001E2FD4">
              <w:rPr>
                <w:rFonts w:ascii="Times New Roman" w:eastAsia="PMingLiU" w:hAnsi="Times New Roman" w:cs="Times New Roman"/>
                <w:spacing w:val="20"/>
                <w:kern w:val="2"/>
                <w:sz w:val="24"/>
                <w:lang w:val="en-US" w:eastAsia="zh-TW"/>
              </w:rPr>
              <w:t>（</w:t>
            </w:r>
            <w:r w:rsidRPr="001E2FD4">
              <w:rPr>
                <w:rFonts w:ascii="Times New Roman" w:eastAsia="PMingLiU" w:hAnsi="Times New Roman" w:cs="Times New Roman"/>
                <w:spacing w:val="20"/>
                <w:kern w:val="2"/>
                <w:sz w:val="24"/>
                <w:lang w:val="en-US" w:eastAsia="zh-TW"/>
              </w:rPr>
              <w:t>5</w:t>
            </w:r>
            <w:r w:rsidRPr="001E2FD4">
              <w:rPr>
                <w:rFonts w:ascii="Times New Roman" w:eastAsia="PMingLiU" w:hAnsi="Times New Roman" w:cs="Times New Roman"/>
                <w:spacing w:val="20"/>
                <w:kern w:val="2"/>
                <w:sz w:val="24"/>
                <w:lang w:val="en-US" w:eastAsia="zh-TW"/>
              </w:rPr>
              <w:t>）條</w:t>
            </w:r>
            <w:r w:rsidRPr="001E2FD4">
              <w:rPr>
                <w:rFonts w:ascii="Times New Roman" w:eastAsia="PMingLiU" w:hAnsi="Times New Roman" w:cs="Times New Roman"/>
                <w:spacing w:val="20"/>
                <w:kern w:val="2"/>
                <w:sz w:val="24"/>
                <w:lang w:val="en-US" w:eastAsia="zh-HK"/>
              </w:rPr>
              <w:t>所列罪行</w:t>
            </w:r>
            <w:r w:rsidRPr="001E2FD4">
              <w:rPr>
                <w:rFonts w:ascii="Times New Roman" w:eastAsia="PMingLiU" w:hAnsi="Times New Roman" w:cs="Times New Roman"/>
                <w:spacing w:val="20"/>
                <w:kern w:val="2"/>
                <w:sz w:val="24"/>
                <w:lang w:val="en-US" w:eastAsia="zh-TW"/>
              </w:rPr>
              <w:t xml:space="preserve"> </w:t>
            </w:r>
          </w:p>
        </w:tc>
        <w:tc>
          <w:tcPr>
            <w:tcW w:w="1417" w:type="dxa"/>
            <w:tcBorders>
              <w:top w:val="single" w:sz="4" w:space="0" w:color="auto"/>
              <w:bottom w:val="single" w:sz="4" w:space="0" w:color="auto"/>
            </w:tcBorders>
            <w:shd w:val="clear" w:color="auto" w:fill="FFF2CC"/>
            <w:noWrap/>
            <w:vAlign w:val="center"/>
          </w:tcPr>
          <w:p w14:paraId="489B72ED"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3</w:t>
            </w:r>
          </w:p>
        </w:tc>
        <w:tc>
          <w:tcPr>
            <w:tcW w:w="2241" w:type="dxa"/>
            <w:tcBorders>
              <w:top w:val="single" w:sz="4" w:space="0" w:color="auto"/>
              <w:bottom w:val="single" w:sz="4" w:space="0" w:color="auto"/>
            </w:tcBorders>
            <w:shd w:val="clear" w:color="auto" w:fill="FFF2CC"/>
            <w:noWrap/>
            <w:vAlign w:val="center"/>
          </w:tcPr>
          <w:p w14:paraId="0E94D846"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3</w:t>
            </w:r>
          </w:p>
        </w:tc>
        <w:tc>
          <w:tcPr>
            <w:tcW w:w="1440" w:type="dxa"/>
            <w:tcBorders>
              <w:top w:val="single" w:sz="4" w:space="0" w:color="auto"/>
              <w:bottom w:val="single" w:sz="4" w:space="0" w:color="auto"/>
            </w:tcBorders>
            <w:shd w:val="clear" w:color="auto" w:fill="FFF2CC"/>
            <w:noWrap/>
            <w:vAlign w:val="center"/>
          </w:tcPr>
          <w:p w14:paraId="7F39B7AA"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3</w:t>
            </w:r>
          </w:p>
        </w:tc>
        <w:tc>
          <w:tcPr>
            <w:tcW w:w="1422" w:type="dxa"/>
            <w:tcBorders>
              <w:top w:val="single" w:sz="4" w:space="0" w:color="auto"/>
              <w:bottom w:val="single" w:sz="4" w:space="0" w:color="auto"/>
            </w:tcBorders>
            <w:shd w:val="clear" w:color="auto" w:fill="FFF2CC"/>
            <w:noWrap/>
            <w:vAlign w:val="center"/>
          </w:tcPr>
          <w:p w14:paraId="6447E479"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lang w:val="en-US" w:eastAsia="zh-TW"/>
              </w:rPr>
            </w:pPr>
            <w:r w:rsidRPr="001E2FD4">
              <w:rPr>
                <w:rFonts w:ascii="Times New Roman" w:eastAsia="PMingLiU" w:hAnsi="Times New Roman" w:cs="Times New Roman"/>
                <w:spacing w:val="20"/>
                <w:kern w:val="2"/>
                <w:sz w:val="24"/>
                <w:lang w:val="en-US" w:eastAsia="zh-TW"/>
              </w:rPr>
              <w:t>86</w:t>
            </w:r>
          </w:p>
        </w:tc>
        <w:tc>
          <w:tcPr>
            <w:tcW w:w="828" w:type="dxa"/>
            <w:tcBorders>
              <w:top w:val="single" w:sz="4" w:space="0" w:color="auto"/>
              <w:bottom w:val="single" w:sz="4" w:space="0" w:color="auto"/>
            </w:tcBorders>
            <w:shd w:val="clear" w:color="auto" w:fill="FFF2CC"/>
            <w:noWrap/>
            <w:vAlign w:val="center"/>
          </w:tcPr>
          <w:p w14:paraId="3514EF91"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lang w:val="en-US" w:eastAsia="zh-TW"/>
              </w:rPr>
            </w:pPr>
            <w:r w:rsidRPr="001E2FD4">
              <w:rPr>
                <w:rFonts w:ascii="Times New Roman" w:eastAsia="PMingLiU" w:hAnsi="Times New Roman" w:cs="Times New Roman"/>
                <w:b/>
                <w:bCs/>
                <w:spacing w:val="20"/>
                <w:kern w:val="2"/>
                <w:sz w:val="24"/>
                <w:lang w:val="en-US" w:eastAsia="zh-TW"/>
              </w:rPr>
              <w:t>95</w:t>
            </w:r>
          </w:p>
        </w:tc>
      </w:tr>
      <w:tr w:rsidR="001E2FD4" w:rsidRPr="001E2FD4" w14:paraId="73A470E7" w14:textId="77777777" w:rsidTr="00092DA6">
        <w:trPr>
          <w:trHeight w:val="397"/>
        </w:trPr>
        <w:tc>
          <w:tcPr>
            <w:tcW w:w="3686" w:type="dxa"/>
            <w:tcBorders>
              <w:top w:val="single" w:sz="4" w:space="0" w:color="auto"/>
              <w:bottom w:val="single" w:sz="4" w:space="0" w:color="auto"/>
            </w:tcBorders>
            <w:shd w:val="clear" w:color="auto" w:fill="FFD966"/>
            <w:noWrap/>
            <w:vAlign w:val="center"/>
            <w:hideMark/>
          </w:tcPr>
          <w:p w14:paraId="0A68B1B1" w14:textId="77777777" w:rsidR="001E2FD4" w:rsidRPr="001E2FD4" w:rsidRDefault="001E2FD4" w:rsidP="001E2FD4">
            <w:pPr>
              <w:widowControl w:val="0"/>
              <w:snapToGrid w:val="0"/>
              <w:spacing w:after="0" w:line="240" w:lineRule="auto"/>
              <w:jc w:val="both"/>
              <w:rPr>
                <w:rFonts w:ascii="Times New Roman" w:eastAsia="PMingLiU" w:hAnsi="Times New Roman" w:cs="Times New Roman"/>
                <w:b/>
                <w:bCs/>
                <w:spacing w:val="20"/>
                <w:kern w:val="2"/>
                <w:sz w:val="24"/>
                <w:lang w:val="en-US" w:eastAsia="zh-TW"/>
              </w:rPr>
            </w:pPr>
            <w:r w:rsidRPr="001E2FD4">
              <w:rPr>
                <w:rFonts w:ascii="Times New Roman" w:eastAsia="PMingLiU" w:hAnsi="Times New Roman" w:cs="Times New Roman"/>
                <w:b/>
                <w:bCs/>
                <w:spacing w:val="20"/>
                <w:kern w:val="2"/>
                <w:sz w:val="24"/>
                <w:lang w:val="en-US" w:eastAsia="zh-TW"/>
              </w:rPr>
              <w:t>合計</w:t>
            </w:r>
            <w:r w:rsidRPr="001E2FD4">
              <w:rPr>
                <w:rFonts w:ascii="Times New Roman" w:eastAsia="PMingLiU" w:hAnsi="Times New Roman" w:cs="Times New Roman"/>
                <w:b/>
                <w:bCs/>
                <w:spacing w:val="20"/>
                <w:kern w:val="2"/>
                <w:sz w:val="24"/>
                <w:lang w:val="en-US" w:eastAsia="zh-TW"/>
              </w:rPr>
              <w:t xml:space="preserve">  </w:t>
            </w:r>
          </w:p>
        </w:tc>
        <w:tc>
          <w:tcPr>
            <w:tcW w:w="1417" w:type="dxa"/>
            <w:tcBorders>
              <w:top w:val="single" w:sz="4" w:space="0" w:color="auto"/>
              <w:bottom w:val="single" w:sz="4" w:space="0" w:color="auto"/>
            </w:tcBorders>
            <w:shd w:val="clear" w:color="auto" w:fill="FFD966"/>
            <w:noWrap/>
            <w:vAlign w:val="center"/>
          </w:tcPr>
          <w:p w14:paraId="6D7580A1"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iCs/>
                <w:spacing w:val="20"/>
                <w:kern w:val="2"/>
                <w:sz w:val="24"/>
                <w:lang w:val="en-US" w:eastAsia="zh-TW"/>
              </w:rPr>
            </w:pPr>
            <w:r w:rsidRPr="001E2FD4">
              <w:rPr>
                <w:rFonts w:ascii="Times New Roman" w:eastAsia="PMingLiU" w:hAnsi="Times New Roman" w:cs="Times New Roman"/>
                <w:b/>
                <w:bCs/>
                <w:iCs/>
                <w:spacing w:val="20"/>
                <w:kern w:val="2"/>
                <w:sz w:val="24"/>
                <w:lang w:val="en-US" w:eastAsia="zh-TW"/>
              </w:rPr>
              <w:t>13</w:t>
            </w:r>
          </w:p>
        </w:tc>
        <w:tc>
          <w:tcPr>
            <w:tcW w:w="2241" w:type="dxa"/>
            <w:tcBorders>
              <w:top w:val="single" w:sz="4" w:space="0" w:color="auto"/>
              <w:bottom w:val="single" w:sz="4" w:space="0" w:color="auto"/>
            </w:tcBorders>
            <w:shd w:val="clear" w:color="auto" w:fill="FFD966"/>
            <w:noWrap/>
            <w:vAlign w:val="center"/>
          </w:tcPr>
          <w:p w14:paraId="4FD49C92"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iCs/>
                <w:spacing w:val="20"/>
                <w:kern w:val="2"/>
                <w:sz w:val="24"/>
                <w:lang w:val="en-US" w:eastAsia="zh-TW"/>
              </w:rPr>
            </w:pPr>
            <w:r w:rsidRPr="001E2FD4">
              <w:rPr>
                <w:rFonts w:ascii="Times New Roman" w:eastAsia="PMingLiU" w:hAnsi="Times New Roman" w:cs="Times New Roman"/>
                <w:b/>
                <w:bCs/>
                <w:iCs/>
                <w:spacing w:val="20"/>
                <w:kern w:val="2"/>
                <w:sz w:val="24"/>
                <w:lang w:val="en-US" w:eastAsia="zh-TW"/>
              </w:rPr>
              <w:t>18</w:t>
            </w:r>
          </w:p>
        </w:tc>
        <w:tc>
          <w:tcPr>
            <w:tcW w:w="1440" w:type="dxa"/>
            <w:tcBorders>
              <w:top w:val="single" w:sz="4" w:space="0" w:color="auto"/>
              <w:bottom w:val="single" w:sz="4" w:space="0" w:color="auto"/>
            </w:tcBorders>
            <w:shd w:val="clear" w:color="auto" w:fill="FFD966"/>
            <w:noWrap/>
            <w:vAlign w:val="center"/>
          </w:tcPr>
          <w:p w14:paraId="2A875F16"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iCs/>
                <w:spacing w:val="20"/>
                <w:kern w:val="2"/>
                <w:sz w:val="24"/>
                <w:lang w:val="en-US" w:eastAsia="zh-TW"/>
              </w:rPr>
            </w:pPr>
            <w:r w:rsidRPr="001E2FD4">
              <w:rPr>
                <w:rFonts w:ascii="Times New Roman" w:eastAsia="PMingLiU" w:hAnsi="Times New Roman" w:cs="Times New Roman"/>
                <w:b/>
                <w:bCs/>
                <w:iCs/>
                <w:spacing w:val="20"/>
                <w:kern w:val="2"/>
                <w:sz w:val="24"/>
                <w:lang w:val="en-US" w:eastAsia="zh-TW"/>
              </w:rPr>
              <w:t>6</w:t>
            </w:r>
          </w:p>
        </w:tc>
        <w:tc>
          <w:tcPr>
            <w:tcW w:w="1422" w:type="dxa"/>
            <w:tcBorders>
              <w:top w:val="single" w:sz="4" w:space="0" w:color="auto"/>
              <w:bottom w:val="single" w:sz="4" w:space="0" w:color="auto"/>
            </w:tcBorders>
            <w:shd w:val="clear" w:color="auto" w:fill="FFD966"/>
            <w:noWrap/>
            <w:vAlign w:val="center"/>
          </w:tcPr>
          <w:p w14:paraId="2657A4DD"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iCs/>
                <w:spacing w:val="20"/>
                <w:kern w:val="2"/>
                <w:sz w:val="24"/>
                <w:lang w:val="en-US" w:eastAsia="zh-TW"/>
              </w:rPr>
            </w:pPr>
            <w:r w:rsidRPr="001E2FD4">
              <w:rPr>
                <w:rFonts w:ascii="Times New Roman" w:eastAsia="PMingLiU" w:hAnsi="Times New Roman" w:cs="Times New Roman"/>
                <w:b/>
                <w:bCs/>
                <w:iCs/>
                <w:spacing w:val="20"/>
                <w:kern w:val="2"/>
                <w:sz w:val="24"/>
                <w:lang w:val="en-US" w:eastAsia="zh-TW"/>
              </w:rPr>
              <w:t>167</w:t>
            </w:r>
          </w:p>
        </w:tc>
        <w:tc>
          <w:tcPr>
            <w:tcW w:w="828" w:type="dxa"/>
            <w:tcBorders>
              <w:top w:val="single" w:sz="4" w:space="0" w:color="auto"/>
              <w:bottom w:val="single" w:sz="4" w:space="0" w:color="auto"/>
            </w:tcBorders>
            <w:shd w:val="clear" w:color="auto" w:fill="FFD966"/>
            <w:noWrap/>
            <w:vAlign w:val="center"/>
          </w:tcPr>
          <w:p w14:paraId="0B5C6BE9"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lang w:val="en-US" w:eastAsia="zh-TW"/>
              </w:rPr>
            </w:pPr>
            <w:r w:rsidRPr="001E2FD4">
              <w:rPr>
                <w:rFonts w:ascii="Times New Roman" w:eastAsia="PMingLiU" w:hAnsi="Times New Roman" w:cs="Times New Roman"/>
                <w:b/>
                <w:spacing w:val="20"/>
                <w:kern w:val="2"/>
                <w:sz w:val="24"/>
                <w:lang w:val="en-US" w:eastAsia="zh-TW"/>
              </w:rPr>
              <w:t>204</w:t>
            </w:r>
          </w:p>
        </w:tc>
      </w:tr>
    </w:tbl>
    <w:p w14:paraId="068C5504" w14:textId="77777777" w:rsidR="001E2FD4" w:rsidRPr="001E2FD4" w:rsidRDefault="001E2FD4" w:rsidP="001E2FD4">
      <w:pPr>
        <w:spacing w:after="0" w:line="240" w:lineRule="auto"/>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br w:type="page"/>
      </w:r>
    </w:p>
    <w:tbl>
      <w:tblPr>
        <w:tblW w:w="10490" w:type="dxa"/>
        <w:tblInd w:w="-851" w:type="dxa"/>
        <w:tblLayout w:type="fixed"/>
        <w:tblLook w:val="04A0" w:firstRow="1" w:lastRow="0" w:firstColumn="1" w:lastColumn="0" w:noHBand="0" w:noVBand="1"/>
      </w:tblPr>
      <w:tblGrid>
        <w:gridCol w:w="1702"/>
        <w:gridCol w:w="8788"/>
      </w:tblGrid>
      <w:tr w:rsidR="001E2FD4" w:rsidRPr="001E2FD4" w14:paraId="0CC84529" w14:textId="77777777" w:rsidTr="00092DA6">
        <w:tc>
          <w:tcPr>
            <w:tcW w:w="1702" w:type="dxa"/>
            <w:shd w:val="clear" w:color="auto" w:fill="auto"/>
            <w:hideMark/>
          </w:tcPr>
          <w:p w14:paraId="50A6411C" w14:textId="77777777" w:rsidR="001E2FD4" w:rsidRPr="001E2FD4" w:rsidRDefault="001E2FD4" w:rsidP="001E2FD4">
            <w:pPr>
              <w:widowControl w:val="0"/>
              <w:adjustRightInd w:val="0"/>
              <w:spacing w:after="0" w:line="400" w:lineRule="exact"/>
              <w:ind w:leftChars="-113" w:left="-249" w:firstLineChars="73" w:firstLine="248"/>
              <w:jc w:val="both"/>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TW"/>
              </w:rPr>
              <w:lastRenderedPageBreak/>
              <w:t>附錄</w:t>
            </w:r>
            <w:r w:rsidRPr="001E2FD4">
              <w:rPr>
                <w:rFonts w:ascii="Times New Roman" w:eastAsia="PMingLiU" w:hAnsi="Times New Roman" w:cs="Times New Roman" w:hint="eastAsia"/>
                <w:b/>
                <w:spacing w:val="20"/>
                <w:kern w:val="2"/>
                <w:sz w:val="32"/>
                <w:szCs w:val="32"/>
                <w:lang w:val="en-US" w:eastAsia="zh-HK"/>
              </w:rPr>
              <w:t>七</w:t>
            </w:r>
          </w:p>
        </w:tc>
        <w:tc>
          <w:tcPr>
            <w:tcW w:w="8788" w:type="dxa"/>
            <w:shd w:val="clear" w:color="auto" w:fill="auto"/>
            <w:hideMark/>
          </w:tcPr>
          <w:p w14:paraId="151CB407" w14:textId="77777777" w:rsidR="001E2FD4" w:rsidRPr="001E2FD4" w:rsidRDefault="001E2FD4" w:rsidP="001E2FD4">
            <w:pPr>
              <w:widowControl w:val="0"/>
              <w:adjustRightInd w:val="0"/>
              <w:spacing w:after="0" w:line="400" w:lineRule="exact"/>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HK"/>
              </w:rPr>
              <w:t>二零二</w:t>
            </w:r>
            <w:r w:rsidRPr="001E2FD4">
              <w:rPr>
                <w:rFonts w:ascii="Times New Roman" w:eastAsia="PMingLiU" w:hAnsi="Times New Roman" w:cs="Times New Roman"/>
                <w:b/>
                <w:spacing w:val="20"/>
                <w:kern w:val="2"/>
                <w:sz w:val="32"/>
                <w:szCs w:val="32"/>
                <w:lang w:val="en-US" w:eastAsia="zh-TW"/>
              </w:rPr>
              <w:t>三年因與貪污有關連或因其引致的罪行</w:t>
            </w:r>
            <w:r w:rsidRPr="001E2FD4">
              <w:rPr>
                <w:rFonts w:ascii="Times New Roman" w:eastAsia="PMingLiU" w:hAnsi="Times New Roman" w:cs="Times New Roman"/>
                <w:b/>
                <w:spacing w:val="20"/>
                <w:kern w:val="2"/>
                <w:sz w:val="32"/>
                <w:szCs w:val="32"/>
                <w:lang w:val="en-US" w:eastAsia="zh-HK"/>
              </w:rPr>
              <w:t>及指名罪行</w:t>
            </w:r>
            <w:r w:rsidRPr="001E2FD4">
              <w:rPr>
                <w:rFonts w:ascii="Times New Roman" w:eastAsia="PMingLiU" w:hAnsi="Times New Roman" w:cs="Times New Roman"/>
                <w:b/>
                <w:spacing w:val="20"/>
                <w:kern w:val="2"/>
                <w:sz w:val="32"/>
                <w:szCs w:val="32"/>
                <w:vertAlign w:val="superscript"/>
                <w:lang w:val="en-US" w:eastAsia="zh-TW"/>
              </w:rPr>
              <w:footnoteReference w:id="18"/>
            </w:r>
            <w:r w:rsidRPr="001E2FD4">
              <w:rPr>
                <w:rFonts w:ascii="Times New Roman" w:eastAsia="PMingLiU" w:hAnsi="Times New Roman" w:cs="Times New Roman"/>
                <w:b/>
                <w:spacing w:val="20"/>
                <w:kern w:val="2"/>
                <w:sz w:val="32"/>
                <w:szCs w:val="32"/>
                <w:lang w:val="en-US" w:eastAsia="zh-TW"/>
              </w:rPr>
              <w:t>而被檢控的人數</w:t>
            </w:r>
            <w:r w:rsidRPr="001E2FD4">
              <w:rPr>
                <w:rFonts w:ascii="Times New Roman" w:eastAsia="PMingLiU" w:hAnsi="Times New Roman" w:cs="Times New Roman"/>
                <w:b/>
                <w:spacing w:val="20"/>
                <w:kern w:val="2"/>
                <w:sz w:val="32"/>
                <w:szCs w:val="32"/>
                <w:vertAlign w:val="superscript"/>
                <w:lang w:val="en-US" w:eastAsia="zh-TW"/>
              </w:rPr>
              <w:footnoteReference w:id="19"/>
            </w:r>
          </w:p>
          <w:p w14:paraId="093336C1" w14:textId="77777777" w:rsidR="001E2FD4" w:rsidRPr="001E2FD4" w:rsidRDefault="001E2FD4" w:rsidP="001E2FD4">
            <w:pPr>
              <w:widowControl w:val="0"/>
              <w:adjustRightInd w:val="0"/>
              <w:spacing w:after="0" w:line="400" w:lineRule="exact"/>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bCs/>
                <w:spacing w:val="20"/>
                <w:kern w:val="2"/>
                <w:sz w:val="24"/>
                <w:szCs w:val="24"/>
                <w:lang w:val="en-US" w:eastAsia="zh-TW"/>
              </w:rPr>
              <w:t>（依罪行性質分類）</w:t>
            </w:r>
          </w:p>
        </w:tc>
      </w:tr>
    </w:tbl>
    <w:p w14:paraId="7A11EE76" w14:textId="77777777" w:rsidR="001E2FD4" w:rsidRPr="001E2FD4" w:rsidRDefault="001E2FD4" w:rsidP="001E2FD4">
      <w:pPr>
        <w:widowControl w:val="0"/>
        <w:snapToGrid w:val="0"/>
        <w:spacing w:after="0" w:line="240" w:lineRule="auto"/>
        <w:rPr>
          <w:rFonts w:ascii="Times New Roman" w:eastAsia="PMingLiU" w:hAnsi="Times New Roman" w:cs="Times New Roman"/>
          <w:spacing w:val="20"/>
          <w:kern w:val="2"/>
          <w:sz w:val="8"/>
          <w:szCs w:val="8"/>
          <w:lang w:val="en-US" w:eastAsia="zh-TW"/>
        </w:rPr>
      </w:pPr>
    </w:p>
    <w:tbl>
      <w:tblPr>
        <w:tblW w:w="10915"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1701"/>
        <w:gridCol w:w="2268"/>
        <w:gridCol w:w="1417"/>
        <w:gridCol w:w="1418"/>
        <w:gridCol w:w="850"/>
      </w:tblGrid>
      <w:tr w:rsidR="001E2FD4" w:rsidRPr="001E2FD4" w14:paraId="4BE317C8" w14:textId="77777777" w:rsidTr="00092DA6">
        <w:trPr>
          <w:trHeight w:val="620"/>
        </w:trPr>
        <w:tc>
          <w:tcPr>
            <w:tcW w:w="3261" w:type="dxa"/>
            <w:tcBorders>
              <w:top w:val="single" w:sz="4" w:space="0" w:color="auto"/>
              <w:left w:val="single" w:sz="4" w:space="0" w:color="auto"/>
              <w:bottom w:val="nil"/>
              <w:right w:val="single" w:sz="4" w:space="0" w:color="auto"/>
            </w:tcBorders>
            <w:shd w:val="clear" w:color="auto" w:fill="FFD966"/>
            <w:noWrap/>
          </w:tcPr>
          <w:p w14:paraId="1CF62A64"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罪行分類</w:t>
            </w:r>
          </w:p>
        </w:tc>
        <w:tc>
          <w:tcPr>
            <w:tcW w:w="1701" w:type="dxa"/>
            <w:tcBorders>
              <w:top w:val="single" w:sz="4" w:space="0" w:color="auto"/>
              <w:left w:val="single" w:sz="4" w:space="0" w:color="auto"/>
              <w:bottom w:val="nil"/>
              <w:right w:val="single" w:sz="4" w:space="0" w:color="auto"/>
            </w:tcBorders>
            <w:shd w:val="clear" w:color="auto" w:fill="FFD966"/>
            <w:noWrap/>
          </w:tcPr>
          <w:p w14:paraId="2AC50C2E"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政府</w:t>
            </w:r>
            <w:r w:rsidRPr="001E2FD4">
              <w:rPr>
                <w:rFonts w:ascii="Times New Roman" w:eastAsia="PMingLiU" w:hAnsi="Times New Roman" w:cs="Times New Roman"/>
                <w:b/>
                <w:bCs/>
                <w:spacing w:val="20"/>
                <w:kern w:val="2"/>
                <w:sz w:val="24"/>
                <w:szCs w:val="24"/>
                <w:lang w:val="en-US" w:eastAsia="zh-HK"/>
              </w:rPr>
              <w:t>決策局</w:t>
            </w:r>
            <w:r w:rsidRPr="001E2FD4">
              <w:rPr>
                <w:rFonts w:ascii="Times New Roman" w:eastAsia="PMingLiU" w:hAnsi="Times New Roman" w:cs="Times New Roman" w:hint="eastAsia"/>
                <w:b/>
                <w:bCs/>
                <w:spacing w:val="20"/>
                <w:kern w:val="2"/>
                <w:sz w:val="24"/>
                <w:szCs w:val="24"/>
                <w:lang w:val="en-US" w:eastAsia="zh-HK"/>
              </w:rPr>
              <w:t>／</w:t>
            </w:r>
            <w:r w:rsidRPr="001E2FD4">
              <w:rPr>
                <w:rFonts w:ascii="Times New Roman" w:eastAsia="PMingLiU" w:hAnsi="Times New Roman" w:cs="Times New Roman"/>
                <w:b/>
                <w:bCs/>
                <w:spacing w:val="20"/>
                <w:kern w:val="2"/>
                <w:sz w:val="24"/>
                <w:szCs w:val="24"/>
                <w:lang w:val="en-US" w:eastAsia="zh-TW"/>
              </w:rPr>
              <w:t>部門</w:t>
            </w:r>
          </w:p>
        </w:tc>
        <w:tc>
          <w:tcPr>
            <w:tcW w:w="2268" w:type="dxa"/>
            <w:tcBorders>
              <w:top w:val="single" w:sz="4" w:space="0" w:color="auto"/>
              <w:left w:val="single" w:sz="4" w:space="0" w:color="auto"/>
              <w:bottom w:val="nil"/>
              <w:right w:val="single" w:sz="4" w:space="0" w:color="auto"/>
            </w:tcBorders>
            <w:shd w:val="clear" w:color="auto" w:fill="FFD966"/>
            <w:noWrap/>
          </w:tcPr>
          <w:p w14:paraId="64710FFC"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個別人士（涉及政府</w:t>
            </w:r>
            <w:r w:rsidRPr="001E2FD4">
              <w:rPr>
                <w:rFonts w:ascii="Times New Roman" w:eastAsia="PMingLiU" w:hAnsi="Times New Roman" w:cs="Times New Roman"/>
                <w:b/>
                <w:bCs/>
                <w:spacing w:val="20"/>
                <w:kern w:val="2"/>
                <w:sz w:val="24"/>
                <w:szCs w:val="24"/>
                <w:lang w:val="en-US" w:eastAsia="zh-HK"/>
              </w:rPr>
              <w:t>決策局</w:t>
            </w:r>
            <w:r w:rsidRPr="001E2FD4">
              <w:rPr>
                <w:rFonts w:ascii="Times New Roman" w:eastAsia="PMingLiU" w:hAnsi="Times New Roman" w:cs="Times New Roman" w:hint="eastAsia"/>
                <w:b/>
                <w:bCs/>
                <w:spacing w:val="20"/>
                <w:kern w:val="2"/>
                <w:sz w:val="24"/>
                <w:szCs w:val="24"/>
                <w:lang w:val="en-US" w:eastAsia="zh-HK"/>
              </w:rPr>
              <w:t>／</w:t>
            </w:r>
            <w:r w:rsidRPr="001E2FD4">
              <w:rPr>
                <w:rFonts w:ascii="Times New Roman" w:eastAsia="PMingLiU" w:hAnsi="Times New Roman" w:cs="Times New Roman"/>
                <w:b/>
                <w:bCs/>
                <w:spacing w:val="20"/>
                <w:kern w:val="2"/>
                <w:sz w:val="24"/>
                <w:szCs w:val="24"/>
                <w:lang w:val="en-US" w:eastAsia="zh-TW"/>
              </w:rPr>
              <w:t>部門</w:t>
            </w:r>
            <w:r w:rsidRPr="001E2FD4">
              <w:rPr>
                <w:rFonts w:ascii="Times New Roman" w:eastAsia="PMingLiU" w:hAnsi="Times New Roman" w:cs="Times New Roman"/>
                <w:b/>
                <w:bCs/>
                <w:spacing w:val="20"/>
                <w:kern w:val="2"/>
                <w:sz w:val="24"/>
                <w:szCs w:val="24"/>
                <w:lang w:val="en-US" w:eastAsia="zh-HK"/>
              </w:rPr>
              <w:t>或</w:t>
            </w:r>
            <w:r w:rsidRPr="001E2FD4">
              <w:rPr>
                <w:rFonts w:ascii="Times New Roman" w:eastAsia="PMingLiU" w:hAnsi="Times New Roman" w:cs="Times New Roman"/>
                <w:b/>
                <w:bCs/>
                <w:spacing w:val="20"/>
                <w:kern w:val="2"/>
                <w:sz w:val="24"/>
                <w:szCs w:val="24"/>
                <w:lang w:val="en-US" w:eastAsia="zh-TW"/>
              </w:rPr>
              <w:t>公共機構）</w:t>
            </w:r>
            <w:r w:rsidRPr="001E2FD4">
              <w:rPr>
                <w:rFonts w:ascii="Times New Roman" w:eastAsia="PMingLiU" w:hAnsi="Times New Roman" w:cs="Times New Roman"/>
                <w:b/>
                <w:bCs/>
                <w:spacing w:val="20"/>
                <w:kern w:val="2"/>
                <w:sz w:val="24"/>
                <w:szCs w:val="24"/>
                <w:vertAlign w:val="superscript"/>
                <w:lang w:val="en-US" w:eastAsia="zh-TW"/>
              </w:rPr>
              <w:footnoteReference w:id="20"/>
            </w:r>
          </w:p>
        </w:tc>
        <w:tc>
          <w:tcPr>
            <w:tcW w:w="1417" w:type="dxa"/>
            <w:tcBorders>
              <w:top w:val="single" w:sz="4" w:space="0" w:color="auto"/>
              <w:left w:val="single" w:sz="4" w:space="0" w:color="auto"/>
              <w:bottom w:val="nil"/>
              <w:right w:val="single" w:sz="4" w:space="0" w:color="auto"/>
            </w:tcBorders>
            <w:shd w:val="clear" w:color="auto" w:fill="FFD966"/>
            <w:noWrap/>
          </w:tcPr>
          <w:p w14:paraId="607F1721"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公共機構</w:t>
            </w:r>
            <w:r w:rsidRPr="001E2FD4">
              <w:rPr>
                <w:rFonts w:ascii="Times New Roman" w:eastAsia="PMingLiU" w:hAnsi="Times New Roman" w:cs="Times New Roman"/>
                <w:b/>
                <w:spacing w:val="20"/>
                <w:kern w:val="2"/>
                <w:sz w:val="24"/>
                <w:szCs w:val="24"/>
                <w:vertAlign w:val="superscript"/>
                <w:lang w:val="en-US" w:eastAsia="zh-TW"/>
              </w:rPr>
              <w:footnoteReference w:id="21"/>
            </w:r>
          </w:p>
        </w:tc>
        <w:tc>
          <w:tcPr>
            <w:tcW w:w="1418" w:type="dxa"/>
            <w:tcBorders>
              <w:top w:val="single" w:sz="4" w:space="0" w:color="auto"/>
              <w:left w:val="single" w:sz="4" w:space="0" w:color="auto"/>
              <w:bottom w:val="nil"/>
              <w:right w:val="single" w:sz="4" w:space="0" w:color="auto"/>
            </w:tcBorders>
            <w:shd w:val="clear" w:color="auto" w:fill="FFD966"/>
            <w:noWrap/>
          </w:tcPr>
          <w:p w14:paraId="06A72C00"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私營機構</w:t>
            </w:r>
          </w:p>
        </w:tc>
        <w:tc>
          <w:tcPr>
            <w:tcW w:w="850" w:type="dxa"/>
            <w:tcBorders>
              <w:top w:val="single" w:sz="4" w:space="0" w:color="auto"/>
              <w:left w:val="single" w:sz="4" w:space="0" w:color="auto"/>
              <w:bottom w:val="nil"/>
              <w:right w:val="single" w:sz="4" w:space="0" w:color="auto"/>
            </w:tcBorders>
            <w:shd w:val="clear" w:color="auto" w:fill="FFD966"/>
            <w:noWrap/>
          </w:tcPr>
          <w:p w14:paraId="564FBBC3"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i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合計</w:t>
            </w:r>
          </w:p>
        </w:tc>
      </w:tr>
      <w:tr w:rsidR="001E2FD4" w:rsidRPr="001E2FD4" w14:paraId="3D445A3D" w14:textId="77777777" w:rsidTr="00092DA6">
        <w:trPr>
          <w:trHeight w:val="397"/>
        </w:trPr>
        <w:tc>
          <w:tcPr>
            <w:tcW w:w="10915" w:type="dxa"/>
            <w:gridSpan w:val="6"/>
            <w:tcBorders>
              <w:top w:val="single" w:sz="4" w:space="0" w:color="auto"/>
              <w:bottom w:val="single" w:sz="4" w:space="0" w:color="auto"/>
            </w:tcBorders>
            <w:shd w:val="clear" w:color="auto" w:fill="FFF2CC"/>
            <w:noWrap/>
            <w:hideMark/>
          </w:tcPr>
          <w:p w14:paraId="62143BBB" w14:textId="77777777" w:rsidR="001E2FD4" w:rsidRPr="001E2FD4" w:rsidRDefault="001E2FD4" w:rsidP="001E2FD4">
            <w:pPr>
              <w:widowControl w:val="0"/>
              <w:snapToGrid w:val="0"/>
              <w:spacing w:beforeLines="20" w:before="72" w:after="0" w:line="240" w:lineRule="auto"/>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《盜竊罪條例》（第</w:t>
            </w:r>
            <w:r w:rsidRPr="001E2FD4">
              <w:rPr>
                <w:rFonts w:ascii="Times New Roman" w:eastAsia="PMingLiU" w:hAnsi="Times New Roman" w:cs="Times New Roman"/>
                <w:b/>
                <w:bCs/>
                <w:spacing w:val="20"/>
                <w:kern w:val="2"/>
                <w:sz w:val="24"/>
                <w:szCs w:val="24"/>
                <w:lang w:val="en-US" w:eastAsia="zh-TW"/>
              </w:rPr>
              <w:t>210</w:t>
            </w:r>
            <w:r w:rsidRPr="001E2FD4">
              <w:rPr>
                <w:rFonts w:ascii="Times New Roman" w:eastAsia="PMingLiU" w:hAnsi="Times New Roman" w:cs="Times New Roman"/>
                <w:b/>
                <w:bCs/>
                <w:spacing w:val="20"/>
                <w:kern w:val="2"/>
                <w:sz w:val="24"/>
                <w:szCs w:val="24"/>
                <w:lang w:val="en-US" w:eastAsia="zh-TW"/>
              </w:rPr>
              <w:t>章）</w:t>
            </w:r>
          </w:p>
        </w:tc>
      </w:tr>
      <w:tr w:rsidR="001E2FD4" w:rsidRPr="001E2FD4" w14:paraId="5EBC4521" w14:textId="77777777" w:rsidTr="00092DA6">
        <w:trPr>
          <w:trHeight w:val="470"/>
        </w:trPr>
        <w:tc>
          <w:tcPr>
            <w:tcW w:w="3261" w:type="dxa"/>
            <w:tcBorders>
              <w:top w:val="single" w:sz="4" w:space="0" w:color="auto"/>
              <w:bottom w:val="single" w:sz="4" w:space="0" w:color="auto"/>
              <w:right w:val="single" w:sz="4" w:space="0" w:color="auto"/>
            </w:tcBorders>
            <w:shd w:val="clear" w:color="auto" w:fill="FFF2CC"/>
            <w:noWrap/>
            <w:vAlign w:val="center"/>
            <w:hideMark/>
          </w:tcPr>
          <w:p w14:paraId="02469FD2" w14:textId="77777777" w:rsidR="001E2FD4" w:rsidRPr="001E2FD4" w:rsidRDefault="001E2FD4" w:rsidP="001E2FD4">
            <w:pPr>
              <w:widowControl w:val="0"/>
              <w:snapToGrid w:val="0"/>
              <w:spacing w:after="0" w:line="240" w:lineRule="exact"/>
              <w:ind w:leftChars="79" w:left="174"/>
              <w:jc w:val="both"/>
              <w:rPr>
                <w:rFonts w:ascii="Times New Roman" w:eastAsia="PMingLiU" w:hAnsi="Times New Roman" w:cs="Times New Roman"/>
                <w:iCs/>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欺騙罪行</w:t>
            </w:r>
          </w:p>
        </w:tc>
        <w:tc>
          <w:tcPr>
            <w:tcW w:w="1701"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6A6DDD9B"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3</w:t>
            </w:r>
          </w:p>
        </w:tc>
        <w:tc>
          <w:tcPr>
            <w:tcW w:w="2268"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13DB647F"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3</w:t>
            </w:r>
          </w:p>
        </w:tc>
        <w:tc>
          <w:tcPr>
            <w:tcW w:w="1417"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62AB16CE"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3</w:t>
            </w:r>
          </w:p>
        </w:tc>
        <w:tc>
          <w:tcPr>
            <w:tcW w:w="1418"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5896BF4A"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79</w:t>
            </w:r>
          </w:p>
        </w:tc>
        <w:tc>
          <w:tcPr>
            <w:tcW w:w="850" w:type="dxa"/>
            <w:tcBorders>
              <w:top w:val="single" w:sz="4" w:space="0" w:color="auto"/>
              <w:left w:val="single" w:sz="4" w:space="0" w:color="auto"/>
              <w:bottom w:val="single" w:sz="4" w:space="0" w:color="auto"/>
            </w:tcBorders>
            <w:shd w:val="clear" w:color="auto" w:fill="FFF2CC"/>
            <w:noWrap/>
            <w:vAlign w:val="center"/>
            <w:hideMark/>
          </w:tcPr>
          <w:p w14:paraId="2A356DA6"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88</w:t>
            </w:r>
          </w:p>
        </w:tc>
      </w:tr>
      <w:tr w:rsidR="001E2FD4" w:rsidRPr="001E2FD4" w14:paraId="78A618C2" w14:textId="77777777" w:rsidTr="00092DA6">
        <w:trPr>
          <w:trHeight w:val="419"/>
        </w:trPr>
        <w:tc>
          <w:tcPr>
            <w:tcW w:w="3261" w:type="dxa"/>
            <w:tcBorders>
              <w:top w:val="single" w:sz="4" w:space="0" w:color="auto"/>
              <w:bottom w:val="single" w:sz="4" w:space="0" w:color="auto"/>
              <w:right w:val="single" w:sz="4" w:space="0" w:color="auto"/>
            </w:tcBorders>
            <w:shd w:val="clear" w:color="auto" w:fill="FFF2CC"/>
            <w:noWrap/>
            <w:vAlign w:val="center"/>
            <w:hideMark/>
          </w:tcPr>
          <w:p w14:paraId="77B4FC4B" w14:textId="77777777" w:rsidR="001E2FD4" w:rsidRPr="001E2FD4" w:rsidRDefault="001E2FD4" w:rsidP="001E2FD4">
            <w:pPr>
              <w:widowControl w:val="0"/>
              <w:snapToGrid w:val="0"/>
              <w:spacing w:after="0" w:line="240" w:lineRule="exact"/>
              <w:ind w:leftChars="79" w:left="174"/>
              <w:jc w:val="both"/>
              <w:rPr>
                <w:rFonts w:ascii="Times New Roman" w:eastAsia="PMingLiU" w:hAnsi="Times New Roman" w:cs="Times New Roman"/>
                <w:iCs/>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盜竊</w:t>
            </w:r>
          </w:p>
        </w:tc>
        <w:tc>
          <w:tcPr>
            <w:tcW w:w="1701"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753FCC5E"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2B902D8F"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417"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553080B8"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418"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40C6EE68"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7</w:t>
            </w:r>
          </w:p>
        </w:tc>
        <w:tc>
          <w:tcPr>
            <w:tcW w:w="850" w:type="dxa"/>
            <w:tcBorders>
              <w:top w:val="single" w:sz="4" w:space="0" w:color="auto"/>
              <w:left w:val="single" w:sz="4" w:space="0" w:color="auto"/>
              <w:bottom w:val="single" w:sz="4" w:space="0" w:color="auto"/>
            </w:tcBorders>
            <w:shd w:val="clear" w:color="auto" w:fill="FFF2CC"/>
            <w:noWrap/>
            <w:vAlign w:val="center"/>
            <w:hideMark/>
          </w:tcPr>
          <w:p w14:paraId="2AB4E446"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7</w:t>
            </w:r>
          </w:p>
        </w:tc>
      </w:tr>
      <w:tr w:rsidR="001E2FD4" w:rsidRPr="001E2FD4" w14:paraId="79C94C21" w14:textId="77777777" w:rsidTr="00092DA6">
        <w:trPr>
          <w:trHeight w:val="397"/>
        </w:trPr>
        <w:tc>
          <w:tcPr>
            <w:tcW w:w="10915" w:type="dxa"/>
            <w:gridSpan w:val="6"/>
            <w:tcBorders>
              <w:top w:val="single" w:sz="4" w:space="0" w:color="auto"/>
              <w:bottom w:val="single" w:sz="4" w:space="0" w:color="auto"/>
            </w:tcBorders>
            <w:shd w:val="clear" w:color="auto" w:fill="FFE599"/>
            <w:noWrap/>
            <w:vAlign w:val="center"/>
            <w:hideMark/>
          </w:tcPr>
          <w:p w14:paraId="1710C7AF" w14:textId="77777777" w:rsidR="001E2FD4" w:rsidRPr="001E2FD4" w:rsidRDefault="001E2FD4" w:rsidP="001E2FD4">
            <w:pPr>
              <w:widowControl w:val="0"/>
              <w:snapToGrid w:val="0"/>
              <w:spacing w:beforeLines="20" w:before="72" w:after="0" w:line="240" w:lineRule="auto"/>
              <w:jc w:val="both"/>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《刑事罪行條例》（第</w:t>
            </w:r>
            <w:r w:rsidRPr="001E2FD4">
              <w:rPr>
                <w:rFonts w:ascii="Times New Roman" w:eastAsia="PMingLiU" w:hAnsi="Times New Roman" w:cs="Times New Roman"/>
                <w:b/>
                <w:bCs/>
                <w:spacing w:val="20"/>
                <w:kern w:val="2"/>
                <w:sz w:val="24"/>
                <w:szCs w:val="24"/>
                <w:lang w:val="en-US" w:eastAsia="zh-TW"/>
              </w:rPr>
              <w:t>200</w:t>
            </w:r>
            <w:r w:rsidRPr="001E2FD4">
              <w:rPr>
                <w:rFonts w:ascii="Times New Roman" w:eastAsia="PMingLiU" w:hAnsi="Times New Roman" w:cs="Times New Roman"/>
                <w:b/>
                <w:bCs/>
                <w:spacing w:val="20"/>
                <w:kern w:val="2"/>
                <w:sz w:val="24"/>
                <w:szCs w:val="24"/>
                <w:lang w:val="en-US" w:eastAsia="zh-TW"/>
              </w:rPr>
              <w:t>章）</w:t>
            </w:r>
          </w:p>
        </w:tc>
      </w:tr>
      <w:tr w:rsidR="001E2FD4" w:rsidRPr="001E2FD4" w14:paraId="307356AE" w14:textId="77777777" w:rsidTr="00092DA6">
        <w:trPr>
          <w:trHeight w:val="714"/>
        </w:trPr>
        <w:tc>
          <w:tcPr>
            <w:tcW w:w="3261" w:type="dxa"/>
            <w:tcBorders>
              <w:top w:val="single" w:sz="4" w:space="0" w:color="auto"/>
              <w:bottom w:val="single" w:sz="4" w:space="0" w:color="auto"/>
              <w:right w:val="single" w:sz="4" w:space="0" w:color="auto"/>
            </w:tcBorders>
            <w:shd w:val="clear" w:color="auto" w:fill="FFE599"/>
            <w:noWrap/>
            <w:vAlign w:val="center"/>
            <w:hideMark/>
          </w:tcPr>
          <w:p w14:paraId="3A7A79BC" w14:textId="77777777" w:rsidR="001E2FD4" w:rsidRPr="001E2FD4" w:rsidRDefault="001E2FD4" w:rsidP="001E2FD4">
            <w:pPr>
              <w:widowControl w:val="0"/>
              <w:snapToGrid w:val="0"/>
              <w:spacing w:after="0" w:line="240" w:lineRule="exact"/>
              <w:ind w:leftChars="79" w:left="174"/>
              <w:jc w:val="both"/>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使用虛假文書的副本</w:t>
            </w:r>
            <w:r w:rsidRPr="001E2FD4">
              <w:rPr>
                <w:rFonts w:ascii="Times New Roman" w:eastAsia="PMingLiU" w:hAnsi="Times New Roman" w:cs="Times New Roman" w:hint="eastAsia"/>
                <w:spacing w:val="20"/>
                <w:kern w:val="2"/>
                <w:sz w:val="24"/>
                <w:szCs w:val="24"/>
                <w:lang w:val="en-US" w:eastAsia="zh-TW"/>
              </w:rPr>
              <w:t>／</w:t>
            </w:r>
            <w:r w:rsidRPr="001E2FD4">
              <w:rPr>
                <w:rFonts w:ascii="Times New Roman" w:eastAsia="PMingLiU" w:hAnsi="Times New Roman" w:cs="Times New Roman"/>
                <w:spacing w:val="20"/>
                <w:kern w:val="2"/>
                <w:sz w:val="24"/>
                <w:szCs w:val="24"/>
                <w:lang w:val="en-US" w:eastAsia="zh-TW"/>
              </w:rPr>
              <w:t>使用虛假文書</w:t>
            </w:r>
          </w:p>
        </w:tc>
        <w:tc>
          <w:tcPr>
            <w:tcW w:w="1701"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079D02EF"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2268"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2D8631F0"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417"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103696FD"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418"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194B1060"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3</w:t>
            </w:r>
          </w:p>
        </w:tc>
        <w:tc>
          <w:tcPr>
            <w:tcW w:w="850" w:type="dxa"/>
            <w:tcBorders>
              <w:top w:val="single" w:sz="4" w:space="0" w:color="auto"/>
              <w:left w:val="single" w:sz="4" w:space="0" w:color="auto"/>
              <w:bottom w:val="single" w:sz="4" w:space="0" w:color="auto"/>
            </w:tcBorders>
            <w:shd w:val="clear" w:color="auto" w:fill="FFE599"/>
            <w:noWrap/>
            <w:vAlign w:val="center"/>
            <w:hideMark/>
          </w:tcPr>
          <w:p w14:paraId="6FBFE9A5"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spacing w:val="20"/>
                <w:kern w:val="2"/>
                <w:sz w:val="24"/>
                <w:szCs w:val="24"/>
                <w:lang w:val="en-US" w:eastAsia="zh-TW"/>
              </w:rPr>
              <w:t>4</w:t>
            </w:r>
          </w:p>
        </w:tc>
      </w:tr>
      <w:tr w:rsidR="001E2FD4" w:rsidRPr="001E2FD4" w14:paraId="41819271" w14:textId="77777777" w:rsidTr="00092DA6">
        <w:trPr>
          <w:trHeight w:val="419"/>
        </w:trPr>
        <w:tc>
          <w:tcPr>
            <w:tcW w:w="3261" w:type="dxa"/>
            <w:tcBorders>
              <w:top w:val="single" w:sz="4" w:space="0" w:color="auto"/>
              <w:bottom w:val="single" w:sz="4" w:space="0" w:color="auto"/>
              <w:right w:val="single" w:sz="4" w:space="0" w:color="auto"/>
            </w:tcBorders>
            <w:shd w:val="clear" w:color="auto" w:fill="FFE599"/>
            <w:noWrap/>
            <w:vAlign w:val="center"/>
            <w:hideMark/>
          </w:tcPr>
          <w:p w14:paraId="53D10EE0" w14:textId="77777777" w:rsidR="001E2FD4" w:rsidRPr="001E2FD4" w:rsidRDefault="001E2FD4" w:rsidP="001E2FD4">
            <w:pPr>
              <w:widowControl w:val="0"/>
              <w:snapToGrid w:val="0"/>
              <w:spacing w:after="0" w:line="240" w:lineRule="exact"/>
              <w:ind w:leftChars="79" w:left="174"/>
              <w:jc w:val="both"/>
              <w:rPr>
                <w:rFonts w:ascii="Times New Roman" w:eastAsia="PMingLiU" w:hAnsi="Times New Roman" w:cs="Times New Roman"/>
                <w:bCs/>
                <w:spacing w:val="20"/>
                <w:kern w:val="2"/>
                <w:sz w:val="24"/>
                <w:szCs w:val="24"/>
                <w:u w:val="single"/>
                <w:lang w:val="en-US" w:eastAsia="zh-TW"/>
              </w:rPr>
            </w:pPr>
            <w:r w:rsidRPr="001E2FD4">
              <w:rPr>
                <w:rFonts w:ascii="Times New Roman" w:eastAsia="PMingLiU" w:hAnsi="Times New Roman" w:cs="Times New Roman"/>
                <w:spacing w:val="20"/>
                <w:kern w:val="2"/>
                <w:sz w:val="24"/>
                <w:szCs w:val="24"/>
                <w:lang w:val="en-US" w:eastAsia="zh-TW"/>
              </w:rPr>
              <w:t>偽造</w:t>
            </w:r>
          </w:p>
        </w:tc>
        <w:tc>
          <w:tcPr>
            <w:tcW w:w="1701"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16349406"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2268"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7A1F6C30"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417"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22866E9E"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418"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1A4E5C92"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850" w:type="dxa"/>
            <w:tcBorders>
              <w:top w:val="single" w:sz="4" w:space="0" w:color="auto"/>
              <w:left w:val="single" w:sz="4" w:space="0" w:color="auto"/>
              <w:bottom w:val="single" w:sz="4" w:space="0" w:color="auto"/>
            </w:tcBorders>
            <w:shd w:val="clear" w:color="auto" w:fill="FFE599"/>
            <w:noWrap/>
            <w:vAlign w:val="center"/>
            <w:hideMark/>
          </w:tcPr>
          <w:p w14:paraId="4B421738"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w:t>
            </w:r>
          </w:p>
        </w:tc>
      </w:tr>
      <w:tr w:rsidR="001E2FD4" w:rsidRPr="001E2FD4" w14:paraId="72D4742E" w14:textId="77777777" w:rsidTr="00092DA6">
        <w:trPr>
          <w:trHeight w:val="714"/>
        </w:trPr>
        <w:tc>
          <w:tcPr>
            <w:tcW w:w="3261" w:type="dxa"/>
            <w:tcBorders>
              <w:top w:val="single" w:sz="4" w:space="0" w:color="auto"/>
              <w:bottom w:val="single" w:sz="4" w:space="0" w:color="auto"/>
              <w:right w:val="single" w:sz="4" w:space="0" w:color="auto"/>
            </w:tcBorders>
            <w:shd w:val="clear" w:color="auto" w:fill="FFE599"/>
            <w:noWrap/>
            <w:vAlign w:val="center"/>
          </w:tcPr>
          <w:p w14:paraId="22DBBD63" w14:textId="77777777" w:rsidR="001E2FD4" w:rsidRPr="001E2FD4" w:rsidRDefault="001E2FD4" w:rsidP="001E2FD4">
            <w:pPr>
              <w:widowControl w:val="0"/>
              <w:snapToGrid w:val="0"/>
              <w:spacing w:after="0" w:line="240" w:lineRule="exact"/>
              <w:ind w:leftChars="79" w:left="174"/>
              <w:jc w:val="both"/>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有刑事或不誠實意圖而取用電腦</w:t>
            </w:r>
          </w:p>
        </w:tc>
        <w:tc>
          <w:tcPr>
            <w:tcW w:w="1701"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62FD4B9D"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2268"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2A4ABF45"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417"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10988FDD"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418"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47D3C3F0" w14:textId="77777777" w:rsidR="001E2FD4" w:rsidRPr="001E2FD4" w:rsidDel="00D96E0E"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850" w:type="dxa"/>
            <w:tcBorders>
              <w:top w:val="single" w:sz="4" w:space="0" w:color="auto"/>
              <w:left w:val="single" w:sz="4" w:space="0" w:color="auto"/>
              <w:bottom w:val="single" w:sz="4" w:space="0" w:color="auto"/>
            </w:tcBorders>
            <w:shd w:val="clear" w:color="auto" w:fill="FFE599"/>
            <w:noWrap/>
            <w:vAlign w:val="center"/>
          </w:tcPr>
          <w:p w14:paraId="22109FF0" w14:textId="77777777" w:rsidR="001E2FD4" w:rsidRPr="001E2FD4" w:rsidDel="00D96E0E" w:rsidRDefault="001E2FD4" w:rsidP="001E2FD4">
            <w:pPr>
              <w:widowControl w:val="0"/>
              <w:snapToGrid w:val="0"/>
              <w:spacing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w:t>
            </w:r>
          </w:p>
        </w:tc>
      </w:tr>
      <w:tr w:rsidR="001E2FD4" w:rsidRPr="001E2FD4" w14:paraId="715925E9" w14:textId="77777777" w:rsidTr="001E2FD4">
        <w:trPr>
          <w:trHeight w:val="385"/>
        </w:trPr>
        <w:tc>
          <w:tcPr>
            <w:tcW w:w="10915" w:type="dxa"/>
            <w:gridSpan w:val="6"/>
            <w:tcBorders>
              <w:top w:val="single" w:sz="4" w:space="0" w:color="auto"/>
              <w:bottom w:val="single" w:sz="4" w:space="0" w:color="auto"/>
            </w:tcBorders>
            <w:shd w:val="clear" w:color="auto" w:fill="FFF2CC"/>
            <w:noWrap/>
            <w:vAlign w:val="center"/>
            <w:hideMark/>
          </w:tcPr>
          <w:p w14:paraId="5B79F92D" w14:textId="77777777" w:rsidR="001E2FD4" w:rsidRPr="001E2FD4" w:rsidRDefault="001E2FD4" w:rsidP="001E2FD4">
            <w:pPr>
              <w:widowControl w:val="0"/>
              <w:snapToGrid w:val="0"/>
              <w:spacing w:after="0" w:line="240" w:lineRule="auto"/>
              <w:jc w:val="both"/>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《有組織及嚴重罪行條例》（第</w:t>
            </w:r>
            <w:r w:rsidRPr="001E2FD4">
              <w:rPr>
                <w:rFonts w:ascii="Times New Roman" w:eastAsia="PMingLiU" w:hAnsi="Times New Roman" w:cs="Times New Roman"/>
                <w:b/>
                <w:bCs/>
                <w:spacing w:val="20"/>
                <w:kern w:val="2"/>
                <w:sz w:val="24"/>
                <w:szCs w:val="24"/>
                <w:lang w:val="en-US" w:eastAsia="zh-TW"/>
              </w:rPr>
              <w:t>455</w:t>
            </w:r>
            <w:r w:rsidRPr="001E2FD4">
              <w:rPr>
                <w:rFonts w:ascii="Times New Roman" w:eastAsia="PMingLiU" w:hAnsi="Times New Roman" w:cs="Times New Roman"/>
                <w:b/>
                <w:bCs/>
                <w:spacing w:val="20"/>
                <w:kern w:val="2"/>
                <w:sz w:val="24"/>
                <w:szCs w:val="24"/>
                <w:lang w:val="en-US" w:eastAsia="zh-TW"/>
              </w:rPr>
              <w:t>章）</w:t>
            </w:r>
          </w:p>
        </w:tc>
      </w:tr>
      <w:tr w:rsidR="001E2FD4" w:rsidRPr="001E2FD4" w14:paraId="70271805" w14:textId="77777777" w:rsidTr="001E2FD4">
        <w:trPr>
          <w:trHeight w:val="1046"/>
        </w:trPr>
        <w:tc>
          <w:tcPr>
            <w:tcW w:w="3261" w:type="dxa"/>
            <w:tcBorders>
              <w:top w:val="single" w:sz="4" w:space="0" w:color="auto"/>
              <w:bottom w:val="single" w:sz="4" w:space="0" w:color="auto"/>
              <w:right w:val="single" w:sz="4" w:space="0" w:color="auto"/>
            </w:tcBorders>
            <w:shd w:val="clear" w:color="auto" w:fill="FFF2CC"/>
            <w:noWrap/>
            <w:vAlign w:val="center"/>
          </w:tcPr>
          <w:p w14:paraId="04105170" w14:textId="77777777" w:rsidR="001E2FD4" w:rsidRPr="001E2FD4" w:rsidRDefault="001E2FD4" w:rsidP="001E2FD4">
            <w:pPr>
              <w:widowControl w:val="0"/>
              <w:snapToGrid w:val="0"/>
              <w:spacing w:beforeLines="20" w:before="72" w:after="0" w:line="240" w:lineRule="auto"/>
              <w:ind w:leftChars="80" w:left="176"/>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處理已知道或相信為代表從可公訴罪行的得益的財產</w:t>
            </w:r>
          </w:p>
        </w:tc>
        <w:tc>
          <w:tcPr>
            <w:tcW w:w="1701" w:type="dxa"/>
            <w:tcBorders>
              <w:top w:val="single" w:sz="4" w:space="0" w:color="auto"/>
              <w:left w:val="single" w:sz="4" w:space="0" w:color="auto"/>
              <w:bottom w:val="single" w:sz="4" w:space="0" w:color="auto"/>
              <w:right w:val="single" w:sz="4" w:space="0" w:color="auto"/>
            </w:tcBorders>
            <w:shd w:val="clear" w:color="auto" w:fill="FFF2CC"/>
            <w:noWrap/>
            <w:vAlign w:val="center"/>
          </w:tcPr>
          <w:p w14:paraId="0110D77C"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noWrap/>
            <w:vAlign w:val="center"/>
          </w:tcPr>
          <w:p w14:paraId="7E276072"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1417" w:type="dxa"/>
            <w:tcBorders>
              <w:top w:val="single" w:sz="4" w:space="0" w:color="auto"/>
              <w:left w:val="single" w:sz="4" w:space="0" w:color="auto"/>
              <w:bottom w:val="single" w:sz="4" w:space="0" w:color="auto"/>
              <w:right w:val="single" w:sz="4" w:space="0" w:color="auto"/>
            </w:tcBorders>
            <w:shd w:val="clear" w:color="auto" w:fill="FFF2CC"/>
            <w:noWrap/>
            <w:vAlign w:val="center"/>
          </w:tcPr>
          <w:p w14:paraId="47AC02A8"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418" w:type="dxa"/>
            <w:tcBorders>
              <w:top w:val="single" w:sz="4" w:space="0" w:color="auto"/>
              <w:left w:val="single" w:sz="4" w:space="0" w:color="auto"/>
              <w:bottom w:val="single" w:sz="4" w:space="0" w:color="auto"/>
              <w:right w:val="single" w:sz="4" w:space="0" w:color="auto"/>
            </w:tcBorders>
            <w:shd w:val="clear" w:color="auto" w:fill="FFF2CC"/>
            <w:noWrap/>
            <w:vAlign w:val="center"/>
          </w:tcPr>
          <w:p w14:paraId="2CEEB52F"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9</w:t>
            </w:r>
          </w:p>
        </w:tc>
        <w:tc>
          <w:tcPr>
            <w:tcW w:w="850" w:type="dxa"/>
            <w:tcBorders>
              <w:top w:val="single" w:sz="4" w:space="0" w:color="auto"/>
              <w:left w:val="single" w:sz="4" w:space="0" w:color="auto"/>
              <w:bottom w:val="single" w:sz="4" w:space="0" w:color="auto"/>
            </w:tcBorders>
            <w:shd w:val="clear" w:color="auto" w:fill="FFF2CC"/>
            <w:noWrap/>
            <w:vAlign w:val="center"/>
          </w:tcPr>
          <w:p w14:paraId="5CA990DB"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10</w:t>
            </w:r>
          </w:p>
        </w:tc>
      </w:tr>
      <w:tr w:rsidR="001E2FD4" w:rsidRPr="001E2FD4" w14:paraId="48364031" w14:textId="77777777" w:rsidTr="001E2FD4">
        <w:trPr>
          <w:trHeight w:val="391"/>
        </w:trPr>
        <w:tc>
          <w:tcPr>
            <w:tcW w:w="10915" w:type="dxa"/>
            <w:gridSpan w:val="6"/>
            <w:tcBorders>
              <w:top w:val="single" w:sz="4" w:space="0" w:color="auto"/>
              <w:left w:val="single" w:sz="4" w:space="0" w:color="auto"/>
              <w:bottom w:val="single" w:sz="4" w:space="0" w:color="auto"/>
              <w:right w:val="single" w:sz="4" w:space="0" w:color="auto"/>
            </w:tcBorders>
            <w:shd w:val="clear" w:color="auto" w:fill="FFE599"/>
            <w:noWrap/>
            <w:vAlign w:val="center"/>
          </w:tcPr>
          <w:p w14:paraId="26D15853" w14:textId="77777777" w:rsidR="001E2FD4" w:rsidRPr="001E2FD4" w:rsidRDefault="001E2FD4" w:rsidP="001E2FD4">
            <w:pPr>
              <w:widowControl w:val="0"/>
              <w:snapToGrid w:val="0"/>
              <w:spacing w:beforeLines="20" w:before="72" w:after="0" w:line="240" w:lineRule="auto"/>
              <w:ind w:leftChars="80" w:left="176"/>
              <w:jc w:val="both"/>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HK"/>
              </w:rPr>
              <w:t>普通法</w:t>
            </w:r>
            <w:r w:rsidRPr="001E2FD4">
              <w:rPr>
                <w:rFonts w:ascii="Times New Roman" w:eastAsia="PMingLiU" w:hAnsi="Times New Roman" w:cs="Times New Roman"/>
                <w:b/>
                <w:bCs/>
                <w:spacing w:val="20"/>
                <w:kern w:val="2"/>
                <w:sz w:val="24"/>
                <w:szCs w:val="24"/>
                <w:lang w:val="en-US" w:eastAsia="zh-HK"/>
              </w:rPr>
              <w:t xml:space="preserve"> </w:t>
            </w:r>
          </w:p>
        </w:tc>
      </w:tr>
      <w:tr w:rsidR="001E2FD4" w:rsidRPr="001E2FD4" w14:paraId="2848C317" w14:textId="77777777" w:rsidTr="001E2FD4">
        <w:trPr>
          <w:trHeight w:val="436"/>
        </w:trPr>
        <w:tc>
          <w:tcPr>
            <w:tcW w:w="3261"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6449820C" w14:textId="77777777" w:rsidR="001E2FD4" w:rsidRPr="001E2FD4" w:rsidRDefault="001E2FD4" w:rsidP="001E2FD4">
            <w:pPr>
              <w:widowControl w:val="0"/>
              <w:snapToGrid w:val="0"/>
              <w:spacing w:beforeLines="20" w:before="72" w:after="0" w:line="240" w:lineRule="auto"/>
              <w:ind w:leftChars="80" w:left="176"/>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公職人員行為失當</w:t>
            </w:r>
          </w:p>
        </w:tc>
        <w:tc>
          <w:tcPr>
            <w:tcW w:w="1701"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730EF5ED"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w:t>
            </w:r>
          </w:p>
        </w:tc>
        <w:tc>
          <w:tcPr>
            <w:tcW w:w="2268"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1FFD70B2"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417"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58D93035"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0</w:t>
            </w:r>
          </w:p>
        </w:tc>
        <w:tc>
          <w:tcPr>
            <w:tcW w:w="1418"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1F1B4F67"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2</w:t>
            </w:r>
          </w:p>
        </w:tc>
        <w:tc>
          <w:tcPr>
            <w:tcW w:w="850"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75C1D657"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3</w:t>
            </w:r>
          </w:p>
        </w:tc>
      </w:tr>
      <w:tr w:rsidR="001E2FD4" w:rsidRPr="001E2FD4" w14:paraId="3338C41A" w14:textId="77777777" w:rsidTr="00092DA6">
        <w:trPr>
          <w:trHeight w:val="397"/>
        </w:trPr>
        <w:tc>
          <w:tcPr>
            <w:tcW w:w="3261" w:type="dxa"/>
            <w:tcBorders>
              <w:top w:val="nil"/>
              <w:bottom w:val="single" w:sz="4" w:space="0" w:color="auto"/>
              <w:right w:val="single" w:sz="4" w:space="0" w:color="auto"/>
            </w:tcBorders>
            <w:shd w:val="clear" w:color="auto" w:fill="FFD966"/>
            <w:noWrap/>
          </w:tcPr>
          <w:p w14:paraId="0A710A06" w14:textId="77777777" w:rsidR="001E2FD4" w:rsidRPr="001E2FD4" w:rsidRDefault="001E2FD4" w:rsidP="001E2FD4">
            <w:pPr>
              <w:widowControl w:val="0"/>
              <w:snapToGrid w:val="0"/>
              <w:spacing w:beforeLines="20" w:before="72" w:after="0" w:line="240" w:lineRule="auto"/>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合計</w:t>
            </w:r>
            <w:r w:rsidRPr="001E2FD4">
              <w:rPr>
                <w:rFonts w:ascii="Times New Roman" w:eastAsia="PMingLiU" w:hAnsi="Times New Roman" w:cs="Times New Roman"/>
                <w:b/>
                <w:bCs/>
                <w:spacing w:val="20"/>
                <w:kern w:val="2"/>
                <w:sz w:val="24"/>
                <w:szCs w:val="24"/>
                <w:lang w:val="en-US" w:eastAsia="zh-TW"/>
              </w:rPr>
              <w:t xml:space="preserve"> </w:t>
            </w:r>
            <w:r w:rsidRPr="001E2FD4">
              <w:rPr>
                <w:rFonts w:ascii="Times New Roman" w:eastAsia="PMingLiU" w:hAnsi="Times New Roman" w:cs="Times New Roman"/>
                <w:b/>
                <w:bCs/>
                <w:iCs/>
                <w:spacing w:val="20"/>
                <w:kern w:val="2"/>
                <w:sz w:val="24"/>
                <w:szCs w:val="24"/>
                <w:lang w:val="en-US" w:eastAsia="zh-TW"/>
              </w:rPr>
              <w:t xml:space="preserve"> </w:t>
            </w:r>
          </w:p>
        </w:tc>
        <w:tc>
          <w:tcPr>
            <w:tcW w:w="1701" w:type="dxa"/>
            <w:tcBorders>
              <w:top w:val="nil"/>
              <w:left w:val="single" w:sz="4" w:space="0" w:color="auto"/>
              <w:bottom w:val="single" w:sz="4" w:space="0" w:color="auto"/>
              <w:right w:val="single" w:sz="4" w:space="0" w:color="auto"/>
            </w:tcBorders>
            <w:shd w:val="clear" w:color="auto" w:fill="FFD966"/>
            <w:noWrap/>
            <w:vAlign w:val="center"/>
          </w:tcPr>
          <w:p w14:paraId="2D9A324A"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bCs/>
                <w:iCs/>
                <w:spacing w:val="20"/>
                <w:kern w:val="2"/>
                <w:sz w:val="24"/>
                <w:szCs w:val="24"/>
                <w:lang w:val="en-US" w:eastAsia="zh-TW"/>
              </w:rPr>
              <w:t>5</w:t>
            </w:r>
          </w:p>
        </w:tc>
        <w:tc>
          <w:tcPr>
            <w:tcW w:w="2268" w:type="dxa"/>
            <w:tcBorders>
              <w:top w:val="nil"/>
              <w:left w:val="single" w:sz="4" w:space="0" w:color="auto"/>
              <w:bottom w:val="single" w:sz="4" w:space="0" w:color="auto"/>
              <w:right w:val="single" w:sz="4" w:space="0" w:color="auto"/>
            </w:tcBorders>
            <w:shd w:val="clear" w:color="auto" w:fill="FFD966"/>
            <w:noWrap/>
            <w:vAlign w:val="center"/>
          </w:tcPr>
          <w:p w14:paraId="0F881DDF"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bCs/>
                <w:iCs/>
                <w:spacing w:val="20"/>
                <w:kern w:val="2"/>
                <w:sz w:val="24"/>
                <w:szCs w:val="24"/>
                <w:lang w:val="en-US" w:eastAsia="zh-TW"/>
              </w:rPr>
              <w:t>4</w:t>
            </w:r>
          </w:p>
        </w:tc>
        <w:tc>
          <w:tcPr>
            <w:tcW w:w="1417" w:type="dxa"/>
            <w:tcBorders>
              <w:top w:val="nil"/>
              <w:left w:val="single" w:sz="4" w:space="0" w:color="auto"/>
              <w:bottom w:val="single" w:sz="4" w:space="0" w:color="auto"/>
              <w:right w:val="single" w:sz="4" w:space="0" w:color="auto"/>
            </w:tcBorders>
            <w:shd w:val="clear" w:color="auto" w:fill="FFD966"/>
            <w:noWrap/>
            <w:vAlign w:val="center"/>
          </w:tcPr>
          <w:p w14:paraId="73EEB772"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bCs/>
                <w:iCs/>
                <w:spacing w:val="20"/>
                <w:kern w:val="2"/>
                <w:sz w:val="24"/>
                <w:szCs w:val="24"/>
                <w:lang w:val="en-US" w:eastAsia="zh-TW"/>
              </w:rPr>
              <w:t>3</w:t>
            </w:r>
          </w:p>
        </w:tc>
        <w:tc>
          <w:tcPr>
            <w:tcW w:w="1418" w:type="dxa"/>
            <w:tcBorders>
              <w:top w:val="nil"/>
              <w:left w:val="single" w:sz="4" w:space="0" w:color="auto"/>
              <w:bottom w:val="single" w:sz="4" w:space="0" w:color="auto"/>
              <w:right w:val="single" w:sz="4" w:space="0" w:color="auto"/>
            </w:tcBorders>
            <w:shd w:val="clear" w:color="auto" w:fill="FFD966"/>
            <w:noWrap/>
            <w:vAlign w:val="center"/>
          </w:tcPr>
          <w:p w14:paraId="28007C8A"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bCs/>
                <w:iCs/>
                <w:spacing w:val="20"/>
                <w:kern w:val="2"/>
                <w:sz w:val="24"/>
                <w:szCs w:val="24"/>
                <w:lang w:val="en-US" w:eastAsia="zh-TW"/>
              </w:rPr>
              <w:t>102</w:t>
            </w:r>
          </w:p>
        </w:tc>
        <w:tc>
          <w:tcPr>
            <w:tcW w:w="850" w:type="dxa"/>
            <w:tcBorders>
              <w:top w:val="nil"/>
              <w:left w:val="single" w:sz="4" w:space="0" w:color="auto"/>
              <w:bottom w:val="single" w:sz="4" w:space="0" w:color="auto"/>
            </w:tcBorders>
            <w:shd w:val="clear" w:color="auto" w:fill="FFD966"/>
            <w:noWrap/>
            <w:vAlign w:val="center"/>
          </w:tcPr>
          <w:p w14:paraId="35B671CE"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iCs/>
                <w:spacing w:val="20"/>
                <w:kern w:val="2"/>
                <w:sz w:val="24"/>
                <w:szCs w:val="24"/>
                <w:lang w:val="en-US" w:eastAsia="zh-TW"/>
              </w:rPr>
              <w:t>114</w:t>
            </w:r>
          </w:p>
        </w:tc>
      </w:tr>
    </w:tbl>
    <w:tbl>
      <w:tblPr>
        <w:tblpPr w:leftFromText="180" w:rightFromText="180" w:vertAnchor="text" w:horzAnchor="margin" w:tblpXSpec="center" w:tblpY="-67"/>
        <w:tblW w:w="9808" w:type="dxa"/>
        <w:tblLayout w:type="fixed"/>
        <w:tblLook w:val="04A0" w:firstRow="1" w:lastRow="0" w:firstColumn="1" w:lastColumn="0" w:noHBand="0" w:noVBand="1"/>
      </w:tblPr>
      <w:tblGrid>
        <w:gridCol w:w="1985"/>
        <w:gridCol w:w="5670"/>
        <w:gridCol w:w="2126"/>
        <w:gridCol w:w="27"/>
      </w:tblGrid>
      <w:tr w:rsidR="001E2FD4" w:rsidRPr="001E2FD4" w14:paraId="750CABB8" w14:textId="77777777" w:rsidTr="00092DA6">
        <w:trPr>
          <w:gridAfter w:val="1"/>
          <w:wAfter w:w="27" w:type="dxa"/>
          <w:trHeight w:val="1053"/>
        </w:trPr>
        <w:tc>
          <w:tcPr>
            <w:tcW w:w="1985" w:type="dxa"/>
            <w:shd w:val="clear" w:color="auto" w:fill="auto"/>
            <w:hideMark/>
          </w:tcPr>
          <w:p w14:paraId="23C7F23D" w14:textId="77777777" w:rsidR="001E2FD4" w:rsidRPr="001E2FD4" w:rsidRDefault="001E2FD4" w:rsidP="001E2FD4">
            <w:pPr>
              <w:widowControl w:val="0"/>
              <w:adjustRightInd w:val="0"/>
              <w:spacing w:after="0" w:line="400" w:lineRule="exact"/>
              <w:jc w:val="both"/>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TW"/>
              </w:rPr>
              <w:lastRenderedPageBreak/>
              <w:t>附錄</w:t>
            </w:r>
            <w:r w:rsidRPr="001E2FD4">
              <w:rPr>
                <w:rFonts w:ascii="Times New Roman" w:eastAsia="PMingLiU" w:hAnsi="Times New Roman" w:cs="Times New Roman"/>
                <w:b/>
                <w:spacing w:val="20"/>
                <w:kern w:val="2"/>
                <w:sz w:val="32"/>
                <w:szCs w:val="32"/>
                <w:lang w:val="en-US" w:eastAsia="zh-HK"/>
              </w:rPr>
              <w:t>八</w:t>
            </w:r>
          </w:p>
        </w:tc>
        <w:tc>
          <w:tcPr>
            <w:tcW w:w="7796" w:type="dxa"/>
            <w:gridSpan w:val="2"/>
            <w:shd w:val="clear" w:color="auto" w:fill="auto"/>
            <w:hideMark/>
          </w:tcPr>
          <w:p w14:paraId="48A4CB00" w14:textId="77777777" w:rsidR="001E2FD4" w:rsidRPr="001E2FD4" w:rsidRDefault="001E2FD4" w:rsidP="001E2FD4">
            <w:pPr>
              <w:widowControl w:val="0"/>
              <w:adjustRightInd w:val="0"/>
              <w:spacing w:after="0" w:line="400" w:lineRule="exact"/>
              <w:jc w:val="both"/>
              <w:textAlignment w:val="baseline"/>
              <w:rPr>
                <w:rFonts w:ascii="Times New Roman" w:eastAsia="PMingLiU" w:hAnsi="Times New Roman" w:cs="Times New Roman"/>
                <w:b/>
                <w:spacing w:val="20"/>
                <w:kern w:val="2"/>
                <w:sz w:val="32"/>
                <w:szCs w:val="32"/>
                <w:lang w:val="en-US" w:eastAsia="zh-TW"/>
              </w:rPr>
            </w:pPr>
            <w:r w:rsidRPr="001E2FD4">
              <w:rPr>
                <w:rFonts w:ascii="Times New Roman" w:eastAsia="PMingLiU" w:hAnsi="Times New Roman" w:cs="Times New Roman"/>
                <w:b/>
                <w:spacing w:val="20"/>
                <w:kern w:val="2"/>
                <w:sz w:val="32"/>
                <w:szCs w:val="32"/>
                <w:lang w:val="en-US" w:eastAsia="zh-HK"/>
              </w:rPr>
              <w:t>二零二</w:t>
            </w:r>
            <w:r w:rsidRPr="001E2FD4">
              <w:rPr>
                <w:rFonts w:ascii="Times New Roman" w:eastAsia="PMingLiU" w:hAnsi="Times New Roman" w:cs="Times New Roman"/>
                <w:b/>
                <w:spacing w:val="20"/>
                <w:kern w:val="2"/>
                <w:sz w:val="32"/>
                <w:szCs w:val="32"/>
                <w:lang w:val="en-US" w:eastAsia="zh-TW"/>
              </w:rPr>
              <w:t>三年由廉</w:t>
            </w:r>
            <w:r w:rsidRPr="001E2FD4">
              <w:rPr>
                <w:rFonts w:ascii="Times New Roman" w:eastAsia="PMingLiU" w:hAnsi="Times New Roman" w:cs="Times New Roman"/>
                <w:b/>
                <w:spacing w:val="20"/>
                <w:kern w:val="2"/>
                <w:sz w:val="32"/>
                <w:szCs w:val="32"/>
                <w:lang w:val="en-US" w:eastAsia="zh-HK"/>
              </w:rPr>
              <w:t>政公</w:t>
            </w:r>
            <w:r w:rsidRPr="001E2FD4">
              <w:rPr>
                <w:rFonts w:ascii="Times New Roman" w:eastAsia="PMingLiU" w:hAnsi="Times New Roman" w:cs="Times New Roman"/>
                <w:b/>
                <w:spacing w:val="20"/>
                <w:kern w:val="2"/>
                <w:sz w:val="32"/>
                <w:szCs w:val="32"/>
                <w:lang w:val="en-US" w:eastAsia="zh-TW"/>
              </w:rPr>
              <w:t>署轉介政府</w:t>
            </w:r>
            <w:r w:rsidRPr="001E2FD4">
              <w:rPr>
                <w:rFonts w:ascii="Times New Roman" w:eastAsia="PMingLiU" w:hAnsi="Times New Roman" w:cs="Times New Roman"/>
                <w:b/>
                <w:spacing w:val="20"/>
                <w:kern w:val="2"/>
                <w:sz w:val="32"/>
                <w:szCs w:val="32"/>
                <w:lang w:val="en-US" w:eastAsia="zh-HK"/>
              </w:rPr>
              <w:t>決策局／</w:t>
            </w:r>
            <w:r w:rsidRPr="001E2FD4">
              <w:rPr>
                <w:rFonts w:ascii="Times New Roman" w:eastAsia="PMingLiU" w:hAnsi="Times New Roman" w:cs="Times New Roman"/>
                <w:b/>
                <w:spacing w:val="20"/>
                <w:kern w:val="2"/>
                <w:sz w:val="32"/>
                <w:szCs w:val="32"/>
                <w:lang w:val="en-US" w:eastAsia="zh-TW"/>
              </w:rPr>
              <w:t>部門及公共機構</w:t>
            </w:r>
            <w:r w:rsidRPr="001E2FD4">
              <w:rPr>
                <w:rFonts w:ascii="Times New Roman" w:eastAsia="PMingLiU" w:hAnsi="Times New Roman" w:cs="Times New Roman"/>
                <w:b/>
                <w:spacing w:val="20"/>
                <w:kern w:val="2"/>
                <w:sz w:val="32"/>
                <w:szCs w:val="32"/>
                <w:vertAlign w:val="superscript"/>
                <w:lang w:val="en-US" w:eastAsia="zh-TW"/>
              </w:rPr>
              <w:footnoteReference w:id="22"/>
            </w:r>
            <w:r w:rsidRPr="001E2FD4">
              <w:rPr>
                <w:rFonts w:ascii="Times New Roman" w:eastAsia="PMingLiU" w:hAnsi="Times New Roman" w:cs="Times New Roman"/>
                <w:b/>
                <w:spacing w:val="20"/>
                <w:kern w:val="2"/>
                <w:sz w:val="32"/>
                <w:szCs w:val="32"/>
                <w:lang w:val="en-US" w:eastAsia="zh-TW"/>
              </w:rPr>
              <w:t>處理的非貪污性質投訴</w:t>
            </w:r>
            <w:r w:rsidRPr="001E2FD4">
              <w:rPr>
                <w:rFonts w:ascii="Times New Roman" w:eastAsia="PMingLiU" w:hAnsi="Times New Roman" w:cs="Times New Roman"/>
                <w:b/>
                <w:spacing w:val="20"/>
                <w:kern w:val="2"/>
                <w:sz w:val="32"/>
                <w:szCs w:val="32"/>
                <w:vertAlign w:val="superscript"/>
                <w:lang w:val="en-US" w:eastAsia="zh-TW"/>
              </w:rPr>
              <w:footnoteReference w:id="23"/>
            </w:r>
          </w:p>
        </w:tc>
      </w:tr>
      <w:tr w:rsidR="001E2FD4" w:rsidRPr="001E2FD4" w14:paraId="432DE2A4"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7655" w:type="dxa"/>
            <w:gridSpan w:val="2"/>
            <w:vMerge w:val="restart"/>
            <w:tcBorders>
              <w:top w:val="single" w:sz="4" w:space="0" w:color="auto"/>
              <w:bottom w:val="nil"/>
            </w:tcBorders>
            <w:shd w:val="clear" w:color="auto" w:fill="FFC000"/>
            <w:noWrap/>
            <w:vAlign w:val="center"/>
          </w:tcPr>
          <w:p w14:paraId="0224A131" w14:textId="77777777" w:rsidR="001E2FD4" w:rsidRPr="001E2FD4" w:rsidRDefault="001E2FD4" w:rsidP="001E2FD4">
            <w:pPr>
              <w:widowControl w:val="0"/>
              <w:snapToGrid w:val="0"/>
              <w:spacing w:after="0" w:line="240" w:lineRule="auto"/>
              <w:jc w:val="both"/>
              <w:rPr>
                <w:rFonts w:ascii="Times New Roman" w:eastAsia="PMingLiU" w:hAnsi="Times New Roman" w:cs="Times New Roman"/>
                <w:b/>
                <w:bCs/>
                <w:iCs/>
                <w:spacing w:val="20"/>
                <w:kern w:val="2"/>
                <w:sz w:val="24"/>
                <w:szCs w:val="24"/>
                <w:lang w:val="en-US" w:eastAsia="zh-TW"/>
              </w:rPr>
            </w:pPr>
          </w:p>
        </w:tc>
        <w:tc>
          <w:tcPr>
            <w:tcW w:w="2153" w:type="dxa"/>
            <w:gridSpan w:val="2"/>
            <w:vMerge w:val="restart"/>
            <w:tcBorders>
              <w:top w:val="single" w:sz="4" w:space="0" w:color="auto"/>
              <w:bottom w:val="nil"/>
            </w:tcBorders>
            <w:shd w:val="clear" w:color="auto" w:fill="FFC000"/>
            <w:noWrap/>
            <w:vAlign w:val="center"/>
            <w:hideMark/>
          </w:tcPr>
          <w:p w14:paraId="52488547"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轉介宗數</w:t>
            </w:r>
          </w:p>
        </w:tc>
      </w:tr>
      <w:tr w:rsidR="001E2FD4" w:rsidRPr="001E2FD4" w14:paraId="060F7757"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6"/>
        </w:trPr>
        <w:tc>
          <w:tcPr>
            <w:tcW w:w="7655" w:type="dxa"/>
            <w:gridSpan w:val="2"/>
            <w:vMerge/>
            <w:tcBorders>
              <w:bottom w:val="single" w:sz="4" w:space="0" w:color="auto"/>
            </w:tcBorders>
            <w:shd w:val="clear" w:color="auto" w:fill="FFC000"/>
            <w:noWrap/>
            <w:vAlign w:val="center"/>
            <w:hideMark/>
          </w:tcPr>
          <w:p w14:paraId="525C82FF" w14:textId="77777777" w:rsidR="001E2FD4" w:rsidRPr="001E2FD4" w:rsidRDefault="001E2FD4" w:rsidP="001E2FD4">
            <w:pPr>
              <w:widowControl w:val="0"/>
              <w:snapToGrid w:val="0"/>
              <w:spacing w:after="0" w:line="240" w:lineRule="auto"/>
              <w:jc w:val="both"/>
              <w:rPr>
                <w:rFonts w:ascii="Times New Roman" w:eastAsia="PMingLiU" w:hAnsi="Times New Roman" w:cs="Times New Roman"/>
                <w:spacing w:val="20"/>
                <w:kern w:val="2"/>
                <w:sz w:val="24"/>
                <w:szCs w:val="24"/>
                <w:lang w:val="en-US" w:eastAsia="zh-TW"/>
              </w:rPr>
            </w:pPr>
          </w:p>
        </w:tc>
        <w:tc>
          <w:tcPr>
            <w:tcW w:w="2153" w:type="dxa"/>
            <w:gridSpan w:val="2"/>
            <w:vMerge/>
            <w:tcBorders>
              <w:bottom w:val="single" w:sz="4" w:space="0" w:color="auto"/>
            </w:tcBorders>
            <w:shd w:val="clear" w:color="auto" w:fill="FFC000"/>
            <w:noWrap/>
            <w:hideMark/>
          </w:tcPr>
          <w:p w14:paraId="421A4D2C"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Cs/>
                <w:iCs/>
                <w:spacing w:val="20"/>
                <w:kern w:val="2"/>
                <w:sz w:val="24"/>
                <w:szCs w:val="24"/>
                <w:lang w:val="en-US" w:eastAsia="zh-TW"/>
              </w:rPr>
            </w:pPr>
          </w:p>
        </w:tc>
      </w:tr>
      <w:tr w:rsidR="001E2FD4" w:rsidRPr="001E2FD4" w14:paraId="3C294748" w14:textId="77777777" w:rsidTr="00092D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3"/>
        </w:trPr>
        <w:tc>
          <w:tcPr>
            <w:tcW w:w="9808" w:type="dxa"/>
            <w:gridSpan w:val="4"/>
            <w:tcBorders>
              <w:bottom w:val="nil"/>
            </w:tcBorders>
            <w:shd w:val="clear" w:color="auto" w:fill="FFD966"/>
            <w:noWrap/>
            <w:vAlign w:val="center"/>
          </w:tcPr>
          <w:p w14:paraId="1A61FCBB" w14:textId="77777777" w:rsidR="001E2FD4" w:rsidRPr="001E2FD4" w:rsidRDefault="001E2FD4" w:rsidP="001E2FD4">
            <w:pPr>
              <w:widowControl w:val="0"/>
              <w:snapToGrid w:val="0"/>
              <w:spacing w:after="0" w:line="240" w:lineRule="auto"/>
              <w:rPr>
                <w:rFonts w:ascii="Times New Roman" w:eastAsia="PMingLiU" w:hAnsi="Times New Roman" w:cs="Times New Roman"/>
                <w:bCs/>
                <w:i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政府</w:t>
            </w:r>
            <w:r w:rsidRPr="001E2FD4">
              <w:rPr>
                <w:rFonts w:ascii="Times New Roman" w:eastAsia="PMingLiU" w:hAnsi="Times New Roman" w:cs="Times New Roman"/>
                <w:b/>
                <w:bCs/>
                <w:spacing w:val="20"/>
                <w:kern w:val="2"/>
                <w:sz w:val="24"/>
                <w:szCs w:val="24"/>
                <w:lang w:val="en-US" w:eastAsia="zh-HK"/>
              </w:rPr>
              <w:t>決策局／</w:t>
            </w:r>
            <w:r w:rsidRPr="001E2FD4">
              <w:rPr>
                <w:rFonts w:ascii="Times New Roman" w:eastAsia="PMingLiU" w:hAnsi="Times New Roman" w:cs="Times New Roman"/>
                <w:b/>
                <w:bCs/>
                <w:spacing w:val="20"/>
                <w:kern w:val="2"/>
                <w:sz w:val="24"/>
                <w:szCs w:val="24"/>
                <w:lang w:val="en-US" w:eastAsia="zh-TW"/>
              </w:rPr>
              <w:t>部門</w:t>
            </w:r>
            <w:r w:rsidRPr="001E2FD4">
              <w:rPr>
                <w:rFonts w:ascii="Times New Roman" w:eastAsia="PMingLiU" w:hAnsi="Times New Roman" w:cs="Times New Roman"/>
                <w:b/>
                <w:bCs/>
                <w:spacing w:val="20"/>
                <w:kern w:val="2"/>
                <w:sz w:val="24"/>
                <w:szCs w:val="24"/>
                <w:lang w:val="en-US" w:eastAsia="zh-TW"/>
              </w:rPr>
              <w:t xml:space="preserve"> </w:t>
            </w:r>
          </w:p>
        </w:tc>
      </w:tr>
      <w:tr w:rsidR="001E2FD4" w:rsidRPr="001E2FD4" w14:paraId="353473B9"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4"/>
        </w:trPr>
        <w:tc>
          <w:tcPr>
            <w:tcW w:w="7655" w:type="dxa"/>
            <w:gridSpan w:val="2"/>
            <w:tcBorders>
              <w:top w:val="single" w:sz="4" w:space="0" w:color="auto"/>
              <w:left w:val="single" w:sz="4" w:space="0" w:color="auto"/>
              <w:bottom w:val="nil"/>
              <w:right w:val="single" w:sz="4" w:space="0" w:color="auto"/>
            </w:tcBorders>
            <w:shd w:val="clear" w:color="auto" w:fill="FFF2CC"/>
            <w:noWrap/>
            <w:vAlign w:val="center"/>
            <w:hideMark/>
          </w:tcPr>
          <w:p w14:paraId="16A07B96"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香港警務處</w:t>
            </w:r>
            <w:r w:rsidRPr="001E2FD4">
              <w:rPr>
                <w:rFonts w:ascii="Times New Roman" w:eastAsia="PMingLiU" w:hAnsi="Times New Roman" w:cs="Times New Roman"/>
                <w:bCs/>
                <w:spacing w:val="20"/>
                <w:kern w:val="2"/>
                <w:sz w:val="24"/>
                <w:szCs w:val="24"/>
                <w:lang w:val="en-US" w:eastAsia="zh-TW"/>
              </w:rPr>
              <w:t xml:space="preserve"> </w:t>
            </w:r>
          </w:p>
        </w:tc>
        <w:tc>
          <w:tcPr>
            <w:tcW w:w="2153" w:type="dxa"/>
            <w:gridSpan w:val="2"/>
            <w:tcBorders>
              <w:top w:val="single" w:sz="4" w:space="0" w:color="auto"/>
              <w:left w:val="single" w:sz="4" w:space="0" w:color="auto"/>
              <w:bottom w:val="nil"/>
              <w:right w:val="single" w:sz="4" w:space="0" w:color="auto"/>
            </w:tcBorders>
            <w:shd w:val="clear" w:color="auto" w:fill="FFF2CC"/>
            <w:noWrap/>
            <w:vAlign w:val="center"/>
            <w:hideMark/>
          </w:tcPr>
          <w:p w14:paraId="25B1E895"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148</w:t>
            </w:r>
          </w:p>
        </w:tc>
      </w:tr>
      <w:tr w:rsidR="001E2FD4" w:rsidRPr="001E2FD4" w:rsidDel="00D26AFF" w14:paraId="54D3E35C"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0"/>
        </w:trPr>
        <w:tc>
          <w:tcPr>
            <w:tcW w:w="7655" w:type="dxa"/>
            <w:gridSpan w:val="2"/>
            <w:tcBorders>
              <w:top w:val="nil"/>
              <w:bottom w:val="nil"/>
            </w:tcBorders>
            <w:shd w:val="clear" w:color="auto" w:fill="FFE599"/>
            <w:noWrap/>
            <w:vAlign w:val="center"/>
          </w:tcPr>
          <w:p w14:paraId="384840A5"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稅務局</w:t>
            </w:r>
          </w:p>
        </w:tc>
        <w:tc>
          <w:tcPr>
            <w:tcW w:w="2153" w:type="dxa"/>
            <w:gridSpan w:val="2"/>
            <w:tcBorders>
              <w:top w:val="nil"/>
              <w:bottom w:val="nil"/>
            </w:tcBorders>
            <w:shd w:val="clear" w:color="auto" w:fill="FFE599"/>
            <w:noWrap/>
            <w:vAlign w:val="center"/>
          </w:tcPr>
          <w:p w14:paraId="46E4DBDF" w14:textId="77777777" w:rsidR="001E2FD4" w:rsidRPr="001E2FD4" w:rsidDel="00E101F1"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25</w:t>
            </w:r>
          </w:p>
        </w:tc>
      </w:tr>
      <w:tr w:rsidR="001E2FD4" w:rsidRPr="001E2FD4" w14:paraId="7B3588D4"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3"/>
        </w:trPr>
        <w:tc>
          <w:tcPr>
            <w:tcW w:w="7655" w:type="dxa"/>
            <w:gridSpan w:val="2"/>
            <w:tcBorders>
              <w:top w:val="nil"/>
              <w:left w:val="single" w:sz="4" w:space="0" w:color="auto"/>
              <w:bottom w:val="nil"/>
              <w:right w:val="single" w:sz="4" w:space="0" w:color="auto"/>
            </w:tcBorders>
            <w:shd w:val="clear" w:color="auto" w:fill="FFF2CC"/>
            <w:noWrap/>
            <w:vAlign w:val="center"/>
          </w:tcPr>
          <w:p w14:paraId="5FC62918" w14:textId="77777777" w:rsidR="001E2FD4" w:rsidRPr="001E2FD4" w:rsidDel="00D26AFF"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房屋署</w:t>
            </w:r>
          </w:p>
        </w:tc>
        <w:tc>
          <w:tcPr>
            <w:tcW w:w="2153" w:type="dxa"/>
            <w:gridSpan w:val="2"/>
            <w:tcBorders>
              <w:top w:val="nil"/>
              <w:left w:val="single" w:sz="4" w:space="0" w:color="auto"/>
              <w:bottom w:val="nil"/>
              <w:right w:val="single" w:sz="4" w:space="0" w:color="auto"/>
            </w:tcBorders>
            <w:shd w:val="clear" w:color="auto" w:fill="FFF2CC"/>
            <w:noWrap/>
            <w:vAlign w:val="center"/>
          </w:tcPr>
          <w:p w14:paraId="50237468" w14:textId="77777777" w:rsidR="001E2FD4" w:rsidRPr="001E2FD4" w:rsidDel="00D26AFF"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18</w:t>
            </w:r>
          </w:p>
        </w:tc>
      </w:tr>
      <w:tr w:rsidR="001E2FD4" w:rsidRPr="001E2FD4" w14:paraId="5EB2F83F"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3"/>
        </w:trPr>
        <w:tc>
          <w:tcPr>
            <w:tcW w:w="7655" w:type="dxa"/>
            <w:gridSpan w:val="2"/>
            <w:tcBorders>
              <w:top w:val="nil"/>
              <w:left w:val="single" w:sz="4" w:space="0" w:color="auto"/>
              <w:bottom w:val="nil"/>
              <w:right w:val="single" w:sz="4" w:space="0" w:color="auto"/>
            </w:tcBorders>
            <w:shd w:val="clear" w:color="auto" w:fill="FFE599"/>
            <w:noWrap/>
            <w:vAlign w:val="center"/>
          </w:tcPr>
          <w:p w14:paraId="4FCF1F0E"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地政總署</w:t>
            </w:r>
          </w:p>
        </w:tc>
        <w:tc>
          <w:tcPr>
            <w:tcW w:w="2153" w:type="dxa"/>
            <w:gridSpan w:val="2"/>
            <w:tcBorders>
              <w:top w:val="nil"/>
              <w:left w:val="single" w:sz="4" w:space="0" w:color="auto"/>
              <w:bottom w:val="nil"/>
              <w:right w:val="single" w:sz="4" w:space="0" w:color="auto"/>
            </w:tcBorders>
            <w:shd w:val="clear" w:color="auto" w:fill="FFE599"/>
            <w:noWrap/>
            <w:vAlign w:val="center"/>
          </w:tcPr>
          <w:p w14:paraId="57E7479B"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15</w:t>
            </w:r>
          </w:p>
        </w:tc>
      </w:tr>
      <w:tr w:rsidR="001E2FD4" w:rsidRPr="001E2FD4" w:rsidDel="00D26AFF" w14:paraId="73303B44"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9"/>
        </w:trPr>
        <w:tc>
          <w:tcPr>
            <w:tcW w:w="7655" w:type="dxa"/>
            <w:gridSpan w:val="2"/>
            <w:tcBorders>
              <w:top w:val="nil"/>
              <w:bottom w:val="nil"/>
            </w:tcBorders>
            <w:shd w:val="clear" w:color="auto" w:fill="FFF2CC"/>
            <w:noWrap/>
            <w:vAlign w:val="center"/>
          </w:tcPr>
          <w:p w14:paraId="12EA7B28"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食物環境</w:t>
            </w:r>
            <w:r w:rsidRPr="001E2FD4">
              <w:rPr>
                <w:rFonts w:ascii="Times New Roman" w:eastAsia="PMingLiU" w:hAnsi="Times New Roman" w:cs="Times New Roman" w:hint="eastAsia"/>
                <w:bCs/>
                <w:spacing w:val="20"/>
                <w:kern w:val="2"/>
                <w:sz w:val="24"/>
                <w:szCs w:val="24"/>
                <w:lang w:val="en-US" w:eastAsia="zh-TW"/>
              </w:rPr>
              <w:t>衞</w:t>
            </w:r>
            <w:r w:rsidRPr="001E2FD4">
              <w:rPr>
                <w:rFonts w:ascii="Times New Roman" w:eastAsia="PMingLiU" w:hAnsi="Times New Roman" w:cs="Times New Roman"/>
                <w:bCs/>
                <w:spacing w:val="20"/>
                <w:kern w:val="2"/>
                <w:sz w:val="24"/>
                <w:szCs w:val="24"/>
                <w:lang w:val="en-US" w:eastAsia="zh-TW"/>
              </w:rPr>
              <w:t>生署</w:t>
            </w:r>
          </w:p>
        </w:tc>
        <w:tc>
          <w:tcPr>
            <w:tcW w:w="2153" w:type="dxa"/>
            <w:gridSpan w:val="2"/>
            <w:tcBorders>
              <w:top w:val="nil"/>
              <w:bottom w:val="nil"/>
            </w:tcBorders>
            <w:shd w:val="clear" w:color="auto" w:fill="FFF2CC"/>
            <w:noWrap/>
            <w:vAlign w:val="center"/>
          </w:tcPr>
          <w:p w14:paraId="48836115"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14</w:t>
            </w:r>
          </w:p>
        </w:tc>
      </w:tr>
      <w:tr w:rsidR="001E2FD4" w:rsidRPr="001E2FD4" w14:paraId="0784E672"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2"/>
        </w:trPr>
        <w:tc>
          <w:tcPr>
            <w:tcW w:w="7655" w:type="dxa"/>
            <w:gridSpan w:val="2"/>
            <w:tcBorders>
              <w:top w:val="nil"/>
              <w:bottom w:val="nil"/>
            </w:tcBorders>
            <w:shd w:val="clear" w:color="auto" w:fill="FFE599"/>
            <w:noWrap/>
            <w:vAlign w:val="center"/>
          </w:tcPr>
          <w:p w14:paraId="1C5E9B56"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社會福利署</w:t>
            </w:r>
          </w:p>
        </w:tc>
        <w:tc>
          <w:tcPr>
            <w:tcW w:w="2153" w:type="dxa"/>
            <w:gridSpan w:val="2"/>
            <w:tcBorders>
              <w:top w:val="nil"/>
              <w:bottom w:val="nil"/>
            </w:tcBorders>
            <w:shd w:val="clear" w:color="auto" w:fill="FFE599"/>
            <w:noWrap/>
            <w:vAlign w:val="center"/>
          </w:tcPr>
          <w:p w14:paraId="747A00FD" w14:textId="77777777" w:rsidR="001E2FD4" w:rsidRPr="001E2FD4" w:rsidDel="00E101F1"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12</w:t>
            </w:r>
          </w:p>
        </w:tc>
      </w:tr>
      <w:tr w:rsidR="001E2FD4" w:rsidRPr="001E2FD4" w14:paraId="5F84F003"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2"/>
        </w:trPr>
        <w:tc>
          <w:tcPr>
            <w:tcW w:w="7655" w:type="dxa"/>
            <w:gridSpan w:val="2"/>
            <w:tcBorders>
              <w:top w:val="nil"/>
              <w:bottom w:val="nil"/>
            </w:tcBorders>
            <w:shd w:val="clear" w:color="auto" w:fill="FFF2CC"/>
            <w:noWrap/>
            <w:vAlign w:val="center"/>
          </w:tcPr>
          <w:p w14:paraId="108952B2"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入境事務處</w:t>
            </w:r>
          </w:p>
        </w:tc>
        <w:tc>
          <w:tcPr>
            <w:tcW w:w="2153" w:type="dxa"/>
            <w:gridSpan w:val="2"/>
            <w:tcBorders>
              <w:top w:val="nil"/>
              <w:bottom w:val="nil"/>
            </w:tcBorders>
            <w:shd w:val="clear" w:color="auto" w:fill="FFF2CC"/>
            <w:noWrap/>
            <w:vAlign w:val="center"/>
          </w:tcPr>
          <w:p w14:paraId="7F3641BD" w14:textId="77777777" w:rsidR="001E2FD4" w:rsidRPr="001E2FD4" w:rsidDel="00744361"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10</w:t>
            </w:r>
          </w:p>
        </w:tc>
      </w:tr>
      <w:tr w:rsidR="001E2FD4" w:rsidRPr="001E2FD4" w14:paraId="13309D37"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9"/>
        </w:trPr>
        <w:tc>
          <w:tcPr>
            <w:tcW w:w="7655" w:type="dxa"/>
            <w:gridSpan w:val="2"/>
            <w:tcBorders>
              <w:top w:val="nil"/>
              <w:bottom w:val="nil"/>
            </w:tcBorders>
            <w:shd w:val="clear" w:color="auto" w:fill="FFE599"/>
            <w:noWrap/>
            <w:vAlign w:val="center"/>
          </w:tcPr>
          <w:p w14:paraId="09F882C7"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教育局</w:t>
            </w:r>
          </w:p>
        </w:tc>
        <w:tc>
          <w:tcPr>
            <w:tcW w:w="2153" w:type="dxa"/>
            <w:gridSpan w:val="2"/>
            <w:tcBorders>
              <w:top w:val="nil"/>
              <w:bottom w:val="nil"/>
            </w:tcBorders>
            <w:shd w:val="clear" w:color="auto" w:fill="FFE599"/>
            <w:noWrap/>
            <w:vAlign w:val="center"/>
          </w:tcPr>
          <w:p w14:paraId="1DBDBE0C" w14:textId="77777777" w:rsidR="001E2FD4" w:rsidRPr="001E2FD4" w:rsidDel="00D26AFF"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9</w:t>
            </w:r>
          </w:p>
        </w:tc>
      </w:tr>
      <w:tr w:rsidR="001E2FD4" w:rsidRPr="001E2FD4" w:rsidDel="00D26AFF" w14:paraId="7B12C80A"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0"/>
        </w:trPr>
        <w:tc>
          <w:tcPr>
            <w:tcW w:w="7655" w:type="dxa"/>
            <w:gridSpan w:val="2"/>
            <w:tcBorders>
              <w:top w:val="nil"/>
              <w:left w:val="single" w:sz="4" w:space="0" w:color="auto"/>
              <w:bottom w:val="nil"/>
              <w:right w:val="single" w:sz="4" w:space="0" w:color="auto"/>
            </w:tcBorders>
            <w:shd w:val="clear" w:color="auto" w:fill="FFF2CC"/>
            <w:noWrap/>
            <w:vAlign w:val="center"/>
          </w:tcPr>
          <w:p w14:paraId="4B0C0C10" w14:textId="77777777" w:rsidR="001E2FD4" w:rsidRPr="001E2FD4" w:rsidDel="00E101F1"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香港海關</w:t>
            </w:r>
            <w:r w:rsidRPr="001E2FD4">
              <w:rPr>
                <w:rFonts w:ascii="Times New Roman" w:eastAsia="PMingLiU" w:hAnsi="Times New Roman" w:cs="Times New Roman"/>
                <w:bCs/>
                <w:spacing w:val="20"/>
                <w:kern w:val="2"/>
                <w:sz w:val="24"/>
                <w:szCs w:val="24"/>
                <w:lang w:val="en-US" w:eastAsia="zh-TW"/>
              </w:rPr>
              <w:t xml:space="preserve"> </w:t>
            </w:r>
          </w:p>
        </w:tc>
        <w:tc>
          <w:tcPr>
            <w:tcW w:w="2153" w:type="dxa"/>
            <w:gridSpan w:val="2"/>
            <w:tcBorders>
              <w:top w:val="nil"/>
              <w:left w:val="single" w:sz="4" w:space="0" w:color="auto"/>
              <w:bottom w:val="nil"/>
              <w:right w:val="single" w:sz="4" w:space="0" w:color="auto"/>
            </w:tcBorders>
            <w:shd w:val="clear" w:color="auto" w:fill="FFF2CC"/>
            <w:noWrap/>
            <w:vAlign w:val="center"/>
          </w:tcPr>
          <w:p w14:paraId="2837ADC9" w14:textId="77777777" w:rsidR="001E2FD4" w:rsidRPr="001E2FD4" w:rsidDel="00E101F1"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8</w:t>
            </w:r>
          </w:p>
        </w:tc>
      </w:tr>
      <w:tr w:rsidR="001E2FD4" w:rsidRPr="001E2FD4" w:rsidDel="00E101F1" w14:paraId="09C90A35"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2"/>
        </w:trPr>
        <w:tc>
          <w:tcPr>
            <w:tcW w:w="7655" w:type="dxa"/>
            <w:gridSpan w:val="2"/>
            <w:tcBorders>
              <w:top w:val="nil"/>
              <w:bottom w:val="nil"/>
            </w:tcBorders>
            <w:shd w:val="clear" w:color="auto" w:fill="FFE599"/>
            <w:noWrap/>
            <w:vAlign w:val="center"/>
          </w:tcPr>
          <w:p w14:paraId="1A91278A"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屋宇署</w:t>
            </w:r>
          </w:p>
        </w:tc>
        <w:tc>
          <w:tcPr>
            <w:tcW w:w="2153" w:type="dxa"/>
            <w:gridSpan w:val="2"/>
            <w:tcBorders>
              <w:top w:val="nil"/>
              <w:bottom w:val="nil"/>
            </w:tcBorders>
            <w:shd w:val="clear" w:color="auto" w:fill="FFE599"/>
            <w:noWrap/>
            <w:vAlign w:val="center"/>
          </w:tcPr>
          <w:p w14:paraId="4DA68F01"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7</w:t>
            </w:r>
          </w:p>
        </w:tc>
      </w:tr>
      <w:tr w:rsidR="001E2FD4" w:rsidRPr="001E2FD4" w:rsidDel="00E101F1" w14:paraId="5D7AC9DD"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8"/>
        </w:trPr>
        <w:tc>
          <w:tcPr>
            <w:tcW w:w="7655" w:type="dxa"/>
            <w:gridSpan w:val="2"/>
            <w:tcBorders>
              <w:top w:val="nil"/>
              <w:bottom w:val="nil"/>
            </w:tcBorders>
            <w:shd w:val="clear" w:color="auto" w:fill="FFF2CC"/>
            <w:noWrap/>
            <w:vAlign w:val="center"/>
          </w:tcPr>
          <w:p w14:paraId="00995BDD"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公務員事務局</w:t>
            </w:r>
          </w:p>
        </w:tc>
        <w:tc>
          <w:tcPr>
            <w:tcW w:w="2153" w:type="dxa"/>
            <w:gridSpan w:val="2"/>
            <w:tcBorders>
              <w:top w:val="nil"/>
              <w:bottom w:val="nil"/>
            </w:tcBorders>
            <w:shd w:val="clear" w:color="auto" w:fill="FFF2CC"/>
            <w:noWrap/>
            <w:vAlign w:val="center"/>
          </w:tcPr>
          <w:p w14:paraId="1665E123"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7</w:t>
            </w:r>
          </w:p>
        </w:tc>
      </w:tr>
      <w:tr w:rsidR="001E2FD4" w:rsidRPr="001E2FD4" w:rsidDel="00E101F1" w14:paraId="692A8605"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5"/>
        </w:trPr>
        <w:tc>
          <w:tcPr>
            <w:tcW w:w="7655" w:type="dxa"/>
            <w:gridSpan w:val="2"/>
            <w:tcBorders>
              <w:top w:val="nil"/>
              <w:bottom w:val="nil"/>
            </w:tcBorders>
            <w:shd w:val="clear" w:color="auto" w:fill="FFE599"/>
            <w:noWrap/>
            <w:vAlign w:val="center"/>
          </w:tcPr>
          <w:p w14:paraId="4A9F19EF"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民政事務總署</w:t>
            </w:r>
          </w:p>
        </w:tc>
        <w:tc>
          <w:tcPr>
            <w:tcW w:w="2153" w:type="dxa"/>
            <w:gridSpan w:val="2"/>
            <w:tcBorders>
              <w:top w:val="nil"/>
              <w:bottom w:val="nil"/>
            </w:tcBorders>
            <w:shd w:val="clear" w:color="auto" w:fill="FFE599"/>
            <w:noWrap/>
            <w:vAlign w:val="center"/>
          </w:tcPr>
          <w:p w14:paraId="54B2C488"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7</w:t>
            </w:r>
          </w:p>
        </w:tc>
      </w:tr>
      <w:tr w:rsidR="001E2FD4" w:rsidRPr="001E2FD4" w:rsidDel="00E101F1" w14:paraId="1A76DD79"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5"/>
        </w:trPr>
        <w:tc>
          <w:tcPr>
            <w:tcW w:w="7655" w:type="dxa"/>
            <w:gridSpan w:val="2"/>
            <w:tcBorders>
              <w:top w:val="nil"/>
              <w:bottom w:val="nil"/>
            </w:tcBorders>
            <w:shd w:val="clear" w:color="auto" w:fill="FFF2CC"/>
            <w:noWrap/>
            <w:vAlign w:val="center"/>
          </w:tcPr>
          <w:p w14:paraId="1F646E3F"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消防處</w:t>
            </w:r>
          </w:p>
        </w:tc>
        <w:tc>
          <w:tcPr>
            <w:tcW w:w="2153" w:type="dxa"/>
            <w:gridSpan w:val="2"/>
            <w:tcBorders>
              <w:top w:val="nil"/>
              <w:bottom w:val="nil"/>
            </w:tcBorders>
            <w:shd w:val="clear" w:color="auto" w:fill="FFF2CC"/>
            <w:noWrap/>
            <w:vAlign w:val="center"/>
          </w:tcPr>
          <w:p w14:paraId="6AE62719"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6</w:t>
            </w:r>
          </w:p>
        </w:tc>
      </w:tr>
      <w:tr w:rsidR="001E2FD4" w:rsidRPr="001E2FD4" w:rsidDel="00E101F1" w14:paraId="13BA445B"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1"/>
        </w:trPr>
        <w:tc>
          <w:tcPr>
            <w:tcW w:w="7655" w:type="dxa"/>
            <w:gridSpan w:val="2"/>
            <w:tcBorders>
              <w:top w:val="nil"/>
              <w:bottom w:val="nil"/>
            </w:tcBorders>
            <w:shd w:val="clear" w:color="auto" w:fill="FFE599"/>
            <w:noWrap/>
            <w:vAlign w:val="center"/>
          </w:tcPr>
          <w:p w14:paraId="5D1B3A4E"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康樂及文化事務署</w:t>
            </w:r>
          </w:p>
        </w:tc>
        <w:tc>
          <w:tcPr>
            <w:tcW w:w="2153" w:type="dxa"/>
            <w:gridSpan w:val="2"/>
            <w:tcBorders>
              <w:top w:val="nil"/>
              <w:bottom w:val="nil"/>
            </w:tcBorders>
            <w:shd w:val="clear" w:color="auto" w:fill="FFE599"/>
            <w:noWrap/>
            <w:vAlign w:val="center"/>
          </w:tcPr>
          <w:p w14:paraId="7898A9E2"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6</w:t>
            </w:r>
          </w:p>
        </w:tc>
      </w:tr>
      <w:tr w:rsidR="001E2FD4" w:rsidRPr="001E2FD4" w:rsidDel="00E101F1" w14:paraId="7B2248DA"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4"/>
        </w:trPr>
        <w:tc>
          <w:tcPr>
            <w:tcW w:w="7655" w:type="dxa"/>
            <w:gridSpan w:val="2"/>
            <w:tcBorders>
              <w:top w:val="nil"/>
              <w:bottom w:val="nil"/>
            </w:tcBorders>
            <w:shd w:val="clear" w:color="auto" w:fill="FFF2CC"/>
            <w:noWrap/>
            <w:vAlign w:val="center"/>
          </w:tcPr>
          <w:p w14:paraId="6BDD1745" w14:textId="77777777" w:rsidR="001E2FD4" w:rsidRPr="001E2FD4" w:rsidRDefault="001E2FD4" w:rsidP="001E2FD4">
            <w:pPr>
              <w:widowControl w:val="0"/>
              <w:snapToGrid w:val="0"/>
              <w:spacing w:after="0" w:line="240" w:lineRule="auto"/>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其他政府部門</w:t>
            </w:r>
            <w:r w:rsidRPr="001E2FD4">
              <w:rPr>
                <w:rFonts w:ascii="Times New Roman" w:eastAsia="PMingLiU" w:hAnsi="Times New Roman" w:cs="Times New Roman"/>
                <w:bCs/>
                <w:spacing w:val="20"/>
                <w:kern w:val="2"/>
                <w:sz w:val="24"/>
                <w:szCs w:val="24"/>
                <w:lang w:val="en-US" w:eastAsia="zh-TW"/>
              </w:rPr>
              <w:t xml:space="preserve">  </w:t>
            </w:r>
          </w:p>
        </w:tc>
        <w:tc>
          <w:tcPr>
            <w:tcW w:w="2153" w:type="dxa"/>
            <w:gridSpan w:val="2"/>
            <w:tcBorders>
              <w:top w:val="nil"/>
              <w:bottom w:val="nil"/>
            </w:tcBorders>
            <w:shd w:val="clear" w:color="auto" w:fill="FFF2CC"/>
            <w:noWrap/>
            <w:vAlign w:val="center"/>
          </w:tcPr>
          <w:p w14:paraId="1BD2A575"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spacing w:val="20"/>
                <w:kern w:val="2"/>
                <w:sz w:val="24"/>
                <w:szCs w:val="24"/>
                <w:lang w:val="en-US" w:eastAsia="zh-TW"/>
              </w:rPr>
              <w:t>35</w:t>
            </w:r>
          </w:p>
        </w:tc>
      </w:tr>
      <w:tr w:rsidR="001E2FD4" w:rsidRPr="001E2FD4" w14:paraId="12C77FC0"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1"/>
        </w:trPr>
        <w:tc>
          <w:tcPr>
            <w:tcW w:w="7655" w:type="dxa"/>
            <w:gridSpan w:val="2"/>
            <w:tcBorders>
              <w:top w:val="nil"/>
              <w:left w:val="single" w:sz="4" w:space="0" w:color="auto"/>
              <w:bottom w:val="nil"/>
              <w:right w:val="single" w:sz="4" w:space="0" w:color="auto"/>
            </w:tcBorders>
            <w:shd w:val="clear" w:color="auto" w:fill="FFE599"/>
            <w:noWrap/>
            <w:vAlign w:val="center"/>
          </w:tcPr>
          <w:p w14:paraId="6D51BABE" w14:textId="77777777" w:rsidR="001E2FD4" w:rsidRPr="001E2FD4" w:rsidRDefault="001E2FD4" w:rsidP="001E2FD4">
            <w:pPr>
              <w:widowControl w:val="0"/>
              <w:snapToGrid w:val="0"/>
              <w:spacing w:after="0"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
                <w:bCs/>
                <w:i/>
                <w:spacing w:val="20"/>
                <w:kern w:val="2"/>
                <w:sz w:val="24"/>
                <w:szCs w:val="24"/>
                <w:lang w:val="en-US" w:eastAsia="zh-TW"/>
              </w:rPr>
              <w:t>小計</w:t>
            </w:r>
          </w:p>
        </w:tc>
        <w:tc>
          <w:tcPr>
            <w:tcW w:w="2153" w:type="dxa"/>
            <w:gridSpan w:val="2"/>
            <w:tcBorders>
              <w:top w:val="nil"/>
              <w:left w:val="single" w:sz="4" w:space="0" w:color="auto"/>
              <w:bottom w:val="nil"/>
              <w:right w:val="single" w:sz="4" w:space="0" w:color="auto"/>
            </w:tcBorders>
            <w:shd w:val="clear" w:color="auto" w:fill="FFE599"/>
            <w:noWrap/>
            <w:vAlign w:val="center"/>
          </w:tcPr>
          <w:p w14:paraId="73760C6C"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spacing w:val="20"/>
                <w:kern w:val="2"/>
                <w:sz w:val="24"/>
                <w:szCs w:val="24"/>
                <w:lang w:val="en-US" w:eastAsia="zh-TW"/>
              </w:rPr>
            </w:pPr>
            <w:r w:rsidRPr="001E2FD4">
              <w:rPr>
                <w:rFonts w:ascii="Times New Roman" w:eastAsia="PMingLiU" w:hAnsi="Times New Roman" w:cs="Times New Roman"/>
                <w:b/>
                <w:spacing w:val="20"/>
                <w:kern w:val="2"/>
                <w:sz w:val="24"/>
                <w:szCs w:val="24"/>
                <w:lang w:val="en-US" w:eastAsia="zh-TW"/>
              </w:rPr>
              <w:t>327</w:t>
            </w:r>
          </w:p>
        </w:tc>
      </w:tr>
      <w:tr w:rsidR="001E2FD4" w:rsidRPr="001E2FD4" w14:paraId="6C1D10BC"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2"/>
        </w:trPr>
        <w:tc>
          <w:tcPr>
            <w:tcW w:w="9808" w:type="dxa"/>
            <w:gridSpan w:val="4"/>
            <w:tcBorders>
              <w:top w:val="single" w:sz="4" w:space="0" w:color="auto"/>
              <w:left w:val="single" w:sz="4" w:space="0" w:color="auto"/>
              <w:bottom w:val="single" w:sz="4" w:space="0" w:color="auto"/>
              <w:right w:val="single" w:sz="4" w:space="0" w:color="auto"/>
            </w:tcBorders>
            <w:shd w:val="clear" w:color="auto" w:fill="FFD966"/>
            <w:noWrap/>
            <w:vAlign w:val="center"/>
            <w:hideMark/>
          </w:tcPr>
          <w:p w14:paraId="0A7CAD9D" w14:textId="77777777" w:rsidR="001E2FD4" w:rsidRPr="001E2FD4" w:rsidRDefault="001E2FD4" w:rsidP="001E2FD4">
            <w:pPr>
              <w:widowControl w:val="0"/>
              <w:snapToGrid w:val="0"/>
              <w:spacing w:after="0" w:line="240" w:lineRule="auto"/>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公共機構</w:t>
            </w:r>
            <w:r w:rsidRPr="001E2FD4">
              <w:rPr>
                <w:rFonts w:ascii="Times New Roman" w:eastAsia="PMingLiU" w:hAnsi="Times New Roman" w:cs="Times New Roman"/>
                <w:b/>
                <w:bCs/>
                <w:spacing w:val="20"/>
                <w:kern w:val="2"/>
                <w:sz w:val="24"/>
                <w:szCs w:val="24"/>
                <w:lang w:val="en-US" w:eastAsia="zh-TW"/>
              </w:rPr>
              <w:t xml:space="preserve"> </w:t>
            </w:r>
          </w:p>
        </w:tc>
      </w:tr>
      <w:tr w:rsidR="001E2FD4" w:rsidRPr="001E2FD4" w:rsidDel="00E101F1" w14:paraId="68F13D86"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8"/>
        </w:trPr>
        <w:tc>
          <w:tcPr>
            <w:tcW w:w="7655" w:type="dxa"/>
            <w:gridSpan w:val="2"/>
            <w:tcBorders>
              <w:top w:val="nil"/>
              <w:left w:val="single" w:sz="4" w:space="0" w:color="auto"/>
              <w:bottom w:val="nil"/>
              <w:right w:val="single" w:sz="4" w:space="0" w:color="auto"/>
            </w:tcBorders>
            <w:shd w:val="clear" w:color="auto" w:fill="FFF2CC"/>
            <w:noWrap/>
            <w:vAlign w:val="center"/>
          </w:tcPr>
          <w:p w14:paraId="3217FF0C"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香港按揭證券有限公司</w:t>
            </w:r>
          </w:p>
        </w:tc>
        <w:tc>
          <w:tcPr>
            <w:tcW w:w="2153" w:type="dxa"/>
            <w:gridSpan w:val="2"/>
            <w:tcBorders>
              <w:top w:val="nil"/>
              <w:left w:val="single" w:sz="4" w:space="0" w:color="auto"/>
              <w:bottom w:val="nil"/>
              <w:right w:val="single" w:sz="4" w:space="0" w:color="auto"/>
            </w:tcBorders>
            <w:shd w:val="clear" w:color="auto" w:fill="FFF2CC"/>
            <w:noWrap/>
            <w:vAlign w:val="center"/>
          </w:tcPr>
          <w:p w14:paraId="5DA047D9"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21</w:t>
            </w:r>
          </w:p>
        </w:tc>
      </w:tr>
      <w:tr w:rsidR="001E2FD4" w:rsidRPr="001E2FD4" w14:paraId="1E3471B2"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7"/>
        </w:trPr>
        <w:tc>
          <w:tcPr>
            <w:tcW w:w="7655" w:type="dxa"/>
            <w:gridSpan w:val="2"/>
            <w:tcBorders>
              <w:top w:val="nil"/>
              <w:bottom w:val="nil"/>
            </w:tcBorders>
            <w:shd w:val="clear" w:color="auto" w:fill="FFE599"/>
            <w:noWrap/>
            <w:vAlign w:val="center"/>
          </w:tcPr>
          <w:p w14:paraId="09D23AE3"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證券及期貨事務監察委員會</w:t>
            </w:r>
            <w:r w:rsidRPr="001E2FD4">
              <w:rPr>
                <w:rFonts w:ascii="Times New Roman" w:eastAsia="PMingLiU" w:hAnsi="Times New Roman" w:cs="Times New Roman"/>
                <w:bCs/>
                <w:spacing w:val="20"/>
                <w:kern w:val="2"/>
                <w:sz w:val="24"/>
                <w:szCs w:val="24"/>
                <w:lang w:val="en-US" w:eastAsia="zh-TW"/>
              </w:rPr>
              <w:t xml:space="preserve"> </w:t>
            </w:r>
          </w:p>
        </w:tc>
        <w:tc>
          <w:tcPr>
            <w:tcW w:w="2153" w:type="dxa"/>
            <w:gridSpan w:val="2"/>
            <w:tcBorders>
              <w:top w:val="nil"/>
              <w:bottom w:val="nil"/>
            </w:tcBorders>
            <w:shd w:val="clear" w:color="auto" w:fill="FFE599"/>
            <w:noWrap/>
            <w:vAlign w:val="center"/>
          </w:tcPr>
          <w:p w14:paraId="6129DDF2" w14:textId="77777777" w:rsidR="001E2FD4" w:rsidRPr="001E2FD4" w:rsidDel="007F30EE"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11</w:t>
            </w:r>
          </w:p>
        </w:tc>
      </w:tr>
      <w:tr w:rsidR="001E2FD4" w:rsidRPr="001E2FD4" w14:paraId="7C12C2F8"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7"/>
        </w:trPr>
        <w:tc>
          <w:tcPr>
            <w:tcW w:w="7655" w:type="dxa"/>
            <w:gridSpan w:val="2"/>
            <w:tcBorders>
              <w:top w:val="nil"/>
              <w:bottom w:val="nil"/>
            </w:tcBorders>
            <w:shd w:val="clear" w:color="auto" w:fill="FFF2CC"/>
            <w:noWrap/>
            <w:vAlign w:val="center"/>
          </w:tcPr>
          <w:p w14:paraId="5CFA78E7"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香港競爭事務委員會</w:t>
            </w:r>
          </w:p>
        </w:tc>
        <w:tc>
          <w:tcPr>
            <w:tcW w:w="2153" w:type="dxa"/>
            <w:gridSpan w:val="2"/>
            <w:tcBorders>
              <w:top w:val="nil"/>
              <w:bottom w:val="nil"/>
            </w:tcBorders>
            <w:shd w:val="clear" w:color="auto" w:fill="FFF2CC"/>
            <w:noWrap/>
            <w:vAlign w:val="center"/>
          </w:tcPr>
          <w:p w14:paraId="0FFD1B73" w14:textId="77777777" w:rsidR="001E2FD4" w:rsidRPr="001E2FD4" w:rsidDel="00744361"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4</w:t>
            </w:r>
          </w:p>
        </w:tc>
      </w:tr>
      <w:tr w:rsidR="001E2FD4" w:rsidRPr="001E2FD4" w14:paraId="128B5798"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4"/>
        </w:trPr>
        <w:tc>
          <w:tcPr>
            <w:tcW w:w="7655" w:type="dxa"/>
            <w:gridSpan w:val="2"/>
            <w:tcBorders>
              <w:top w:val="nil"/>
              <w:bottom w:val="nil"/>
            </w:tcBorders>
            <w:shd w:val="clear" w:color="auto" w:fill="FFE599"/>
            <w:noWrap/>
            <w:vAlign w:val="center"/>
          </w:tcPr>
          <w:p w14:paraId="76CEAD22"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保險業監管局</w:t>
            </w:r>
          </w:p>
        </w:tc>
        <w:tc>
          <w:tcPr>
            <w:tcW w:w="2153" w:type="dxa"/>
            <w:gridSpan w:val="2"/>
            <w:tcBorders>
              <w:top w:val="nil"/>
              <w:bottom w:val="nil"/>
            </w:tcBorders>
            <w:shd w:val="clear" w:color="auto" w:fill="FFE599"/>
            <w:noWrap/>
            <w:vAlign w:val="center"/>
          </w:tcPr>
          <w:p w14:paraId="71D4FA18" w14:textId="77777777" w:rsidR="001E2FD4" w:rsidRPr="001E2FD4" w:rsidDel="00744361"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4</w:t>
            </w:r>
          </w:p>
        </w:tc>
      </w:tr>
      <w:tr w:rsidR="001E2FD4" w:rsidRPr="001E2FD4" w14:paraId="6A5047C9"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3"/>
        </w:trPr>
        <w:tc>
          <w:tcPr>
            <w:tcW w:w="7655" w:type="dxa"/>
            <w:gridSpan w:val="2"/>
            <w:tcBorders>
              <w:top w:val="nil"/>
              <w:left w:val="single" w:sz="4" w:space="0" w:color="auto"/>
              <w:bottom w:val="nil"/>
              <w:right w:val="single" w:sz="4" w:space="0" w:color="auto"/>
            </w:tcBorders>
            <w:shd w:val="clear" w:color="auto" w:fill="FFF2CC"/>
            <w:noWrap/>
            <w:vAlign w:val="center"/>
          </w:tcPr>
          <w:p w14:paraId="06AC12DA" w14:textId="77777777" w:rsidR="001E2FD4" w:rsidRPr="001E2FD4" w:rsidRDefault="001E2FD4" w:rsidP="001E2FD4">
            <w:pPr>
              <w:widowControl w:val="0"/>
              <w:snapToGrid w:val="0"/>
              <w:spacing w:before="100" w:beforeAutospacing="1" w:after="100" w:afterAutospacing="1" w:line="240" w:lineRule="auto"/>
              <w:ind w:left="241"/>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其他公共機構</w:t>
            </w:r>
            <w:r w:rsidRPr="001E2FD4">
              <w:rPr>
                <w:rFonts w:ascii="Times New Roman" w:eastAsia="PMingLiU" w:hAnsi="Times New Roman" w:cs="Times New Roman"/>
                <w:bCs/>
                <w:spacing w:val="20"/>
                <w:kern w:val="2"/>
                <w:sz w:val="24"/>
                <w:szCs w:val="24"/>
                <w:lang w:val="en-US" w:eastAsia="zh-TW"/>
              </w:rPr>
              <w:t xml:space="preserve"> </w:t>
            </w:r>
          </w:p>
        </w:tc>
        <w:tc>
          <w:tcPr>
            <w:tcW w:w="2153" w:type="dxa"/>
            <w:gridSpan w:val="2"/>
            <w:tcBorders>
              <w:top w:val="nil"/>
              <w:left w:val="single" w:sz="4" w:space="0" w:color="auto"/>
              <w:bottom w:val="nil"/>
              <w:right w:val="single" w:sz="4" w:space="0" w:color="auto"/>
            </w:tcBorders>
            <w:shd w:val="clear" w:color="auto" w:fill="FFF2CC"/>
            <w:noWrap/>
            <w:vAlign w:val="center"/>
          </w:tcPr>
          <w:p w14:paraId="125BE441"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Cs/>
                <w:spacing w:val="20"/>
                <w:kern w:val="2"/>
                <w:sz w:val="24"/>
                <w:szCs w:val="24"/>
                <w:lang w:val="en-US" w:eastAsia="zh-TW"/>
              </w:rPr>
              <w:t>20</w:t>
            </w:r>
          </w:p>
        </w:tc>
      </w:tr>
      <w:tr w:rsidR="001E2FD4" w:rsidRPr="001E2FD4" w14:paraId="1C68D45A"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7655" w:type="dxa"/>
            <w:gridSpan w:val="2"/>
            <w:tcBorders>
              <w:top w:val="nil"/>
              <w:bottom w:val="single" w:sz="4" w:space="0" w:color="auto"/>
            </w:tcBorders>
            <w:shd w:val="clear" w:color="auto" w:fill="FFE599"/>
            <w:noWrap/>
            <w:vAlign w:val="center"/>
          </w:tcPr>
          <w:p w14:paraId="24DED060" w14:textId="77777777" w:rsidR="001E2FD4" w:rsidRPr="001E2FD4" w:rsidRDefault="001E2FD4" w:rsidP="001E2FD4">
            <w:pPr>
              <w:widowControl w:val="0"/>
              <w:snapToGrid w:val="0"/>
              <w:spacing w:after="0" w:line="240" w:lineRule="auto"/>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i/>
                <w:spacing w:val="20"/>
                <w:kern w:val="2"/>
                <w:sz w:val="24"/>
                <w:szCs w:val="24"/>
                <w:lang w:val="en-US" w:eastAsia="zh-TW"/>
              </w:rPr>
              <w:t>小計</w:t>
            </w:r>
            <w:r w:rsidRPr="001E2FD4">
              <w:rPr>
                <w:rFonts w:ascii="Times New Roman" w:eastAsia="PMingLiU" w:hAnsi="Times New Roman" w:cs="Times New Roman"/>
                <w:b/>
                <w:bCs/>
                <w:i/>
                <w:spacing w:val="20"/>
                <w:kern w:val="2"/>
                <w:sz w:val="24"/>
                <w:szCs w:val="24"/>
                <w:lang w:val="en-US" w:eastAsia="zh-TW"/>
              </w:rPr>
              <w:t xml:space="preserve"> </w:t>
            </w:r>
          </w:p>
        </w:tc>
        <w:tc>
          <w:tcPr>
            <w:tcW w:w="2153" w:type="dxa"/>
            <w:gridSpan w:val="2"/>
            <w:tcBorders>
              <w:top w:val="nil"/>
              <w:bottom w:val="single" w:sz="4" w:space="0" w:color="auto"/>
            </w:tcBorders>
            <w:shd w:val="clear" w:color="auto" w:fill="FFE599"/>
            <w:noWrap/>
            <w:vAlign w:val="center"/>
          </w:tcPr>
          <w:p w14:paraId="12ECAB00" w14:textId="77777777" w:rsidR="001E2FD4" w:rsidRPr="001E2FD4" w:rsidRDefault="001E2FD4" w:rsidP="001E2FD4">
            <w:pPr>
              <w:widowControl w:val="0"/>
              <w:snapToGrid w:val="0"/>
              <w:spacing w:after="0" w:line="240" w:lineRule="auto"/>
              <w:jc w:val="center"/>
              <w:rPr>
                <w:rFonts w:ascii="Times New Roman" w:eastAsia="PMingLiU" w:hAnsi="Times New Roman" w:cs="Times New Roman"/>
                <w:b/>
                <w:spacing w:val="20"/>
                <w:kern w:val="2"/>
                <w:sz w:val="24"/>
                <w:szCs w:val="24"/>
                <w:lang w:val="en-US" w:eastAsia="zh-TW"/>
              </w:rPr>
            </w:pPr>
            <w:r w:rsidRPr="001E2FD4">
              <w:rPr>
                <w:rFonts w:ascii="Times New Roman" w:eastAsia="PMingLiU" w:hAnsi="Times New Roman" w:cs="Times New Roman"/>
                <w:b/>
                <w:spacing w:val="20"/>
                <w:kern w:val="2"/>
                <w:sz w:val="24"/>
                <w:szCs w:val="24"/>
                <w:lang w:val="en-US" w:eastAsia="zh-TW"/>
              </w:rPr>
              <w:t>60</w:t>
            </w:r>
          </w:p>
        </w:tc>
      </w:tr>
      <w:tr w:rsidR="001E2FD4" w:rsidRPr="001E2FD4" w14:paraId="4DAA7D34" w14:textId="77777777" w:rsidTr="001E2FD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6"/>
        </w:trPr>
        <w:tc>
          <w:tcPr>
            <w:tcW w:w="7655" w:type="dxa"/>
            <w:gridSpan w:val="2"/>
            <w:tcBorders>
              <w:top w:val="single" w:sz="4" w:space="0" w:color="auto"/>
            </w:tcBorders>
            <w:shd w:val="clear" w:color="auto" w:fill="FFD966"/>
            <w:noWrap/>
            <w:vAlign w:val="center"/>
          </w:tcPr>
          <w:p w14:paraId="7CA740C1" w14:textId="77777777" w:rsidR="001E2FD4" w:rsidRPr="001E2FD4" w:rsidRDefault="001E2FD4" w:rsidP="001E2FD4">
            <w:pPr>
              <w:widowControl w:val="0"/>
              <w:snapToGrid w:val="0"/>
              <w:spacing w:before="100" w:beforeAutospacing="1" w:after="100" w:afterAutospacing="1" w:line="240" w:lineRule="auto"/>
              <w:jc w:val="both"/>
              <w:rPr>
                <w:rFonts w:ascii="Times New Roman" w:eastAsia="PMingLiU" w:hAnsi="Times New Roman" w:cs="Times New Roman"/>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合計</w:t>
            </w:r>
            <w:r w:rsidRPr="001E2FD4">
              <w:rPr>
                <w:rFonts w:ascii="Times New Roman" w:eastAsia="PMingLiU" w:hAnsi="Times New Roman" w:cs="Times New Roman"/>
                <w:b/>
                <w:bCs/>
                <w:spacing w:val="20"/>
                <w:kern w:val="2"/>
                <w:sz w:val="24"/>
                <w:szCs w:val="24"/>
                <w:lang w:val="en-US" w:eastAsia="zh-TW"/>
              </w:rPr>
              <w:t xml:space="preserve"> </w:t>
            </w:r>
          </w:p>
        </w:tc>
        <w:tc>
          <w:tcPr>
            <w:tcW w:w="2153" w:type="dxa"/>
            <w:gridSpan w:val="2"/>
            <w:tcBorders>
              <w:top w:val="single" w:sz="4" w:space="0" w:color="auto"/>
            </w:tcBorders>
            <w:shd w:val="clear" w:color="auto" w:fill="FFD966"/>
            <w:noWrap/>
            <w:vAlign w:val="center"/>
          </w:tcPr>
          <w:p w14:paraId="376C37EE" w14:textId="77777777" w:rsidR="001E2FD4" w:rsidRPr="001E2FD4" w:rsidRDefault="001E2FD4" w:rsidP="001E2FD4">
            <w:pPr>
              <w:widowControl w:val="0"/>
              <w:snapToGrid w:val="0"/>
              <w:spacing w:before="100" w:beforeAutospacing="1" w:after="100" w:afterAutospacing="1" w:line="240" w:lineRule="auto"/>
              <w:jc w:val="center"/>
              <w:rPr>
                <w:rFonts w:ascii="Times New Roman" w:eastAsia="PMingLiU" w:hAnsi="Times New Roman" w:cs="Times New Roman"/>
                <w:b/>
                <w:bCs/>
                <w:spacing w:val="20"/>
                <w:kern w:val="2"/>
                <w:sz w:val="24"/>
                <w:szCs w:val="24"/>
                <w:lang w:val="en-US" w:eastAsia="zh-TW"/>
              </w:rPr>
            </w:pPr>
            <w:r w:rsidRPr="001E2FD4">
              <w:rPr>
                <w:rFonts w:ascii="Times New Roman" w:eastAsia="PMingLiU" w:hAnsi="Times New Roman" w:cs="Times New Roman"/>
                <w:b/>
                <w:bCs/>
                <w:spacing w:val="20"/>
                <w:kern w:val="2"/>
                <w:sz w:val="24"/>
                <w:szCs w:val="24"/>
                <w:lang w:val="en-US" w:eastAsia="zh-TW"/>
              </w:rPr>
              <w:t>387</w:t>
            </w:r>
          </w:p>
        </w:tc>
      </w:tr>
    </w:tbl>
    <w:p w14:paraId="20920245" w14:textId="77777777" w:rsidR="001E2FD4" w:rsidRPr="001E2FD4" w:rsidRDefault="001E2FD4" w:rsidP="001E2FD4">
      <w:pPr>
        <w:spacing w:after="0" w:line="240" w:lineRule="auto"/>
        <w:rPr>
          <w:rFonts w:ascii="Times New Roman" w:eastAsia="PMingLiU" w:hAnsi="Times New Roman" w:cs="Times New Roman"/>
          <w:b/>
          <w:spacing w:val="20"/>
          <w:kern w:val="2"/>
          <w:sz w:val="32"/>
          <w:szCs w:val="32"/>
          <w:lang w:val="en-US" w:eastAsia="zh-TW"/>
        </w:rPr>
      </w:pPr>
    </w:p>
    <w:p w14:paraId="5BE81449" w14:textId="298280F6" w:rsidR="004E7E9B" w:rsidRDefault="004E7E9B">
      <w:pPr>
        <w:rPr>
          <w:lang w:val="en-GB" w:eastAsia="zh-TW"/>
        </w:rPr>
      </w:pPr>
      <w:r>
        <w:rPr>
          <w:lang w:val="en-GB" w:eastAsia="zh-TW"/>
        </w:rPr>
        <w:lastRenderedPageBreak/>
        <w:br w:type="page"/>
      </w:r>
    </w:p>
    <w:p w14:paraId="1B066CB2" w14:textId="77777777" w:rsidR="004E7E9B" w:rsidRDefault="004E7E9B" w:rsidP="004E7E9B">
      <w:pPr>
        <w:snapToGrid w:val="0"/>
        <w:jc w:val="center"/>
        <w:rPr>
          <w:rFonts w:ascii="Microsoft JhengHei" w:eastAsia="Microsoft JhengHei" w:hAnsi="Microsoft JhengHei" w:cs="Times New Roman"/>
          <w:b/>
          <w:spacing w:val="20"/>
          <w:sz w:val="56"/>
          <w:szCs w:val="56"/>
          <w:lang w:eastAsia="zh-TW"/>
        </w:rPr>
      </w:pPr>
    </w:p>
    <w:p w14:paraId="5A5E4323" w14:textId="6C5803DA" w:rsidR="004E7E9B" w:rsidRDefault="004E7E9B" w:rsidP="004E7E9B">
      <w:pPr>
        <w:snapToGrid w:val="0"/>
        <w:jc w:val="center"/>
        <w:rPr>
          <w:rFonts w:ascii="Microsoft JhengHei" w:eastAsia="Microsoft JhengHei" w:hAnsi="Microsoft JhengHei" w:cs="Times New Roman"/>
          <w:b/>
          <w:spacing w:val="20"/>
          <w:sz w:val="56"/>
          <w:szCs w:val="56"/>
          <w:lang w:eastAsia="zh-TW"/>
        </w:rPr>
      </w:pPr>
    </w:p>
    <w:p w14:paraId="0798AACD" w14:textId="77777777" w:rsidR="004E7E9B" w:rsidRDefault="004E7E9B" w:rsidP="004E7E9B">
      <w:pPr>
        <w:snapToGrid w:val="0"/>
        <w:jc w:val="center"/>
        <w:rPr>
          <w:rFonts w:ascii="Microsoft JhengHei" w:eastAsia="Microsoft JhengHei" w:hAnsi="Microsoft JhengHei" w:cs="Times New Roman"/>
          <w:b/>
          <w:spacing w:val="20"/>
          <w:sz w:val="56"/>
          <w:szCs w:val="56"/>
          <w:lang w:eastAsia="zh-TW"/>
        </w:rPr>
      </w:pPr>
    </w:p>
    <w:p w14:paraId="15C1A426" w14:textId="6D427B77" w:rsidR="004E7E9B" w:rsidRPr="0074157B" w:rsidRDefault="004E7E9B" w:rsidP="004E7E9B">
      <w:pPr>
        <w:snapToGrid w:val="0"/>
        <w:jc w:val="center"/>
        <w:rPr>
          <w:rFonts w:ascii="Microsoft JhengHei" w:eastAsia="Microsoft JhengHei" w:hAnsi="Microsoft JhengHei" w:cs="Times New Roman"/>
          <w:b/>
          <w:spacing w:val="20"/>
          <w:sz w:val="56"/>
          <w:szCs w:val="56"/>
          <w:lang w:eastAsia="zh-TW"/>
        </w:rPr>
      </w:pPr>
      <w:r w:rsidRPr="0074157B">
        <w:rPr>
          <w:rFonts w:ascii="Microsoft JhengHei" w:eastAsia="Microsoft JhengHei" w:hAnsi="Microsoft JhengHei" w:cs="Times New Roman" w:hint="eastAsia"/>
          <w:b/>
          <w:spacing w:val="20"/>
          <w:sz w:val="56"/>
          <w:szCs w:val="56"/>
          <w:lang w:eastAsia="zh-TW"/>
        </w:rPr>
        <w:t>廉政公署</w:t>
      </w:r>
    </w:p>
    <w:p w14:paraId="40C2FD7A" w14:textId="77777777" w:rsidR="004E7E9B" w:rsidRPr="0074157B" w:rsidRDefault="004E7E9B" w:rsidP="004E7E9B">
      <w:pPr>
        <w:snapToGrid w:val="0"/>
        <w:jc w:val="center"/>
        <w:rPr>
          <w:rFonts w:ascii="Microsoft JhengHei" w:eastAsia="Microsoft JhengHei" w:hAnsi="Microsoft JhengHei" w:cs="Times New Roman"/>
          <w:b/>
          <w:spacing w:val="20"/>
          <w:sz w:val="56"/>
          <w:szCs w:val="56"/>
          <w:lang w:eastAsia="zh-TW"/>
        </w:rPr>
      </w:pPr>
      <w:r w:rsidRPr="0074157B">
        <w:rPr>
          <w:rFonts w:ascii="Microsoft JhengHei" w:eastAsia="Microsoft JhengHei" w:hAnsi="Microsoft JhengHei" w:cs="Times New Roman" w:hint="eastAsia"/>
          <w:b/>
          <w:spacing w:val="20"/>
          <w:sz w:val="56"/>
          <w:szCs w:val="56"/>
          <w:lang w:eastAsia="zh-TW"/>
        </w:rPr>
        <w:t>諮詢委員會報告</w:t>
      </w:r>
    </w:p>
    <w:p w14:paraId="13830997" w14:textId="77777777" w:rsidR="004E7E9B" w:rsidRPr="00347B68" w:rsidRDefault="004E7E9B" w:rsidP="004E7E9B">
      <w:pPr>
        <w:jc w:val="center"/>
        <w:rPr>
          <w:rFonts w:ascii="Times New Roman" w:eastAsia="PMingLiU" w:hAnsi="Times New Roman"/>
          <w:b/>
          <w:spacing w:val="20"/>
          <w:sz w:val="44"/>
          <w:lang w:eastAsia="zh-TW"/>
        </w:rPr>
      </w:pPr>
    </w:p>
    <w:p w14:paraId="25139849" w14:textId="77777777" w:rsidR="004E7E9B" w:rsidRPr="00347B68" w:rsidRDefault="004E7E9B" w:rsidP="004E7E9B">
      <w:pPr>
        <w:jc w:val="center"/>
        <w:rPr>
          <w:rFonts w:ascii="Times New Roman" w:eastAsia="PMingLiU" w:hAnsi="Times New Roman"/>
          <w:b/>
          <w:spacing w:val="20"/>
          <w:sz w:val="44"/>
          <w:lang w:eastAsia="zh-TW"/>
        </w:rPr>
      </w:pPr>
    </w:p>
    <w:p w14:paraId="7BC5E55C" w14:textId="77777777" w:rsidR="004E7E9B" w:rsidRPr="00347B68" w:rsidRDefault="004E7E9B" w:rsidP="004E7E9B">
      <w:pPr>
        <w:jc w:val="center"/>
        <w:rPr>
          <w:rFonts w:ascii="Times New Roman" w:eastAsia="PMingLiU" w:hAnsi="Times New Roman"/>
          <w:b/>
          <w:spacing w:val="20"/>
          <w:sz w:val="44"/>
          <w:lang w:eastAsia="zh-TW"/>
        </w:rPr>
      </w:pPr>
    </w:p>
    <w:p w14:paraId="71FCE724" w14:textId="77777777" w:rsidR="004E7E9B" w:rsidRPr="00347B68" w:rsidRDefault="004E7E9B" w:rsidP="004E7E9B">
      <w:pPr>
        <w:jc w:val="center"/>
        <w:rPr>
          <w:rFonts w:ascii="Times New Roman" w:eastAsia="PMingLiU" w:hAnsi="Times New Roman"/>
          <w:b/>
          <w:spacing w:val="20"/>
          <w:sz w:val="44"/>
          <w:lang w:eastAsia="zh-TW"/>
        </w:rPr>
      </w:pPr>
    </w:p>
    <w:p w14:paraId="0E3C3F80" w14:textId="1DF8C987" w:rsidR="004E7E9B" w:rsidRPr="0074157B" w:rsidRDefault="004E7E9B" w:rsidP="004E7E9B">
      <w:pPr>
        <w:snapToGrid w:val="0"/>
        <w:jc w:val="center"/>
        <w:rPr>
          <w:rFonts w:ascii="Microsoft JhengHei" w:eastAsia="Microsoft JhengHei" w:hAnsi="Microsoft JhengHei" w:cs="Times New Roman"/>
          <w:b/>
          <w:spacing w:val="20"/>
          <w:sz w:val="56"/>
          <w:szCs w:val="56"/>
          <w:lang w:eastAsia="zh-TW"/>
        </w:rPr>
      </w:pPr>
      <w:r w:rsidRPr="0074157B">
        <w:rPr>
          <w:rFonts w:ascii="Microsoft JhengHei" w:eastAsia="Microsoft JhengHei" w:hAnsi="Microsoft JhengHei" w:cs="Times New Roman" w:hint="eastAsia"/>
          <w:b/>
          <w:spacing w:val="20"/>
          <w:sz w:val="56"/>
          <w:szCs w:val="56"/>
          <w:lang w:eastAsia="zh-TW"/>
        </w:rPr>
        <w:t>二零二</w:t>
      </w:r>
      <w:r>
        <w:rPr>
          <w:rFonts w:ascii="Microsoft JhengHei" w:eastAsia="Microsoft JhengHei" w:hAnsi="Microsoft JhengHei" w:cs="Times New Roman" w:hint="eastAsia"/>
          <w:b/>
          <w:spacing w:val="20"/>
          <w:sz w:val="56"/>
          <w:szCs w:val="56"/>
          <w:lang w:eastAsia="zh-TW"/>
        </w:rPr>
        <w:t>三</w:t>
      </w:r>
      <w:r w:rsidRPr="0074157B">
        <w:rPr>
          <w:rFonts w:ascii="Microsoft JhengHei" w:eastAsia="Microsoft JhengHei" w:hAnsi="Microsoft JhengHei" w:cs="Times New Roman" w:hint="eastAsia"/>
          <w:b/>
          <w:spacing w:val="20"/>
          <w:sz w:val="56"/>
          <w:szCs w:val="56"/>
          <w:lang w:eastAsia="zh-TW"/>
        </w:rPr>
        <w:t>年</w:t>
      </w:r>
    </w:p>
    <w:p w14:paraId="385CC8DF" w14:textId="77777777" w:rsidR="004E7E9B" w:rsidRPr="00347B68" w:rsidRDefault="004E7E9B" w:rsidP="004E7E9B">
      <w:pPr>
        <w:jc w:val="center"/>
        <w:rPr>
          <w:rFonts w:ascii="Times New Roman" w:eastAsia="PMingLiU" w:hAnsi="Times New Roman"/>
          <w:b/>
          <w:spacing w:val="20"/>
          <w:sz w:val="44"/>
          <w:lang w:eastAsia="zh-TW"/>
        </w:rPr>
      </w:pPr>
    </w:p>
    <w:p w14:paraId="5A92F5C4" w14:textId="77777777" w:rsidR="004E7E9B" w:rsidRPr="00347B68" w:rsidRDefault="004E7E9B" w:rsidP="004E7E9B">
      <w:pPr>
        <w:rPr>
          <w:rFonts w:ascii="Times New Roman" w:eastAsia="PMingLiU" w:hAnsi="Times New Roman"/>
          <w:spacing w:val="20"/>
          <w:lang w:eastAsia="zh-TW"/>
        </w:rPr>
      </w:pPr>
    </w:p>
    <w:p w14:paraId="52EB497A" w14:textId="06DD1D78" w:rsidR="004E7E9B" w:rsidRDefault="004E7E9B">
      <w:pPr>
        <w:rPr>
          <w:rFonts w:ascii="Times New Roman" w:eastAsia="PMingLiU" w:hAnsi="Times New Roman"/>
          <w:spacing w:val="20"/>
          <w:lang w:eastAsia="zh-TW"/>
        </w:rPr>
      </w:pPr>
      <w:r>
        <w:rPr>
          <w:rFonts w:ascii="Times New Roman" w:eastAsia="PMingLiU" w:hAnsi="Times New Roman"/>
          <w:spacing w:val="20"/>
          <w:lang w:eastAsia="zh-TW"/>
        </w:rPr>
        <w:br w:type="page"/>
      </w:r>
    </w:p>
    <w:p w14:paraId="45CAA853" w14:textId="77777777" w:rsidR="00C540ED" w:rsidRDefault="00C540ED" w:rsidP="00C540ED"/>
    <w:p w14:paraId="0AA859B6" w14:textId="77777777" w:rsidR="00C540ED" w:rsidRDefault="00C540ED" w:rsidP="00C540ED"/>
    <w:p w14:paraId="7786619F" w14:textId="77777777" w:rsidR="00C540ED" w:rsidRDefault="00C540ED" w:rsidP="00C540ED"/>
    <w:p w14:paraId="795C0E0A" w14:textId="77777777" w:rsidR="00C540ED" w:rsidRDefault="00C540ED" w:rsidP="00C540ED"/>
    <w:p w14:paraId="5B938A72" w14:textId="77777777" w:rsidR="00C540ED" w:rsidRDefault="00C540ED" w:rsidP="00C540ED"/>
    <w:p w14:paraId="46331825" w14:textId="77777777" w:rsidR="00C540ED" w:rsidRDefault="00C540ED" w:rsidP="00C540ED"/>
    <w:p w14:paraId="31323063" w14:textId="77777777" w:rsidR="00C540ED" w:rsidRDefault="00C540ED" w:rsidP="00C540ED"/>
    <w:p w14:paraId="6D7723D9" w14:textId="77777777" w:rsidR="00C540ED" w:rsidRDefault="00C540ED" w:rsidP="00C540ED"/>
    <w:p w14:paraId="0EA72C87" w14:textId="77777777" w:rsidR="00C540ED" w:rsidRDefault="00C540ED" w:rsidP="00C540E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C540ED" w:rsidRPr="00FD2015" w14:paraId="030E95CF" w14:textId="77777777" w:rsidTr="00092DA6">
        <w:tc>
          <w:tcPr>
            <w:tcW w:w="2694" w:type="dxa"/>
          </w:tcPr>
          <w:p w14:paraId="3E63F1B6" w14:textId="77777777" w:rsidR="00C540ED" w:rsidRPr="00FD2015" w:rsidRDefault="00C540ED" w:rsidP="00092DA6">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1B3CB593" w14:textId="77777777" w:rsidR="00C540ED" w:rsidRPr="00FD2015" w:rsidRDefault="00C540ED" w:rsidP="00092DA6">
            <w:pPr>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hint="eastAsia"/>
                <w:b/>
                <w:sz w:val="52"/>
                <w:szCs w:val="52"/>
              </w:rPr>
              <w:t>貪污問題諮詢</w:t>
            </w:r>
            <w:r>
              <w:rPr>
                <w:rFonts w:ascii="Times New Roman" w:hAnsi="Times New Roman" w:cs="Times New Roman"/>
                <w:b/>
                <w:sz w:val="52"/>
                <w:szCs w:val="52"/>
              </w:rPr>
              <w:br/>
            </w:r>
            <w:r>
              <w:rPr>
                <w:rFonts w:ascii="Times New Roman" w:hAnsi="Times New Roman" w:cs="Times New Roman" w:hint="eastAsia"/>
                <w:b/>
                <w:sz w:val="52"/>
                <w:szCs w:val="52"/>
              </w:rPr>
              <w:t>委員會</w:t>
            </w:r>
          </w:p>
        </w:tc>
      </w:tr>
    </w:tbl>
    <w:p w14:paraId="6195CBA9" w14:textId="77777777" w:rsidR="00C540ED" w:rsidRDefault="00C540ED" w:rsidP="00C540ED"/>
    <w:p w14:paraId="4AB30BB5" w14:textId="77777777" w:rsidR="00C540ED" w:rsidRDefault="00C540ED" w:rsidP="00C540ED"/>
    <w:p w14:paraId="51D4EC27" w14:textId="77777777" w:rsidR="00C540ED" w:rsidRDefault="00C540ED" w:rsidP="00C540ED">
      <w:r>
        <w:br w:type="page"/>
      </w:r>
    </w:p>
    <w:p w14:paraId="6F1C8466"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spacing w:val="20"/>
          <w:kern w:val="2"/>
          <w:sz w:val="28"/>
          <w:szCs w:val="24"/>
          <w:lang w:val="en-US" w:eastAsia="zh-TW"/>
        </w:rPr>
      </w:pPr>
      <w:r w:rsidRPr="00C540ED">
        <w:rPr>
          <w:rFonts w:ascii="Times New Roman" w:eastAsia="PMingLiU" w:hAnsi="Times New Roman" w:cs="Times New Roman"/>
          <w:b/>
          <w:spacing w:val="20"/>
          <w:kern w:val="2"/>
          <w:sz w:val="28"/>
          <w:szCs w:val="24"/>
          <w:lang w:val="en-US" w:eastAsia="zh-TW"/>
        </w:rPr>
        <w:lastRenderedPageBreak/>
        <w:t>貪污問題諮詢委員會</w:t>
      </w:r>
    </w:p>
    <w:p w14:paraId="34102ECC" w14:textId="77777777" w:rsidR="00C540ED" w:rsidRPr="00C540ED" w:rsidRDefault="00C540ED" w:rsidP="00C540ED">
      <w:pPr>
        <w:widowControl w:val="0"/>
        <w:tabs>
          <w:tab w:val="left" w:pos="1440"/>
        </w:tabs>
        <w:overflowPunct w:val="0"/>
        <w:snapToGrid w:val="0"/>
        <w:spacing w:after="0" w:line="276" w:lineRule="auto"/>
        <w:jc w:val="both"/>
        <w:rPr>
          <w:rFonts w:ascii="Times New Roman" w:eastAsia="PMingLiU" w:hAnsi="PMingLiU" w:cs="Times New Roman"/>
          <w:b/>
          <w:spacing w:val="20"/>
          <w:kern w:val="2"/>
          <w:sz w:val="28"/>
          <w:szCs w:val="20"/>
          <w:lang w:val="en-US" w:eastAsia="zh-TW"/>
        </w:rPr>
      </w:pPr>
    </w:p>
    <w:p w14:paraId="6BE017C1"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spacing w:val="20"/>
          <w:kern w:val="2"/>
          <w:sz w:val="28"/>
          <w:szCs w:val="28"/>
          <w:lang w:val="en-US" w:eastAsia="zh-TW"/>
        </w:rPr>
      </w:pPr>
      <w:r w:rsidRPr="00C540ED">
        <w:rPr>
          <w:rFonts w:ascii="Times New Roman" w:eastAsia="PMingLiU" w:hAnsi="Times New Roman" w:cs="Times New Roman"/>
          <w:b/>
          <w:spacing w:val="20"/>
          <w:kern w:val="2"/>
          <w:sz w:val="28"/>
          <w:szCs w:val="28"/>
          <w:lang w:val="en-US" w:eastAsia="zh-TW"/>
        </w:rPr>
        <w:t>向行政長官提交之</w:t>
      </w:r>
    </w:p>
    <w:p w14:paraId="0EFC4A8A"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b/>
          <w:spacing w:val="20"/>
          <w:kern w:val="2"/>
          <w:sz w:val="28"/>
          <w:szCs w:val="20"/>
          <w:lang w:val="en-US" w:eastAsia="zh-TW"/>
        </w:rPr>
      </w:pPr>
      <w:r w:rsidRPr="00C540ED">
        <w:rPr>
          <w:rFonts w:ascii="Times New Roman" w:eastAsia="PMingLiU" w:hAnsi="PMingLiU" w:cs="Times New Roman"/>
          <w:b/>
          <w:spacing w:val="20"/>
          <w:kern w:val="2"/>
          <w:sz w:val="28"/>
          <w:szCs w:val="20"/>
          <w:lang w:val="en-US" w:eastAsia="zh-TW"/>
        </w:rPr>
        <w:t>二零二</w:t>
      </w:r>
      <w:r w:rsidRPr="00C540ED">
        <w:rPr>
          <w:rFonts w:ascii="Times New Roman" w:eastAsia="PMingLiU" w:hAnsi="PMingLiU" w:cs="Times New Roman" w:hint="eastAsia"/>
          <w:b/>
          <w:spacing w:val="20"/>
          <w:kern w:val="2"/>
          <w:sz w:val="28"/>
          <w:szCs w:val="20"/>
          <w:lang w:val="en-US" w:eastAsia="zh-HK"/>
        </w:rPr>
        <w:t>三</w:t>
      </w:r>
      <w:r w:rsidRPr="00C540ED">
        <w:rPr>
          <w:rFonts w:ascii="Times New Roman" w:eastAsia="PMingLiU" w:hAnsi="PMingLiU" w:cs="Times New Roman"/>
          <w:b/>
          <w:spacing w:val="20"/>
          <w:kern w:val="2"/>
          <w:sz w:val="28"/>
          <w:szCs w:val="20"/>
          <w:lang w:val="en-US" w:eastAsia="zh-TW"/>
        </w:rPr>
        <w:t>年工作報告</w:t>
      </w:r>
    </w:p>
    <w:p w14:paraId="7FC45AAF" w14:textId="77777777" w:rsidR="00C540ED" w:rsidRPr="00C540ED" w:rsidRDefault="00C540ED" w:rsidP="00C540ED">
      <w:pPr>
        <w:widowControl w:val="0"/>
        <w:tabs>
          <w:tab w:val="left" w:pos="1080"/>
        </w:tabs>
        <w:overflowPunct w:val="0"/>
        <w:spacing w:after="0" w:line="276" w:lineRule="auto"/>
        <w:jc w:val="both"/>
        <w:rPr>
          <w:rFonts w:ascii="Times New Roman" w:eastAsia="PMingLiU" w:hAnsi="Times New Roman" w:cs="Times New Roman"/>
          <w:spacing w:val="20"/>
          <w:kern w:val="2"/>
          <w:sz w:val="28"/>
          <w:szCs w:val="20"/>
          <w:lang w:val="en-US" w:eastAsia="zh-TW"/>
        </w:rPr>
      </w:pPr>
    </w:p>
    <w:p w14:paraId="2AD7E183" w14:textId="77777777" w:rsidR="00C540ED" w:rsidRPr="00C540ED" w:rsidRDefault="00C540ED" w:rsidP="00C540ED">
      <w:pPr>
        <w:widowControl w:val="0"/>
        <w:tabs>
          <w:tab w:val="left" w:pos="1080"/>
        </w:tabs>
        <w:overflowPunct w:val="0"/>
        <w:spacing w:after="0" w:line="276" w:lineRule="auto"/>
        <w:ind w:right="-100"/>
        <w:jc w:val="both"/>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行政長官李家超先生：</w:t>
      </w:r>
    </w:p>
    <w:p w14:paraId="36F334D5" w14:textId="77777777" w:rsidR="00C540ED" w:rsidRPr="00C540ED" w:rsidRDefault="00C540ED" w:rsidP="00C540ED">
      <w:pPr>
        <w:widowControl w:val="0"/>
        <w:tabs>
          <w:tab w:val="left" w:pos="1080"/>
        </w:tabs>
        <w:overflowPunct w:val="0"/>
        <w:spacing w:after="0" w:line="276" w:lineRule="auto"/>
        <w:jc w:val="both"/>
        <w:rPr>
          <w:rFonts w:ascii="Times New Roman" w:eastAsia="PMingLiU" w:hAnsi="PMingLiU" w:cs="Times New Roman"/>
          <w:spacing w:val="20"/>
          <w:kern w:val="2"/>
          <w:sz w:val="28"/>
          <w:szCs w:val="20"/>
          <w:lang w:val="en-US" w:eastAsia="zh-TW"/>
        </w:rPr>
      </w:pPr>
    </w:p>
    <w:p w14:paraId="2B3EABD8" w14:textId="77777777" w:rsidR="00C540ED" w:rsidRPr="00C540ED" w:rsidRDefault="00C540ED" w:rsidP="00C540ED">
      <w:pPr>
        <w:widowControl w:val="0"/>
        <w:tabs>
          <w:tab w:val="left" w:pos="1080"/>
        </w:tabs>
        <w:overflowPunct w:val="0"/>
        <w:snapToGrid w:val="0"/>
        <w:spacing w:beforeLines="50" w:before="180" w:afterLines="50" w:after="180" w:line="276" w:lineRule="auto"/>
        <w:jc w:val="both"/>
        <w:rPr>
          <w:rFonts w:ascii="Times New Roman" w:eastAsia="PMingLiU" w:hAnsi="Times New Roman" w:cs="Times New Roman"/>
          <w:b/>
          <w:spacing w:val="20"/>
          <w:kern w:val="2"/>
          <w:sz w:val="28"/>
          <w:szCs w:val="28"/>
          <w:lang w:val="en-US" w:eastAsia="zh-TW"/>
        </w:rPr>
      </w:pPr>
      <w:r w:rsidRPr="00C540ED">
        <w:rPr>
          <w:rFonts w:ascii="Times New Roman" w:eastAsia="PMingLiU" w:hAnsi="Times New Roman" w:cs="Times New Roman"/>
          <w:b/>
          <w:spacing w:val="20"/>
          <w:kern w:val="2"/>
          <w:sz w:val="28"/>
          <w:szCs w:val="28"/>
          <w:lang w:val="en-US" w:eastAsia="zh-TW"/>
        </w:rPr>
        <w:t>職權範圍及委員名錄</w:t>
      </w:r>
    </w:p>
    <w:p w14:paraId="1E53367E"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r w:rsidRPr="00C540ED">
        <w:rPr>
          <w:rFonts w:ascii="Times New Roman" w:eastAsia="PMingLiU" w:hAnsi="PMingLiU" w:cs="Times New Roman"/>
          <w:spacing w:val="20"/>
          <w:kern w:val="2"/>
          <w:sz w:val="28"/>
          <w:szCs w:val="20"/>
          <w:lang w:val="en-US" w:eastAsia="zh-HK"/>
        </w:rPr>
        <w:t>貪污問題諮詢委員會</w:t>
      </w:r>
      <w:r w:rsidRPr="00C540ED">
        <w:rPr>
          <w:rFonts w:ascii="Times New Roman" w:eastAsia="PMingLiU" w:hAnsi="PMingLiU" w:cs="Times New Roman" w:hint="eastAsia"/>
          <w:spacing w:val="20"/>
          <w:kern w:val="2"/>
          <w:sz w:val="28"/>
          <w:szCs w:val="20"/>
          <w:lang w:val="en-US" w:eastAsia="zh-HK"/>
        </w:rPr>
        <w:t>（</w:t>
      </w:r>
      <w:r w:rsidRPr="00C540ED">
        <w:rPr>
          <w:rFonts w:ascii="Times New Roman" w:eastAsia="PMingLiU" w:hAnsi="PMingLiU" w:cs="Times New Roman"/>
          <w:spacing w:val="20"/>
          <w:kern w:val="2"/>
          <w:sz w:val="28"/>
          <w:szCs w:val="20"/>
          <w:lang w:val="en-US" w:eastAsia="zh-HK"/>
        </w:rPr>
        <w:t>委員會</w:t>
      </w:r>
      <w:r w:rsidRPr="00C540ED">
        <w:rPr>
          <w:rFonts w:ascii="Times New Roman" w:eastAsia="PMingLiU" w:hAnsi="PMingLiU" w:cs="Times New Roman" w:hint="eastAsia"/>
          <w:spacing w:val="20"/>
          <w:kern w:val="2"/>
          <w:sz w:val="28"/>
          <w:szCs w:val="20"/>
          <w:lang w:val="en-US" w:eastAsia="zh-HK"/>
        </w:rPr>
        <w:t>）</w:t>
      </w:r>
      <w:r w:rsidRPr="00C540ED">
        <w:rPr>
          <w:rFonts w:ascii="Times New Roman" w:eastAsia="PMingLiU" w:hAnsi="PMingLiU" w:cs="Times New Roman"/>
          <w:spacing w:val="20"/>
          <w:kern w:val="2"/>
          <w:sz w:val="28"/>
          <w:szCs w:val="20"/>
          <w:lang w:val="en-US" w:eastAsia="zh-HK"/>
        </w:rPr>
        <w:t>是廉</w:t>
      </w:r>
      <w:r w:rsidRPr="00C540ED">
        <w:rPr>
          <w:rFonts w:ascii="Times New Roman" w:eastAsia="PMingLiU" w:hAnsi="PMingLiU" w:cs="Times New Roman" w:hint="eastAsia"/>
          <w:spacing w:val="20"/>
          <w:kern w:val="2"/>
          <w:sz w:val="28"/>
          <w:szCs w:val="20"/>
          <w:lang w:val="en-US" w:eastAsia="zh-HK"/>
        </w:rPr>
        <w:t>政公</w:t>
      </w:r>
      <w:r w:rsidRPr="00C540ED">
        <w:rPr>
          <w:rFonts w:ascii="Times New Roman" w:eastAsia="PMingLiU" w:hAnsi="PMingLiU" w:cs="Times New Roman"/>
          <w:spacing w:val="20"/>
          <w:kern w:val="2"/>
          <w:sz w:val="28"/>
          <w:szCs w:val="20"/>
          <w:lang w:val="en-US" w:eastAsia="zh-HK"/>
        </w:rPr>
        <w:t>署</w:t>
      </w:r>
      <w:r w:rsidRPr="00C540ED">
        <w:rPr>
          <w:rFonts w:ascii="Times New Roman" w:eastAsia="PMingLiU" w:hAnsi="PMingLiU" w:cs="Times New Roman" w:hint="eastAsia"/>
          <w:spacing w:val="20"/>
          <w:kern w:val="2"/>
          <w:sz w:val="28"/>
          <w:szCs w:val="20"/>
          <w:lang w:val="en-US" w:eastAsia="zh-HK"/>
        </w:rPr>
        <w:t>（</w:t>
      </w:r>
      <w:r w:rsidRPr="00C540ED">
        <w:rPr>
          <w:rFonts w:ascii="Times New Roman" w:eastAsia="PMingLiU" w:hAnsi="PMingLiU" w:cs="Times New Roman"/>
          <w:spacing w:val="20"/>
          <w:kern w:val="2"/>
          <w:sz w:val="28"/>
          <w:szCs w:val="20"/>
          <w:lang w:val="en-US" w:eastAsia="zh-HK"/>
        </w:rPr>
        <w:t>廉署</w:t>
      </w:r>
      <w:r w:rsidRPr="00C540ED">
        <w:rPr>
          <w:rFonts w:ascii="Times New Roman" w:eastAsia="PMingLiU" w:hAnsi="PMingLiU" w:cs="Times New Roman" w:hint="eastAsia"/>
          <w:spacing w:val="20"/>
          <w:kern w:val="2"/>
          <w:sz w:val="28"/>
          <w:szCs w:val="20"/>
          <w:lang w:val="en-US" w:eastAsia="zh-HK"/>
        </w:rPr>
        <w:t>）</w:t>
      </w:r>
      <w:r w:rsidRPr="00C540ED">
        <w:rPr>
          <w:rFonts w:ascii="Times New Roman" w:eastAsia="PMingLiU" w:hAnsi="PMingLiU" w:cs="Times New Roman"/>
          <w:spacing w:val="20"/>
          <w:kern w:val="2"/>
          <w:sz w:val="28"/>
          <w:szCs w:val="20"/>
          <w:lang w:val="en-US" w:eastAsia="zh-HK"/>
        </w:rPr>
        <w:t>主要的諮詢機構，負責監察廉署</w:t>
      </w:r>
      <w:r w:rsidRPr="00C540ED">
        <w:rPr>
          <w:rFonts w:ascii="Times New Roman" w:eastAsia="PMingLiU" w:hAnsi="PMingLiU" w:cs="Times New Roman" w:hint="eastAsia"/>
          <w:spacing w:val="20"/>
          <w:kern w:val="2"/>
          <w:sz w:val="28"/>
          <w:szCs w:val="20"/>
          <w:lang w:val="en-US" w:eastAsia="zh-HK"/>
        </w:rPr>
        <w:t>在執行職務、</w:t>
      </w:r>
      <w:r w:rsidRPr="00C540ED">
        <w:rPr>
          <w:rFonts w:ascii="Times New Roman" w:eastAsia="PMingLiU" w:hAnsi="PMingLiU" w:cs="Times New Roman"/>
          <w:spacing w:val="20"/>
          <w:kern w:val="2"/>
          <w:sz w:val="28"/>
          <w:szCs w:val="20"/>
          <w:lang w:val="en-US" w:eastAsia="zh-HK"/>
        </w:rPr>
        <w:t>人手編制</w:t>
      </w:r>
      <w:r w:rsidRPr="00C540ED">
        <w:rPr>
          <w:rFonts w:ascii="Times New Roman" w:eastAsia="PMingLiU" w:hAnsi="PMingLiU" w:cs="Times New Roman" w:hint="eastAsia"/>
          <w:spacing w:val="20"/>
          <w:kern w:val="2"/>
          <w:sz w:val="28"/>
          <w:szCs w:val="20"/>
          <w:lang w:val="en-US" w:eastAsia="zh-HK"/>
        </w:rPr>
        <w:t>及</w:t>
      </w:r>
      <w:r w:rsidRPr="00C540ED">
        <w:rPr>
          <w:rFonts w:ascii="Times New Roman" w:eastAsia="PMingLiU" w:hAnsi="PMingLiU" w:cs="Times New Roman"/>
          <w:spacing w:val="20"/>
          <w:kern w:val="2"/>
          <w:sz w:val="28"/>
          <w:szCs w:val="20"/>
          <w:lang w:val="en-US" w:eastAsia="zh-HK"/>
        </w:rPr>
        <w:t>行政事務</w:t>
      </w:r>
      <w:r w:rsidRPr="00C540ED">
        <w:rPr>
          <w:rFonts w:ascii="Times New Roman" w:eastAsia="PMingLiU" w:hAnsi="PMingLiU" w:cs="Times New Roman" w:hint="eastAsia"/>
          <w:spacing w:val="20"/>
          <w:kern w:val="2"/>
          <w:sz w:val="28"/>
          <w:szCs w:val="20"/>
          <w:lang w:val="en-US" w:eastAsia="zh-HK"/>
        </w:rPr>
        <w:t>上的</w:t>
      </w:r>
      <w:r w:rsidRPr="00C540ED">
        <w:rPr>
          <w:rFonts w:ascii="Times New Roman" w:eastAsia="PMingLiU" w:hAnsi="PMingLiU" w:cs="Times New Roman"/>
          <w:spacing w:val="20"/>
          <w:kern w:val="2"/>
          <w:sz w:val="28"/>
          <w:szCs w:val="20"/>
          <w:lang w:val="en-US" w:eastAsia="zh-HK"/>
        </w:rPr>
        <w:t>政策。委員會的職權範圍及二零二</w:t>
      </w:r>
      <w:r w:rsidRPr="00C540ED">
        <w:rPr>
          <w:rFonts w:ascii="PMingLiU" w:eastAsia="PMingLiU" w:hAnsi="PMingLiU" w:cs="Times New Roman" w:hint="eastAsia"/>
          <w:spacing w:val="20"/>
          <w:kern w:val="2"/>
          <w:sz w:val="28"/>
          <w:szCs w:val="28"/>
          <w:lang w:val="en-US" w:eastAsia="zh-HK"/>
        </w:rPr>
        <w:t>三</w:t>
      </w:r>
      <w:r w:rsidRPr="00C540ED">
        <w:rPr>
          <w:rFonts w:ascii="Times New Roman" w:eastAsia="PMingLiU" w:hAnsi="PMingLiU" w:cs="Times New Roman"/>
          <w:spacing w:val="20"/>
          <w:kern w:val="2"/>
          <w:sz w:val="28"/>
          <w:szCs w:val="20"/>
          <w:lang w:val="en-US" w:eastAsia="zh-HK"/>
        </w:rPr>
        <w:t>年委員名錄分別</w:t>
      </w:r>
      <w:r w:rsidRPr="00C540ED">
        <w:rPr>
          <w:rFonts w:ascii="Times New Roman" w:eastAsia="PMingLiU" w:hAnsi="PMingLiU" w:cs="Times New Roman"/>
          <w:spacing w:val="20"/>
          <w:kern w:val="2"/>
          <w:sz w:val="28"/>
          <w:szCs w:val="20"/>
          <w:lang w:val="en-US" w:eastAsia="zh-TW"/>
        </w:rPr>
        <w:t>載於</w:t>
      </w:r>
      <w:r w:rsidRPr="00C540ED">
        <w:rPr>
          <w:rFonts w:ascii="Times New Roman" w:eastAsia="PMingLiU" w:hAnsi="PMingLiU" w:cs="Times New Roman"/>
          <w:b/>
          <w:spacing w:val="20"/>
          <w:kern w:val="2"/>
          <w:sz w:val="28"/>
          <w:szCs w:val="20"/>
          <w:lang w:val="en-US" w:eastAsia="zh-TW"/>
        </w:rPr>
        <w:t>附錄甲</w:t>
      </w:r>
      <w:r w:rsidRPr="00C540ED">
        <w:rPr>
          <w:rFonts w:ascii="Times New Roman" w:eastAsia="PMingLiU" w:hAnsi="PMingLiU" w:cs="Times New Roman"/>
          <w:spacing w:val="20"/>
          <w:kern w:val="2"/>
          <w:sz w:val="28"/>
          <w:szCs w:val="20"/>
          <w:lang w:val="en-US" w:eastAsia="zh-TW"/>
        </w:rPr>
        <w:t>及</w:t>
      </w:r>
      <w:r w:rsidRPr="00C540ED">
        <w:rPr>
          <w:rFonts w:ascii="Times New Roman" w:eastAsia="PMingLiU" w:hAnsi="PMingLiU" w:cs="Times New Roman"/>
          <w:b/>
          <w:spacing w:val="20"/>
          <w:kern w:val="2"/>
          <w:sz w:val="28"/>
          <w:szCs w:val="20"/>
          <w:lang w:val="en-US" w:eastAsia="zh-TW"/>
        </w:rPr>
        <w:t>附錄乙</w:t>
      </w:r>
      <w:r w:rsidRPr="00C540ED">
        <w:rPr>
          <w:rFonts w:ascii="Times New Roman" w:eastAsia="PMingLiU" w:hAnsi="PMingLiU" w:cs="Times New Roman"/>
          <w:spacing w:val="20"/>
          <w:kern w:val="2"/>
          <w:sz w:val="28"/>
          <w:szCs w:val="20"/>
          <w:lang w:val="en-US" w:eastAsia="zh-TW"/>
        </w:rPr>
        <w:t>。</w:t>
      </w:r>
      <w:r w:rsidRPr="00C540ED">
        <w:rPr>
          <w:rFonts w:ascii="Times New Roman" w:eastAsia="PMingLiU" w:hAnsi="PMingLiU" w:cs="Times New Roman"/>
          <w:spacing w:val="20"/>
          <w:kern w:val="2"/>
          <w:sz w:val="28"/>
          <w:szCs w:val="20"/>
          <w:lang w:val="en-US" w:eastAsia="zh-HK"/>
        </w:rPr>
        <w:t>審查貪污舉報諮詢委員會、防止貪污諮詢委員會和社區關係市民諮詢委員會的主席</w:t>
      </w:r>
      <w:r w:rsidRPr="00C540ED">
        <w:rPr>
          <w:rFonts w:ascii="Times New Roman" w:eastAsia="PMingLiU" w:hAnsi="PMingLiU" w:cs="Times New Roman" w:hint="eastAsia"/>
          <w:spacing w:val="20"/>
          <w:kern w:val="2"/>
          <w:sz w:val="28"/>
          <w:szCs w:val="20"/>
          <w:lang w:val="en-US" w:eastAsia="zh-TW"/>
        </w:rPr>
        <w:t>均</w:t>
      </w:r>
      <w:r w:rsidRPr="00C540ED">
        <w:rPr>
          <w:rFonts w:ascii="Times New Roman" w:eastAsia="PMingLiU" w:hAnsi="PMingLiU" w:cs="Times New Roman"/>
          <w:spacing w:val="20"/>
          <w:kern w:val="2"/>
          <w:sz w:val="28"/>
          <w:szCs w:val="20"/>
          <w:lang w:val="en-US" w:eastAsia="zh-HK"/>
        </w:rPr>
        <w:t>擔任</w:t>
      </w:r>
      <w:r w:rsidRPr="00C540ED">
        <w:rPr>
          <w:rFonts w:ascii="Times New Roman" w:eastAsia="PMingLiU" w:hAnsi="PMingLiU" w:cs="Times New Roman" w:hint="eastAsia"/>
          <w:spacing w:val="20"/>
          <w:kern w:val="2"/>
          <w:sz w:val="28"/>
          <w:szCs w:val="20"/>
          <w:lang w:val="en-US" w:eastAsia="zh-HK"/>
        </w:rPr>
        <w:t>委員會其中的</w:t>
      </w:r>
      <w:r w:rsidRPr="00C540ED">
        <w:rPr>
          <w:rFonts w:ascii="Times New Roman" w:eastAsia="PMingLiU" w:hAnsi="PMingLiU" w:cs="Times New Roman"/>
          <w:spacing w:val="20"/>
          <w:kern w:val="2"/>
          <w:sz w:val="28"/>
          <w:szCs w:val="20"/>
          <w:lang w:val="en-US" w:eastAsia="zh-HK"/>
        </w:rPr>
        <w:t>當然委員。</w:t>
      </w:r>
    </w:p>
    <w:p w14:paraId="795E3C03"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TW"/>
        </w:rPr>
      </w:pPr>
    </w:p>
    <w:p w14:paraId="2F3140CB" w14:textId="77777777" w:rsidR="00C540ED" w:rsidRPr="00C540ED" w:rsidRDefault="00C540ED" w:rsidP="00C540ED">
      <w:pPr>
        <w:widowControl w:val="0"/>
        <w:tabs>
          <w:tab w:val="left" w:pos="1080"/>
        </w:tabs>
        <w:overflowPunct w:val="0"/>
        <w:snapToGrid w:val="0"/>
        <w:spacing w:beforeLines="50" w:before="180" w:afterLines="50" w:after="180" w:line="276" w:lineRule="auto"/>
        <w:jc w:val="both"/>
        <w:rPr>
          <w:rFonts w:ascii="Times New Roman" w:eastAsia="PMingLiU" w:hAnsi="Times New Roman" w:cs="Times New Roman"/>
          <w:b/>
          <w:spacing w:val="20"/>
          <w:kern w:val="2"/>
          <w:sz w:val="28"/>
          <w:szCs w:val="28"/>
          <w:lang w:val="en-US" w:eastAsia="zh-TW"/>
        </w:rPr>
      </w:pPr>
      <w:r w:rsidRPr="00C540ED">
        <w:rPr>
          <w:rFonts w:ascii="Times New Roman" w:eastAsia="PMingLiU" w:hAnsi="Times New Roman" w:cs="Times New Roman"/>
          <w:b/>
          <w:spacing w:val="20"/>
          <w:kern w:val="2"/>
          <w:sz w:val="28"/>
          <w:szCs w:val="28"/>
          <w:lang w:val="en-US" w:eastAsia="zh-TW"/>
        </w:rPr>
        <w:t>委員會的工作</w:t>
      </w:r>
    </w:p>
    <w:p w14:paraId="0F8F6F69" w14:textId="391340B6"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r w:rsidRPr="00C540ED">
        <w:rPr>
          <w:rFonts w:ascii="Times New Roman" w:eastAsia="PMingLiU" w:hAnsi="PMingLiU" w:cs="Times New Roman" w:hint="eastAsia"/>
          <w:spacing w:val="20"/>
          <w:kern w:val="2"/>
          <w:sz w:val="28"/>
          <w:szCs w:val="20"/>
          <w:lang w:val="en-US" w:eastAsia="zh-HK"/>
        </w:rPr>
        <w:t>委員會於</w:t>
      </w:r>
      <w:r w:rsidRPr="00C540ED">
        <w:rPr>
          <w:rFonts w:ascii="Times New Roman" w:eastAsia="PMingLiU" w:hAnsi="PMingLiU" w:cs="Times New Roman"/>
          <w:spacing w:val="20"/>
          <w:kern w:val="2"/>
          <w:sz w:val="28"/>
          <w:szCs w:val="20"/>
          <w:lang w:val="en-US" w:eastAsia="zh-HK"/>
        </w:rPr>
        <w:t>二零二</w:t>
      </w:r>
      <w:r w:rsidRPr="00C540ED">
        <w:rPr>
          <w:rFonts w:ascii="PMingLiU" w:eastAsia="PMingLiU" w:hAnsi="PMingLiU" w:cs="Times New Roman" w:hint="eastAsia"/>
          <w:spacing w:val="20"/>
          <w:kern w:val="2"/>
          <w:sz w:val="28"/>
          <w:szCs w:val="28"/>
          <w:lang w:val="en-US" w:eastAsia="zh-HK"/>
        </w:rPr>
        <w:t>三</w:t>
      </w:r>
      <w:r w:rsidRPr="00C540ED">
        <w:rPr>
          <w:rFonts w:ascii="Times New Roman" w:eastAsia="PMingLiU" w:hAnsi="PMingLiU" w:cs="Times New Roman"/>
          <w:spacing w:val="20"/>
          <w:kern w:val="2"/>
          <w:sz w:val="28"/>
          <w:szCs w:val="20"/>
          <w:lang w:val="en-US" w:eastAsia="zh-HK"/>
        </w:rPr>
        <w:t>年</w:t>
      </w:r>
      <w:r w:rsidRPr="00C540ED">
        <w:rPr>
          <w:rFonts w:ascii="Times New Roman" w:eastAsia="PMingLiU" w:hAnsi="PMingLiU" w:cs="Times New Roman" w:hint="eastAsia"/>
          <w:spacing w:val="20"/>
          <w:kern w:val="2"/>
          <w:sz w:val="28"/>
          <w:szCs w:val="20"/>
          <w:lang w:val="en-US" w:eastAsia="zh-HK"/>
        </w:rPr>
        <w:t>共召開三</w:t>
      </w:r>
      <w:r w:rsidRPr="00C540ED">
        <w:rPr>
          <w:rFonts w:ascii="Times New Roman" w:eastAsia="PMingLiU" w:hAnsi="PMingLiU" w:cs="Times New Roman"/>
          <w:spacing w:val="20"/>
          <w:kern w:val="2"/>
          <w:sz w:val="28"/>
          <w:szCs w:val="20"/>
          <w:lang w:val="en-US" w:eastAsia="zh-HK"/>
        </w:rPr>
        <w:t>次會議</w:t>
      </w:r>
      <w:r w:rsidRPr="00C540ED">
        <w:rPr>
          <w:rFonts w:ascii="Times New Roman" w:eastAsia="PMingLiU" w:hAnsi="PMingLiU" w:cs="Times New Roman" w:hint="eastAsia"/>
          <w:spacing w:val="20"/>
          <w:kern w:val="2"/>
          <w:sz w:val="28"/>
          <w:szCs w:val="20"/>
          <w:lang w:val="en-US" w:eastAsia="zh-HK"/>
        </w:rPr>
        <w:t>，</w:t>
      </w:r>
      <w:r w:rsidRPr="00C540ED">
        <w:rPr>
          <w:rFonts w:ascii="Times New Roman" w:eastAsia="PMingLiU" w:hAnsi="PMingLiU" w:cs="Times New Roman"/>
          <w:spacing w:val="20"/>
          <w:kern w:val="2"/>
          <w:sz w:val="28"/>
          <w:szCs w:val="20"/>
          <w:lang w:val="en-US" w:eastAsia="zh-HK"/>
        </w:rPr>
        <w:t>審議香港的貪污</w:t>
      </w:r>
      <w:r w:rsidRPr="00C540ED">
        <w:rPr>
          <w:rFonts w:ascii="Times New Roman" w:eastAsia="PMingLiU" w:hAnsi="PMingLiU" w:cs="Times New Roman" w:hint="eastAsia"/>
          <w:spacing w:val="20"/>
          <w:kern w:val="2"/>
          <w:sz w:val="28"/>
          <w:szCs w:val="20"/>
          <w:lang w:val="en-US" w:eastAsia="zh-HK"/>
        </w:rPr>
        <w:t>狀</w:t>
      </w:r>
      <w:r w:rsidRPr="00C540ED">
        <w:rPr>
          <w:rFonts w:ascii="Times New Roman" w:eastAsia="PMingLiU" w:hAnsi="PMingLiU" w:cs="Times New Roman"/>
          <w:spacing w:val="20"/>
          <w:kern w:val="2"/>
          <w:sz w:val="28"/>
          <w:szCs w:val="20"/>
          <w:lang w:val="en-US" w:eastAsia="zh-HK"/>
        </w:rPr>
        <w:t>況</w:t>
      </w:r>
      <w:r w:rsidRPr="00C540ED">
        <w:rPr>
          <w:rFonts w:ascii="Times New Roman" w:eastAsia="PMingLiU" w:hAnsi="PMingLiU" w:cs="Times New Roman" w:hint="eastAsia"/>
          <w:spacing w:val="20"/>
          <w:kern w:val="2"/>
          <w:sz w:val="28"/>
          <w:szCs w:val="20"/>
          <w:lang w:val="en-US" w:eastAsia="zh-HK"/>
        </w:rPr>
        <w:t>和</w:t>
      </w:r>
      <w:r w:rsidRPr="00C540ED">
        <w:rPr>
          <w:rFonts w:ascii="Times New Roman" w:eastAsia="PMingLiU" w:hAnsi="PMingLiU" w:cs="Times New Roman"/>
          <w:spacing w:val="20"/>
          <w:kern w:val="2"/>
          <w:sz w:val="28"/>
          <w:szCs w:val="20"/>
          <w:lang w:val="en-US" w:eastAsia="zh-HK"/>
        </w:rPr>
        <w:t>廉署</w:t>
      </w:r>
      <w:r w:rsidRPr="00C540ED">
        <w:rPr>
          <w:rFonts w:ascii="Times New Roman" w:eastAsia="PMingLiU" w:hAnsi="PMingLiU" w:cs="Times New Roman" w:hint="eastAsia"/>
          <w:spacing w:val="20"/>
          <w:kern w:val="2"/>
          <w:sz w:val="28"/>
          <w:szCs w:val="20"/>
          <w:lang w:val="en-US" w:eastAsia="zh-HK"/>
        </w:rPr>
        <w:t>四</w:t>
      </w:r>
      <w:r w:rsidRPr="00C540ED">
        <w:rPr>
          <w:rFonts w:ascii="Times New Roman" w:eastAsia="PMingLiU" w:hAnsi="PMingLiU" w:cs="Times New Roman"/>
          <w:spacing w:val="20"/>
          <w:kern w:val="2"/>
          <w:sz w:val="28"/>
          <w:szCs w:val="20"/>
          <w:lang w:val="en-US" w:eastAsia="zh-HK"/>
        </w:rPr>
        <w:t>個部門的首長</w:t>
      </w:r>
      <w:r w:rsidRPr="00C540ED">
        <w:rPr>
          <w:rFonts w:ascii="Times New Roman" w:eastAsia="PMingLiU" w:hAnsi="PMingLiU" w:cs="Times New Roman" w:hint="eastAsia"/>
          <w:spacing w:val="20"/>
          <w:kern w:val="2"/>
          <w:sz w:val="28"/>
          <w:szCs w:val="20"/>
          <w:lang w:val="en-US" w:eastAsia="zh-HK"/>
        </w:rPr>
        <w:t>作出</w:t>
      </w:r>
      <w:r w:rsidRPr="00C540ED">
        <w:rPr>
          <w:rFonts w:ascii="Times New Roman" w:eastAsia="PMingLiU" w:hAnsi="PMingLiU" w:cs="Times New Roman"/>
          <w:spacing w:val="20"/>
          <w:kern w:val="2"/>
          <w:sz w:val="28"/>
          <w:szCs w:val="20"/>
          <w:lang w:val="en-US" w:eastAsia="zh-HK"/>
        </w:rPr>
        <w:t>的工作匯報。</w:t>
      </w:r>
      <w:r w:rsidRPr="00C540ED">
        <w:rPr>
          <w:rFonts w:ascii="Times New Roman" w:eastAsia="PMingLiU" w:hAnsi="PMingLiU" w:cs="Times New Roman" w:hint="eastAsia"/>
          <w:spacing w:val="20"/>
          <w:kern w:val="2"/>
          <w:sz w:val="28"/>
          <w:szCs w:val="20"/>
          <w:lang w:val="en-US" w:eastAsia="zh-HK"/>
        </w:rPr>
        <w:t>廉署繼續緊守崗位，透過執法、防貪及教育，堅定不移地履行肅貪倡廉使命，並積極推動國際反貪合作。</w:t>
      </w:r>
      <w:r w:rsidRPr="00C540ED">
        <w:rPr>
          <w:rFonts w:ascii="Times New Roman" w:eastAsia="PMingLiU" w:hAnsi="PMingLiU" w:cs="Times New Roman" w:hint="eastAsia"/>
          <w:spacing w:val="20"/>
          <w:kern w:val="2"/>
          <w:sz w:val="28"/>
          <w:szCs w:val="20"/>
          <w:lang w:val="en-US" w:eastAsia="zh-TW"/>
        </w:rPr>
        <w:t>踏入成立</w:t>
      </w:r>
      <w:r w:rsidR="00B80C30">
        <w:rPr>
          <w:rFonts w:ascii="Times New Roman" w:eastAsia="PMingLiU" w:hAnsi="PMingLiU" w:cs="Times New Roman" w:hint="eastAsia"/>
          <w:spacing w:val="20"/>
          <w:kern w:val="2"/>
          <w:sz w:val="28"/>
          <w:szCs w:val="20"/>
          <w:lang w:val="en-US" w:eastAsia="zh-TW"/>
        </w:rPr>
        <w:t>五十</w:t>
      </w:r>
      <w:r w:rsidRPr="00C540ED">
        <w:rPr>
          <w:rFonts w:ascii="Times New Roman" w:eastAsia="PMingLiU" w:hAnsi="PMingLiU" w:cs="Times New Roman" w:hint="eastAsia"/>
          <w:spacing w:val="20"/>
          <w:kern w:val="2"/>
          <w:sz w:val="28"/>
          <w:szCs w:val="20"/>
          <w:lang w:val="en-US" w:eastAsia="zh-TW"/>
        </w:rPr>
        <w:t>周年，廉署在年內啟動一連串慶祝活動，盡顯廉署人員的專業和活力；而廉署金禧，亦代表</w:t>
      </w:r>
      <w:r w:rsidRPr="00C540ED">
        <w:rPr>
          <w:rFonts w:ascii="Times New Roman" w:eastAsia="PMingLiU" w:hAnsi="PMingLiU" w:cs="Times New Roman" w:hint="eastAsia"/>
          <w:spacing w:val="20"/>
          <w:kern w:val="2"/>
          <w:sz w:val="28"/>
          <w:szCs w:val="20"/>
          <w:lang w:val="en-US" w:eastAsia="zh-HK"/>
        </w:rPr>
        <w:t>委員會與廉署同行半世紀，見證廉署</w:t>
      </w:r>
      <w:r w:rsidRPr="00C540ED">
        <w:rPr>
          <w:rFonts w:ascii="Times New Roman" w:eastAsia="PMingLiU" w:hAnsi="PMingLiU" w:cs="Times New Roman"/>
          <w:spacing w:val="20"/>
          <w:kern w:val="2"/>
          <w:sz w:val="28"/>
          <w:szCs w:val="20"/>
          <w:lang w:val="en-US" w:eastAsia="zh-HK"/>
        </w:rPr>
        <w:t>有效</w:t>
      </w:r>
      <w:r w:rsidRPr="00C540ED">
        <w:rPr>
          <w:rFonts w:ascii="Times New Roman" w:eastAsia="PMingLiU" w:hAnsi="PMingLiU" w:cs="Times New Roman" w:hint="eastAsia"/>
          <w:spacing w:val="20"/>
          <w:kern w:val="2"/>
          <w:sz w:val="28"/>
          <w:szCs w:val="20"/>
          <w:lang w:val="en-US" w:eastAsia="zh-HK"/>
        </w:rPr>
        <w:t>執行反貪</w:t>
      </w:r>
      <w:r w:rsidRPr="00C540ED">
        <w:rPr>
          <w:rFonts w:ascii="Times New Roman" w:eastAsia="PMingLiU" w:hAnsi="PMingLiU" w:cs="Times New Roman"/>
          <w:spacing w:val="20"/>
          <w:kern w:val="2"/>
          <w:sz w:val="28"/>
          <w:szCs w:val="20"/>
          <w:lang w:val="en-US" w:eastAsia="zh-HK"/>
        </w:rPr>
        <w:t>職責。</w:t>
      </w:r>
    </w:p>
    <w:p w14:paraId="0CB1C373"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TW"/>
        </w:rPr>
      </w:pPr>
    </w:p>
    <w:p w14:paraId="1AA3BE03"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b/>
          <w:i/>
          <w:spacing w:val="20"/>
          <w:kern w:val="2"/>
          <w:sz w:val="28"/>
          <w:szCs w:val="20"/>
          <w:lang w:val="en-US" w:eastAsia="zh-TW"/>
        </w:rPr>
      </w:pPr>
      <w:r w:rsidRPr="00C540ED">
        <w:rPr>
          <w:rFonts w:ascii="Times New Roman" w:eastAsia="PMingLiU" w:hAnsi="PMingLiU" w:cs="Times New Roman" w:hint="eastAsia"/>
          <w:b/>
          <w:i/>
          <w:spacing w:val="20"/>
          <w:kern w:val="2"/>
          <w:sz w:val="28"/>
          <w:szCs w:val="20"/>
          <w:lang w:val="en-US" w:eastAsia="zh-TW"/>
        </w:rPr>
        <w:t>全方位肅貪倡廉</w:t>
      </w:r>
    </w:p>
    <w:p w14:paraId="16BD4B84"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TW"/>
        </w:rPr>
      </w:pPr>
      <w:r w:rsidRPr="00C540ED">
        <w:rPr>
          <w:rFonts w:ascii="Times New Roman" w:eastAsia="PMingLiU" w:hAnsi="PMingLiU" w:cs="Times New Roman" w:hint="eastAsia"/>
          <w:spacing w:val="20"/>
          <w:kern w:val="2"/>
          <w:sz w:val="28"/>
          <w:szCs w:val="20"/>
          <w:lang w:val="en-US" w:eastAsia="zh-HK"/>
        </w:rPr>
        <w:t>委員會知悉香港社會高度廉潔，</w:t>
      </w:r>
      <w:r w:rsidRPr="00C540ED">
        <w:rPr>
          <w:rFonts w:ascii="Times New Roman" w:eastAsia="PMingLiU" w:hAnsi="PMingLiU" w:cs="Times New Roman"/>
          <w:spacing w:val="20"/>
          <w:kern w:val="2"/>
          <w:sz w:val="28"/>
          <w:szCs w:val="20"/>
          <w:lang w:val="en-US" w:eastAsia="zh-HK"/>
        </w:rPr>
        <w:t>貪污</w:t>
      </w:r>
      <w:r w:rsidRPr="00C540ED">
        <w:rPr>
          <w:rFonts w:ascii="Times New Roman" w:eastAsia="PMingLiU" w:hAnsi="PMingLiU" w:cs="Times New Roman" w:hint="eastAsia"/>
          <w:spacing w:val="20"/>
          <w:kern w:val="2"/>
          <w:sz w:val="28"/>
          <w:szCs w:val="20"/>
          <w:lang w:val="en-US" w:eastAsia="zh-HK"/>
        </w:rPr>
        <w:t>維持在很低水平，</w:t>
      </w:r>
      <w:r w:rsidRPr="00C540ED">
        <w:rPr>
          <w:rFonts w:ascii="Times New Roman" w:eastAsia="PMingLiU" w:hAnsi="PMingLiU" w:cs="Times New Roman" w:hint="eastAsia"/>
          <w:spacing w:val="20"/>
          <w:kern w:val="2"/>
          <w:sz w:val="28"/>
          <w:szCs w:val="20"/>
          <w:lang w:val="en-US" w:eastAsia="zh-TW"/>
        </w:rPr>
        <w:t>並</w:t>
      </w:r>
      <w:r w:rsidRPr="00C540ED">
        <w:rPr>
          <w:rFonts w:ascii="Times New Roman" w:eastAsia="PMingLiU" w:hAnsi="PMingLiU" w:cs="Times New Roman" w:hint="eastAsia"/>
          <w:spacing w:val="20"/>
          <w:kern w:val="2"/>
          <w:sz w:val="28"/>
          <w:szCs w:val="20"/>
          <w:lang w:val="en-US" w:eastAsia="zh-HK"/>
        </w:rPr>
        <w:t>繼續</w:t>
      </w:r>
      <w:r w:rsidRPr="00C540ED">
        <w:rPr>
          <w:rFonts w:ascii="Times New Roman" w:eastAsia="PMingLiU" w:hAnsi="PMingLiU" w:cs="Times New Roman"/>
          <w:spacing w:val="20"/>
          <w:kern w:val="2"/>
          <w:sz w:val="28"/>
          <w:szCs w:val="20"/>
          <w:lang w:val="en-US" w:eastAsia="zh-HK"/>
        </w:rPr>
        <w:t>獲得國際社會的稱許</w:t>
      </w:r>
      <w:r w:rsidRPr="00C540ED">
        <w:rPr>
          <w:rFonts w:ascii="Times New Roman" w:eastAsia="PMingLiU" w:hAnsi="PMingLiU" w:cs="Times New Roman" w:hint="eastAsia"/>
          <w:spacing w:val="20"/>
          <w:kern w:val="2"/>
          <w:sz w:val="28"/>
          <w:szCs w:val="20"/>
          <w:lang w:val="en-US" w:eastAsia="zh-HK"/>
        </w:rPr>
        <w:t>。根據</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PMingLiU" w:cs="Times New Roman" w:hint="eastAsia"/>
          <w:spacing w:val="20"/>
          <w:kern w:val="2"/>
          <w:sz w:val="28"/>
          <w:szCs w:val="20"/>
          <w:lang w:val="en-US" w:eastAsia="zh-HK"/>
        </w:rPr>
        <w:t>透明國際</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PMingLiU" w:cs="Times New Roman" w:hint="eastAsia"/>
          <w:spacing w:val="20"/>
          <w:kern w:val="2"/>
          <w:sz w:val="28"/>
          <w:szCs w:val="20"/>
          <w:lang w:val="en-US" w:eastAsia="zh-HK"/>
        </w:rPr>
        <w:t>的《二零二三年清廉指數》，</w:t>
      </w:r>
      <w:r w:rsidRPr="00C540ED">
        <w:rPr>
          <w:rFonts w:ascii="Times New Roman" w:eastAsia="PMingLiU" w:hAnsi="PMingLiU" w:cs="Times New Roman" w:hint="eastAsia"/>
          <w:spacing w:val="20"/>
          <w:kern w:val="2"/>
          <w:sz w:val="28"/>
          <w:szCs w:val="20"/>
          <w:lang w:val="en-US" w:eastAsia="zh-TW"/>
        </w:rPr>
        <w:t>香港在</w:t>
      </w:r>
      <w:r w:rsidRPr="00C540ED">
        <w:rPr>
          <w:rFonts w:ascii="Times New Roman" w:eastAsia="PMingLiU" w:hAnsi="PMingLiU" w:cs="Times New Roman" w:hint="eastAsia"/>
          <w:spacing w:val="20"/>
          <w:kern w:val="2"/>
          <w:sz w:val="28"/>
          <w:szCs w:val="20"/>
          <w:lang w:val="en-US" w:eastAsia="zh-TW"/>
        </w:rPr>
        <w:t>180</w:t>
      </w:r>
      <w:r w:rsidRPr="00C540ED">
        <w:rPr>
          <w:rFonts w:ascii="Times New Roman" w:eastAsia="PMingLiU" w:hAnsi="PMingLiU" w:cs="Times New Roman" w:hint="eastAsia"/>
          <w:spacing w:val="20"/>
          <w:kern w:val="2"/>
          <w:sz w:val="28"/>
          <w:szCs w:val="20"/>
          <w:lang w:val="en-US" w:eastAsia="zh-TW"/>
        </w:rPr>
        <w:t>個獲評級的國家及地區中排名第</w:t>
      </w:r>
      <w:r w:rsidRPr="00C540ED">
        <w:rPr>
          <w:rFonts w:ascii="Times New Roman" w:eastAsia="PMingLiU" w:hAnsi="PMingLiU" w:cs="Times New Roman"/>
          <w:spacing w:val="20"/>
          <w:kern w:val="2"/>
          <w:sz w:val="28"/>
          <w:szCs w:val="20"/>
          <w:lang w:val="en-US" w:eastAsia="zh-TW"/>
        </w:rPr>
        <w:t>14</w:t>
      </w:r>
      <w:r w:rsidRPr="00C540ED">
        <w:rPr>
          <w:rFonts w:ascii="Times New Roman" w:eastAsia="PMingLiU" w:hAnsi="PMingLiU" w:cs="Times New Roman" w:hint="eastAsia"/>
          <w:spacing w:val="20"/>
          <w:kern w:val="2"/>
          <w:sz w:val="28"/>
          <w:szCs w:val="20"/>
          <w:lang w:val="en-US" w:eastAsia="zh-TW"/>
        </w:rPr>
        <w:t>位。另外，</w:t>
      </w:r>
      <w:r w:rsidRPr="00C540ED">
        <w:rPr>
          <w:rFonts w:ascii="Times New Roman" w:eastAsia="PMingLiU" w:hAnsi="PMingLiU" w:cs="Times New Roman" w:hint="eastAsia"/>
          <w:spacing w:val="20"/>
          <w:kern w:val="2"/>
          <w:sz w:val="28"/>
          <w:szCs w:val="20"/>
          <w:lang w:val="en-US" w:eastAsia="zh-TW"/>
        </w:rPr>
        <w:lastRenderedPageBreak/>
        <w:t>就</w:t>
      </w:r>
      <w:r w:rsidRPr="00C540ED">
        <w:rPr>
          <w:rFonts w:ascii="Times New Roman" w:eastAsia="PMingLiU" w:hAnsi="PMingLiU" w:cs="Times New Roman"/>
          <w:spacing w:val="20"/>
          <w:kern w:val="2"/>
          <w:sz w:val="28"/>
          <w:szCs w:val="20"/>
          <w:lang w:val="en-US" w:eastAsia="zh-TW"/>
        </w:rPr>
        <w:t>World Justice Project</w:t>
      </w:r>
      <w:r w:rsidRPr="00C540ED">
        <w:rPr>
          <w:rFonts w:ascii="Times New Roman" w:eastAsia="PMingLiU" w:hAnsi="PMingLiU" w:cs="Times New Roman" w:hint="eastAsia"/>
          <w:spacing w:val="20"/>
          <w:kern w:val="2"/>
          <w:sz w:val="28"/>
          <w:szCs w:val="20"/>
          <w:lang w:val="en-US" w:eastAsia="zh-HK"/>
        </w:rPr>
        <w:t>《二零二三年法治指數》有關</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HK"/>
        </w:rPr>
        <w:t>消除貪污</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PMingLiU" w:cs="Times New Roman" w:hint="eastAsia"/>
          <w:spacing w:val="20"/>
          <w:kern w:val="2"/>
          <w:sz w:val="28"/>
          <w:szCs w:val="20"/>
          <w:lang w:val="en-US" w:eastAsia="zh-HK"/>
        </w:rPr>
        <w:t>指標</w:t>
      </w:r>
      <w:r w:rsidRPr="00C540ED">
        <w:rPr>
          <w:rFonts w:ascii="Times New Roman" w:eastAsia="PMingLiU" w:hAnsi="PMingLiU" w:cs="Times New Roman" w:hint="eastAsia"/>
          <w:spacing w:val="20"/>
          <w:kern w:val="2"/>
          <w:sz w:val="28"/>
          <w:szCs w:val="20"/>
          <w:lang w:val="en-US" w:eastAsia="zh-TW"/>
        </w:rPr>
        <w:t>，香港在</w:t>
      </w:r>
      <w:r w:rsidRPr="00C540ED">
        <w:rPr>
          <w:rFonts w:ascii="Times New Roman" w:eastAsia="PMingLiU" w:hAnsi="PMingLiU" w:cs="Times New Roman" w:hint="eastAsia"/>
          <w:spacing w:val="20"/>
          <w:kern w:val="2"/>
          <w:sz w:val="28"/>
          <w:szCs w:val="20"/>
          <w:lang w:val="en-US" w:eastAsia="zh-TW"/>
        </w:rPr>
        <w:t>142</w:t>
      </w:r>
      <w:r w:rsidRPr="00C540ED">
        <w:rPr>
          <w:rFonts w:ascii="Times New Roman" w:eastAsia="PMingLiU" w:hAnsi="PMingLiU" w:cs="Times New Roman" w:hint="eastAsia"/>
          <w:spacing w:val="20"/>
          <w:kern w:val="2"/>
          <w:sz w:val="28"/>
          <w:szCs w:val="20"/>
          <w:lang w:val="en-US" w:eastAsia="zh-TW"/>
        </w:rPr>
        <w:t>個司法管轄區中排第九位。</w:t>
      </w:r>
      <w:r w:rsidRPr="00C540ED">
        <w:rPr>
          <w:rFonts w:ascii="Times New Roman" w:eastAsia="PMingLiU" w:hAnsi="PMingLiU" w:cs="Times New Roman" w:hint="eastAsia"/>
          <w:spacing w:val="20"/>
          <w:kern w:val="2"/>
          <w:sz w:val="28"/>
          <w:szCs w:val="20"/>
          <w:lang w:val="en-US" w:eastAsia="zh-HK"/>
        </w:rPr>
        <w:t>香港的反貪表現評級得到國際認同，成績得來不易。</w:t>
      </w:r>
      <w:r w:rsidRPr="00C540ED">
        <w:rPr>
          <w:rFonts w:ascii="Times New Roman" w:eastAsia="PMingLiU" w:hAnsi="Times New Roman" w:cs="Times New Roman" w:hint="eastAsia"/>
          <w:color w:val="000000"/>
          <w:spacing w:val="20"/>
          <w:kern w:val="2"/>
          <w:sz w:val="28"/>
          <w:szCs w:val="28"/>
          <w:lang w:val="en-US" w:eastAsia="zh-HK"/>
        </w:rPr>
        <w:t>這不但反映廉署的工作具成效，更證明香港的法治及反貪制度十分穩健。</w:t>
      </w:r>
    </w:p>
    <w:p w14:paraId="7706B2EF" w14:textId="77777777" w:rsidR="00C540ED" w:rsidRPr="00C540ED" w:rsidRDefault="00C540ED" w:rsidP="00C540ED">
      <w:pPr>
        <w:widowControl w:val="0"/>
        <w:autoSpaceDE w:val="0"/>
        <w:autoSpaceDN w:val="0"/>
        <w:adjustRightInd w:val="0"/>
        <w:spacing w:after="0" w:line="240" w:lineRule="auto"/>
        <w:rPr>
          <w:rFonts w:ascii="Times New Roman" w:eastAsia="PMingLiU" w:hAnsi="PMingLiU" w:cs="Times New Roman"/>
          <w:spacing w:val="20"/>
          <w:kern w:val="2"/>
          <w:sz w:val="28"/>
          <w:szCs w:val="20"/>
          <w:lang w:val="en-US" w:eastAsia="zh-HK"/>
        </w:rPr>
      </w:pPr>
    </w:p>
    <w:p w14:paraId="570B6C90" w14:textId="77777777" w:rsidR="00C540ED" w:rsidRPr="00C540ED" w:rsidRDefault="00C540ED" w:rsidP="00C540ED">
      <w:pPr>
        <w:widowControl w:val="0"/>
        <w:tabs>
          <w:tab w:val="left" w:pos="1080"/>
        </w:tabs>
        <w:overflowPunct w:val="0"/>
        <w:snapToGrid w:val="0"/>
        <w:spacing w:after="0" w:line="276" w:lineRule="auto"/>
        <w:jc w:val="both"/>
        <w:rPr>
          <w:rFonts w:ascii="Calibri" w:eastAsia="PMingLiU" w:hAnsi="Calibri" w:cs="Times New Roman"/>
          <w:spacing w:val="20"/>
          <w:kern w:val="2"/>
          <w:sz w:val="28"/>
          <w:szCs w:val="28"/>
          <w:lang w:val="en-US" w:eastAsia="zh-TW"/>
        </w:rPr>
      </w:pPr>
      <w:r w:rsidRPr="00C540ED">
        <w:rPr>
          <w:rFonts w:ascii="Times New Roman" w:eastAsia="PMingLiU" w:hAnsi="PMingLiU" w:cs="Times New Roman"/>
          <w:spacing w:val="20"/>
          <w:kern w:val="2"/>
          <w:sz w:val="28"/>
          <w:szCs w:val="20"/>
          <w:lang w:val="en-US" w:eastAsia="zh-HK"/>
        </w:rPr>
        <w:t>廉署</w:t>
      </w:r>
      <w:r w:rsidRPr="00C540ED">
        <w:rPr>
          <w:rFonts w:ascii="Times New Roman" w:eastAsia="PMingLiU" w:hAnsi="PMingLiU" w:cs="Times New Roman" w:hint="eastAsia"/>
          <w:spacing w:val="20"/>
          <w:kern w:val="2"/>
          <w:sz w:val="28"/>
          <w:szCs w:val="20"/>
          <w:lang w:val="en-US" w:eastAsia="zh-HK"/>
        </w:rPr>
        <w:t>在二零二三年</w:t>
      </w:r>
      <w:r w:rsidRPr="00C540ED">
        <w:rPr>
          <w:rFonts w:ascii="Times New Roman" w:eastAsia="PMingLiU" w:hAnsi="PMingLiU" w:cs="Times New Roman"/>
          <w:spacing w:val="20"/>
          <w:kern w:val="2"/>
          <w:sz w:val="28"/>
          <w:szCs w:val="20"/>
          <w:lang w:val="en-US" w:eastAsia="zh-HK"/>
        </w:rPr>
        <w:t>共接獲</w:t>
      </w:r>
      <w:r w:rsidRPr="00C540ED">
        <w:rPr>
          <w:rFonts w:ascii="Times New Roman" w:eastAsia="PMingLiU" w:hAnsi="PMingLiU" w:cs="Times New Roman" w:hint="eastAsia"/>
          <w:spacing w:val="20"/>
          <w:kern w:val="2"/>
          <w:sz w:val="28"/>
          <w:szCs w:val="20"/>
          <w:lang w:val="en-US" w:eastAsia="zh-HK"/>
        </w:rPr>
        <w:t>2</w:t>
      </w:r>
      <w:r w:rsidRPr="00C540ED">
        <w:rPr>
          <w:rFonts w:ascii="Times New Roman" w:eastAsia="PMingLiU" w:hAnsi="PMingLiU" w:cs="Times New Roman"/>
          <w:spacing w:val="20"/>
          <w:kern w:val="2"/>
          <w:sz w:val="28"/>
          <w:szCs w:val="20"/>
          <w:lang w:val="en-US" w:eastAsia="zh-HK"/>
        </w:rPr>
        <w:t xml:space="preserve"> </w:t>
      </w:r>
      <w:r w:rsidRPr="00C540ED">
        <w:rPr>
          <w:rFonts w:ascii="Times New Roman" w:eastAsia="PMingLiU" w:hAnsi="PMingLiU" w:cs="Times New Roman" w:hint="eastAsia"/>
          <w:spacing w:val="20"/>
          <w:kern w:val="2"/>
          <w:sz w:val="28"/>
          <w:szCs w:val="20"/>
          <w:lang w:val="en-US" w:eastAsia="zh-HK"/>
        </w:rPr>
        <w:t>001</w:t>
      </w:r>
      <w:r w:rsidRPr="00C540ED">
        <w:rPr>
          <w:rFonts w:ascii="Times New Roman" w:eastAsia="PMingLiU" w:hAnsi="PMingLiU" w:cs="Times New Roman"/>
          <w:spacing w:val="20"/>
          <w:kern w:val="2"/>
          <w:sz w:val="28"/>
          <w:szCs w:val="20"/>
          <w:lang w:val="en-US" w:eastAsia="zh-HK"/>
        </w:rPr>
        <w:t>宗與選舉無關的貪污投訴</w:t>
      </w:r>
      <w:r w:rsidRPr="00C540ED">
        <w:rPr>
          <w:rFonts w:ascii="Times New Roman" w:eastAsia="PMingLiU" w:hAnsi="PMingLiU" w:cs="Times New Roman" w:hint="eastAsia"/>
          <w:spacing w:val="20"/>
          <w:kern w:val="2"/>
          <w:sz w:val="28"/>
          <w:szCs w:val="20"/>
          <w:lang w:val="en-US" w:eastAsia="zh-HK"/>
        </w:rPr>
        <w:t>，</w:t>
      </w:r>
      <w:r w:rsidRPr="00C540ED">
        <w:rPr>
          <w:rFonts w:ascii="Times New Roman" w:eastAsia="PMingLiU" w:hAnsi="PMingLiU" w:cs="Times New Roman"/>
          <w:spacing w:val="20"/>
          <w:kern w:val="2"/>
          <w:sz w:val="28"/>
          <w:szCs w:val="20"/>
          <w:lang w:val="en-US" w:eastAsia="zh-HK"/>
        </w:rPr>
        <w:t>較</w:t>
      </w:r>
      <w:r w:rsidRPr="00C540ED">
        <w:rPr>
          <w:rFonts w:ascii="Times New Roman" w:eastAsia="PMingLiU" w:hAnsi="PMingLiU" w:cs="Times New Roman" w:hint="eastAsia"/>
          <w:spacing w:val="20"/>
          <w:kern w:val="2"/>
          <w:sz w:val="28"/>
          <w:szCs w:val="20"/>
          <w:lang w:val="en-US" w:eastAsia="zh-HK"/>
        </w:rPr>
        <w:t>二零二二年增加</w:t>
      </w:r>
      <w:r w:rsidRPr="00C540ED">
        <w:rPr>
          <w:rFonts w:ascii="Times New Roman" w:eastAsia="PMingLiU" w:hAnsi="PMingLiU" w:cs="Times New Roman" w:hint="eastAsia"/>
          <w:spacing w:val="20"/>
          <w:kern w:val="2"/>
          <w:sz w:val="28"/>
          <w:szCs w:val="20"/>
          <w:lang w:val="en-US" w:eastAsia="zh-HK"/>
        </w:rPr>
        <w:t>9</w:t>
      </w:r>
      <w:r w:rsidRPr="00C540ED">
        <w:rPr>
          <w:rFonts w:ascii="Times New Roman" w:eastAsia="PMingLiU" w:hAnsi="PMingLiU" w:cs="Times New Roman"/>
          <w:spacing w:val="20"/>
          <w:kern w:val="2"/>
          <w:sz w:val="28"/>
          <w:szCs w:val="20"/>
          <w:lang w:val="en-US" w:eastAsia="zh-HK"/>
        </w:rPr>
        <w:t>%</w:t>
      </w:r>
      <w:r w:rsidRPr="00C540ED">
        <w:rPr>
          <w:rFonts w:ascii="Times New Roman" w:eastAsia="PMingLiU" w:hAnsi="PMingLiU" w:cs="Times New Roman" w:hint="eastAsia"/>
          <w:spacing w:val="20"/>
          <w:kern w:val="2"/>
          <w:sz w:val="28"/>
          <w:szCs w:val="20"/>
          <w:lang w:val="en-US" w:eastAsia="zh-HK"/>
        </w:rPr>
        <w:t>，但仍較二零一九年（即疫情爆發前）的投訴數字為低。委員會得悉</w:t>
      </w:r>
      <w:r w:rsidRPr="00C540ED">
        <w:rPr>
          <w:rFonts w:ascii="Calibri" w:eastAsia="PMingLiU" w:hAnsi="Calibri" w:cs="Times New Roman" w:hint="eastAsia"/>
          <w:spacing w:val="20"/>
          <w:kern w:val="2"/>
          <w:sz w:val="28"/>
          <w:szCs w:val="28"/>
          <w:lang w:val="en-US" w:eastAsia="zh-HK"/>
        </w:rPr>
        <w:t>貪污投訴</w:t>
      </w:r>
      <w:r w:rsidRPr="00C540ED">
        <w:rPr>
          <w:rFonts w:ascii="Calibri" w:eastAsia="PMingLiU" w:hAnsi="Calibri" w:cs="Times New Roman" w:hint="eastAsia"/>
          <w:spacing w:val="20"/>
          <w:kern w:val="2"/>
          <w:sz w:val="28"/>
          <w:szCs w:val="28"/>
          <w:lang w:val="en-US" w:eastAsia="zh-TW"/>
        </w:rPr>
        <w:t>上升</w:t>
      </w:r>
      <w:r w:rsidRPr="00C540ED">
        <w:rPr>
          <w:rFonts w:ascii="Calibri" w:eastAsia="PMingLiU" w:hAnsi="Calibri" w:cs="Times New Roman" w:hint="eastAsia"/>
          <w:spacing w:val="20"/>
          <w:kern w:val="2"/>
          <w:sz w:val="28"/>
          <w:szCs w:val="28"/>
          <w:lang w:val="en-US" w:eastAsia="zh-HK"/>
        </w:rPr>
        <w:t>的</w:t>
      </w:r>
      <w:r w:rsidRPr="00C540ED">
        <w:rPr>
          <w:rFonts w:ascii="Calibri" w:eastAsia="PMingLiU" w:hAnsi="Calibri" w:cs="Times New Roman" w:hint="eastAsia"/>
          <w:spacing w:val="20"/>
          <w:kern w:val="2"/>
          <w:sz w:val="28"/>
          <w:szCs w:val="28"/>
          <w:lang w:val="en-US" w:eastAsia="zh-TW"/>
        </w:rPr>
        <w:t>主因</w:t>
      </w:r>
      <w:r w:rsidRPr="00C540ED">
        <w:rPr>
          <w:rFonts w:ascii="Calibri" w:eastAsia="PMingLiU" w:hAnsi="Calibri" w:cs="Times New Roman" w:hint="eastAsia"/>
          <w:spacing w:val="20"/>
          <w:kern w:val="2"/>
          <w:sz w:val="28"/>
          <w:szCs w:val="28"/>
          <w:lang w:val="en-US" w:eastAsia="zh-HK"/>
        </w:rPr>
        <w:t>，</w:t>
      </w:r>
      <w:r w:rsidRPr="00C540ED">
        <w:rPr>
          <w:rFonts w:ascii="Calibri" w:eastAsia="PMingLiU" w:hAnsi="Calibri" w:cs="Times New Roman" w:hint="eastAsia"/>
          <w:spacing w:val="20"/>
          <w:kern w:val="2"/>
          <w:sz w:val="28"/>
          <w:szCs w:val="28"/>
          <w:lang w:val="en-US" w:eastAsia="zh-TW"/>
        </w:rPr>
        <w:t>是因本港的經濟活動隨疫情退卻而逐漸復常</w:t>
      </w:r>
      <w:r w:rsidRPr="00C540ED">
        <w:rPr>
          <w:rFonts w:ascii="Calibri" w:eastAsia="PMingLiU" w:hAnsi="Calibri" w:cs="Times New Roman" w:hint="eastAsia"/>
          <w:spacing w:val="20"/>
          <w:kern w:val="2"/>
          <w:sz w:val="28"/>
          <w:szCs w:val="28"/>
          <w:lang w:val="en-US" w:eastAsia="zh-HK"/>
        </w:rPr>
        <w:t>，</w:t>
      </w:r>
      <w:r w:rsidRPr="00C540ED">
        <w:rPr>
          <w:rFonts w:ascii="Calibri" w:eastAsia="PMingLiU" w:hAnsi="Calibri" w:cs="Times New Roman" w:hint="eastAsia"/>
          <w:spacing w:val="20"/>
          <w:kern w:val="2"/>
          <w:sz w:val="28"/>
          <w:szCs w:val="28"/>
          <w:lang w:val="en-US" w:eastAsia="zh-TW"/>
        </w:rPr>
        <w:t>私營機構的貪污投訴相應增加。</w:t>
      </w:r>
    </w:p>
    <w:p w14:paraId="6C50C652" w14:textId="77777777" w:rsidR="00C540ED" w:rsidRPr="00C540ED" w:rsidRDefault="00C540ED" w:rsidP="00C540ED">
      <w:pPr>
        <w:widowControl w:val="0"/>
        <w:tabs>
          <w:tab w:val="left" w:pos="1080"/>
        </w:tabs>
        <w:overflowPunct w:val="0"/>
        <w:snapToGrid w:val="0"/>
        <w:spacing w:after="0" w:line="276" w:lineRule="auto"/>
        <w:jc w:val="both"/>
        <w:rPr>
          <w:rFonts w:ascii="Calibri" w:eastAsia="PMingLiU" w:hAnsi="Calibri" w:cs="Times New Roman"/>
          <w:spacing w:val="20"/>
          <w:kern w:val="2"/>
          <w:sz w:val="28"/>
          <w:szCs w:val="28"/>
          <w:lang w:val="en-US" w:eastAsia="zh-TW"/>
        </w:rPr>
      </w:pPr>
    </w:p>
    <w:p w14:paraId="71D53B36"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r w:rsidRPr="00C540ED">
        <w:rPr>
          <w:rFonts w:ascii="Times New Roman" w:eastAsia="PMingLiU" w:hAnsi="PMingLiU" w:cs="Times New Roman" w:hint="eastAsia"/>
          <w:spacing w:val="20"/>
          <w:kern w:val="2"/>
          <w:sz w:val="28"/>
          <w:szCs w:val="20"/>
          <w:lang w:val="en-US" w:eastAsia="zh-HK"/>
        </w:rPr>
        <w:t>在公營機構方面，雖然有個別公務員因涉貪受查或被檢控，但整體公務員隊伍仍然廉潔奉公。委員會明白社會對公職人員的誠信抱極高期望，因此支持廉署繼續與公務員事務局合作推行</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PMingLiU" w:cs="Times New Roman" w:hint="eastAsia"/>
          <w:spacing w:val="20"/>
          <w:kern w:val="2"/>
          <w:sz w:val="28"/>
          <w:szCs w:val="20"/>
          <w:lang w:val="en-US" w:eastAsia="zh-HK"/>
        </w:rPr>
        <w:t>誠信領導計劃</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PMingLiU" w:cs="Times New Roman" w:hint="eastAsia"/>
          <w:spacing w:val="20"/>
          <w:kern w:val="2"/>
          <w:sz w:val="28"/>
          <w:szCs w:val="20"/>
          <w:lang w:val="en-US" w:eastAsia="zh-HK"/>
        </w:rPr>
        <w:t>，並在公務員學院的</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PMingLiU" w:cs="Times New Roman" w:hint="eastAsia"/>
          <w:spacing w:val="20"/>
          <w:kern w:val="2"/>
          <w:sz w:val="28"/>
          <w:szCs w:val="20"/>
          <w:lang w:val="en-US" w:eastAsia="zh-HK"/>
        </w:rPr>
        <w:t>公共行政領袖實踐課程</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PMingLiU" w:cs="Times New Roman" w:hint="eastAsia"/>
          <w:spacing w:val="20"/>
          <w:kern w:val="2"/>
          <w:sz w:val="28"/>
          <w:szCs w:val="20"/>
          <w:lang w:val="en-US" w:eastAsia="zh-HK"/>
        </w:rPr>
        <w:t>及</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PMingLiU" w:cs="Times New Roman" w:hint="eastAsia"/>
          <w:spacing w:val="20"/>
          <w:kern w:val="2"/>
          <w:sz w:val="28"/>
          <w:szCs w:val="20"/>
          <w:lang w:val="en-US" w:eastAsia="zh-HK"/>
        </w:rPr>
        <w:t>高層領導培訓課程</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PMingLiU" w:cs="Times New Roman" w:hint="eastAsia"/>
          <w:spacing w:val="20"/>
          <w:kern w:val="2"/>
          <w:sz w:val="28"/>
          <w:szCs w:val="20"/>
          <w:lang w:val="en-US" w:eastAsia="zh-HK"/>
        </w:rPr>
        <w:t>中，與高級至首長級公務員進行交流，藉以深化政府部門的廉潔文化。委員會亦察悉，</w:t>
      </w:r>
      <w:r w:rsidRPr="00C540ED">
        <w:rPr>
          <w:rFonts w:ascii="Times New Roman" w:eastAsia="PMingLiU" w:hAnsi="PMingLiU" w:cs="Times New Roman"/>
          <w:spacing w:val="20"/>
          <w:kern w:val="2"/>
          <w:sz w:val="28"/>
          <w:szCs w:val="20"/>
          <w:lang w:val="en-US" w:eastAsia="zh-HK"/>
        </w:rPr>
        <w:t>廉署為政府部門及公共機構完成了</w:t>
      </w:r>
      <w:r w:rsidRPr="00C540ED">
        <w:rPr>
          <w:rFonts w:ascii="Times New Roman" w:eastAsia="PMingLiU" w:hAnsi="PMingLiU" w:cs="Times New Roman"/>
          <w:spacing w:val="20"/>
          <w:kern w:val="2"/>
          <w:sz w:val="28"/>
          <w:szCs w:val="20"/>
          <w:lang w:val="en-US" w:eastAsia="zh-HK"/>
        </w:rPr>
        <w:t>65</w:t>
      </w:r>
      <w:r w:rsidRPr="00C540ED">
        <w:rPr>
          <w:rFonts w:ascii="Times New Roman" w:eastAsia="PMingLiU" w:hAnsi="PMingLiU" w:cs="Times New Roman"/>
          <w:spacing w:val="20"/>
          <w:kern w:val="2"/>
          <w:sz w:val="28"/>
          <w:szCs w:val="20"/>
          <w:lang w:val="en-US" w:eastAsia="zh-HK"/>
        </w:rPr>
        <w:t>份防貪審查工作報告，持續致力減低公共行政範疇的貪污風險</w:t>
      </w:r>
      <w:r w:rsidRPr="00C540ED">
        <w:rPr>
          <w:rFonts w:ascii="Times New Roman" w:eastAsia="PMingLiU" w:hAnsi="PMingLiU" w:cs="Times New Roman" w:hint="eastAsia"/>
          <w:spacing w:val="20"/>
          <w:kern w:val="2"/>
          <w:sz w:val="28"/>
          <w:szCs w:val="20"/>
          <w:lang w:val="en-US" w:eastAsia="zh-HK"/>
        </w:rPr>
        <w:t>。</w:t>
      </w:r>
    </w:p>
    <w:p w14:paraId="1C4D7789" w14:textId="77777777" w:rsidR="00C540ED" w:rsidRPr="00C540ED" w:rsidRDefault="00C540ED" w:rsidP="00C540ED">
      <w:pPr>
        <w:widowControl w:val="0"/>
        <w:tabs>
          <w:tab w:val="left" w:pos="1080"/>
        </w:tabs>
        <w:overflowPunct w:val="0"/>
        <w:snapToGrid w:val="0"/>
        <w:spacing w:after="0" w:line="276" w:lineRule="auto"/>
        <w:jc w:val="both"/>
        <w:rPr>
          <w:rFonts w:ascii="Calibri" w:eastAsia="PMingLiU" w:hAnsi="Calibri" w:cs="Times New Roman"/>
          <w:spacing w:val="20"/>
          <w:kern w:val="2"/>
          <w:sz w:val="28"/>
          <w:szCs w:val="28"/>
          <w:lang w:val="en-US" w:eastAsia="zh-TW"/>
        </w:rPr>
      </w:pPr>
    </w:p>
    <w:p w14:paraId="62EF926B" w14:textId="77777777" w:rsidR="00C540ED" w:rsidRPr="00C540ED" w:rsidRDefault="00C540ED" w:rsidP="00C540ED">
      <w:pPr>
        <w:widowControl w:val="0"/>
        <w:tabs>
          <w:tab w:val="left" w:pos="851"/>
        </w:tabs>
        <w:overflowPunct w:val="0"/>
        <w:snapToGrid w:val="0"/>
        <w:spacing w:after="0" w:line="276" w:lineRule="auto"/>
        <w:jc w:val="both"/>
        <w:rPr>
          <w:rFonts w:ascii="華康細明體(P)" w:eastAsia="華康細明體(P)" w:hAnsi="華康細明體(P)" w:cs="Times New Roman"/>
          <w:spacing w:val="20"/>
          <w:kern w:val="22"/>
          <w:sz w:val="28"/>
          <w:szCs w:val="28"/>
          <w:lang w:val="en-US" w:eastAsia="zh-TW"/>
        </w:rPr>
      </w:pPr>
      <w:r w:rsidRPr="00C540ED">
        <w:rPr>
          <w:rFonts w:ascii="華康細明體(P)" w:eastAsia="華康細明體(P)" w:hAnsi="華康細明體(P)" w:cs="Times New Roman" w:hint="eastAsia"/>
          <w:spacing w:val="20"/>
          <w:kern w:val="22"/>
          <w:sz w:val="28"/>
          <w:szCs w:val="28"/>
          <w:lang w:val="en-US" w:eastAsia="zh-TW"/>
        </w:rPr>
        <w:t>私營機構方面，委員會特別關注樓宇管理業、建造業及金融保險業的貪污情況，而廉署已迅速採取全面的肅貪倡廉策略，並以執法、預防及教育加強不同界別的防貪能力，維護香港廉潔公平的營商環境。委員會得悉廉署於年內進行了代號</w:t>
      </w:r>
      <w:r w:rsidRPr="00C540ED">
        <w:rPr>
          <w:rFonts w:ascii="Times New Roman" w:eastAsia="PMingLiU" w:hAnsi="Times New Roman" w:cs="Times New Roman"/>
          <w:spacing w:val="20"/>
          <w:kern w:val="2"/>
          <w:sz w:val="28"/>
          <w:szCs w:val="28"/>
          <w:lang w:val="en-US" w:eastAsia="zh-HK"/>
        </w:rPr>
        <w:t>“</w:t>
      </w:r>
      <w:r w:rsidRPr="00C540ED">
        <w:rPr>
          <w:rFonts w:ascii="華康細明體(P)" w:eastAsia="華康細明體(P)" w:hAnsi="華康細明體(P)" w:cs="Times New Roman" w:hint="eastAsia"/>
          <w:spacing w:val="20"/>
          <w:kern w:val="22"/>
          <w:sz w:val="28"/>
          <w:szCs w:val="28"/>
          <w:lang w:val="en-US" w:eastAsia="zh-TW"/>
        </w:rPr>
        <w:t>火網</w:t>
      </w:r>
      <w:r w:rsidRPr="00C540ED">
        <w:rPr>
          <w:rFonts w:ascii="Times New Roman" w:eastAsia="PMingLiU" w:hAnsi="Times New Roman" w:cs="Times New Roman"/>
          <w:spacing w:val="20"/>
          <w:kern w:val="2"/>
          <w:sz w:val="28"/>
          <w:szCs w:val="28"/>
          <w:lang w:val="en-US" w:eastAsia="zh-HK"/>
        </w:rPr>
        <w:t>”</w:t>
      </w:r>
      <w:r w:rsidRPr="00C540ED">
        <w:rPr>
          <w:rFonts w:ascii="華康細明體(P)" w:eastAsia="華康細明體(P)" w:hAnsi="華康細明體(P)" w:cs="Times New Roman" w:hint="eastAsia"/>
          <w:spacing w:val="20"/>
          <w:kern w:val="22"/>
          <w:sz w:val="28"/>
          <w:szCs w:val="28"/>
          <w:lang w:val="en-US" w:eastAsia="zh-TW"/>
        </w:rPr>
        <w:t>的執法行動，成功搗破歷來最大宗的樓宇維修貪污案件</w:t>
      </w:r>
      <w:r w:rsidRPr="00C540ED">
        <w:rPr>
          <w:rFonts w:ascii="華康細明體(P)" w:eastAsia="華康細明體(P)" w:hAnsi="華康細明體(P)" w:cs="Times New Roman"/>
          <w:spacing w:val="20"/>
          <w:kern w:val="22"/>
          <w:sz w:val="28"/>
          <w:szCs w:val="28"/>
          <w:lang w:val="en-US" w:eastAsia="zh-TW"/>
        </w:rPr>
        <w:t>，</w:t>
      </w:r>
      <w:r w:rsidRPr="00C540ED">
        <w:rPr>
          <w:rFonts w:ascii="華康細明體(P)" w:eastAsia="華康細明體(P)" w:hAnsi="華康細明體(P)" w:cs="Times New Roman" w:hint="eastAsia"/>
          <w:spacing w:val="20"/>
          <w:kern w:val="22"/>
          <w:sz w:val="28"/>
          <w:szCs w:val="28"/>
          <w:lang w:val="en-US" w:eastAsia="zh-TW"/>
        </w:rPr>
        <w:t>並推出《物業管理公司防貪指南》，以協助物管公司有效預防貪污及進行風險管理。</w:t>
      </w:r>
      <w:r w:rsidRPr="00C540ED">
        <w:rPr>
          <w:rFonts w:ascii="華康細明體(P)" w:eastAsia="華康細明體(P)" w:hAnsi="華康細明體(P)" w:cs="Times New Roman"/>
          <w:spacing w:val="20"/>
          <w:kern w:val="22"/>
          <w:sz w:val="28"/>
          <w:szCs w:val="28"/>
          <w:lang w:val="en-US" w:eastAsia="zh-TW"/>
        </w:rPr>
        <w:t>建造業方面</w:t>
      </w:r>
      <w:bookmarkStart w:id="64" w:name="_Hlk127544857"/>
      <w:r w:rsidRPr="00C540ED">
        <w:rPr>
          <w:rFonts w:ascii="華康細明體(P)" w:eastAsia="華康細明體(P)" w:hAnsi="華康細明體(P)" w:cs="Times New Roman"/>
          <w:spacing w:val="20"/>
          <w:kern w:val="22"/>
          <w:sz w:val="28"/>
          <w:szCs w:val="28"/>
          <w:lang w:val="en-US" w:eastAsia="zh-TW"/>
        </w:rPr>
        <w:t>，</w:t>
      </w:r>
      <w:bookmarkEnd w:id="64"/>
      <w:r w:rsidRPr="00C540ED">
        <w:rPr>
          <w:rFonts w:ascii="華康細明體(P)" w:eastAsia="華康細明體(P)" w:hAnsi="華康細明體(P)" w:cs="Times New Roman"/>
          <w:spacing w:val="20"/>
          <w:kern w:val="22"/>
          <w:sz w:val="28"/>
          <w:szCs w:val="28"/>
          <w:lang w:val="en-US" w:eastAsia="zh-TW"/>
        </w:rPr>
        <w:t>廉署</w:t>
      </w:r>
      <w:r w:rsidRPr="00C540ED">
        <w:rPr>
          <w:rFonts w:ascii="華康細明體(P)" w:eastAsia="華康細明體(P)" w:hAnsi="華康細明體(P)" w:cs="Times New Roman" w:hint="eastAsia"/>
          <w:spacing w:val="20"/>
          <w:kern w:val="22"/>
          <w:sz w:val="28"/>
          <w:szCs w:val="28"/>
          <w:lang w:val="en-US" w:eastAsia="zh-TW"/>
        </w:rPr>
        <w:t>與發展局及建造業議會合辦</w:t>
      </w:r>
      <w:r w:rsidRPr="00C540ED">
        <w:rPr>
          <w:rFonts w:ascii="Times New Roman" w:eastAsia="PMingLiU" w:hAnsi="Times New Roman" w:cs="Times New Roman"/>
          <w:spacing w:val="20"/>
          <w:kern w:val="2"/>
          <w:sz w:val="28"/>
          <w:szCs w:val="28"/>
          <w:lang w:val="en-US" w:eastAsia="zh-HK"/>
        </w:rPr>
        <w:t>“</w:t>
      </w:r>
      <w:r w:rsidRPr="00C540ED">
        <w:rPr>
          <w:rFonts w:ascii="華康細明體(P)" w:eastAsia="華康細明體(P)" w:hAnsi="華康細明體(P)" w:cs="Times New Roman" w:hint="eastAsia"/>
          <w:spacing w:val="20"/>
          <w:kern w:val="22"/>
          <w:sz w:val="28"/>
          <w:szCs w:val="28"/>
          <w:lang w:val="en-US" w:eastAsia="zh-TW"/>
        </w:rPr>
        <w:t>齊建廉潔文化 共享公平『誠』果</w:t>
      </w:r>
      <w:r w:rsidRPr="00C540ED">
        <w:rPr>
          <w:rFonts w:ascii="Times New Roman" w:eastAsia="PMingLiU" w:hAnsi="Times New Roman" w:cs="Times New Roman"/>
          <w:spacing w:val="20"/>
          <w:kern w:val="2"/>
          <w:sz w:val="28"/>
          <w:szCs w:val="28"/>
          <w:lang w:val="en-US" w:eastAsia="zh-HK"/>
        </w:rPr>
        <w:t>”</w:t>
      </w:r>
      <w:r w:rsidRPr="00C540ED">
        <w:rPr>
          <w:rFonts w:ascii="華康細明體(P)" w:eastAsia="華康細明體(P)" w:hAnsi="華康細明體(P)" w:cs="Times New Roman" w:hint="eastAsia"/>
          <w:spacing w:val="20"/>
          <w:kern w:val="22"/>
          <w:sz w:val="28"/>
          <w:szCs w:val="28"/>
          <w:lang w:val="en-US" w:eastAsia="zh-TW"/>
        </w:rPr>
        <w:t>建造業防貪峰會，以推動建造業界落實誠信</w:t>
      </w:r>
      <w:r w:rsidRPr="00C540ED">
        <w:rPr>
          <w:rFonts w:ascii="華康細明體(P)" w:eastAsia="華康細明體(P)" w:hAnsi="華康細明體(P)" w:cs="Times New Roman" w:hint="eastAsia"/>
          <w:spacing w:val="20"/>
          <w:kern w:val="22"/>
          <w:sz w:val="28"/>
          <w:szCs w:val="28"/>
          <w:lang w:val="en-US" w:eastAsia="zh-TW"/>
        </w:rPr>
        <w:lastRenderedPageBreak/>
        <w:t>管理制度，支持及採用由廉署編製的《誠信行動綱領》和一系列針對非法介紹費的防貪措施。至於金融保險業方面，委員會十分支持廉署加強與業界多個監管機構合作，以發揮執法協同效應，打擊行業內的貪污和相關不法活動，藉此鞏固香港作為國際金融中心的地位。</w:t>
      </w:r>
    </w:p>
    <w:p w14:paraId="4A0383E0" w14:textId="77777777" w:rsidR="00C540ED" w:rsidRPr="00C540ED" w:rsidRDefault="00C540ED" w:rsidP="00C540ED">
      <w:pPr>
        <w:widowControl w:val="0"/>
        <w:tabs>
          <w:tab w:val="left" w:pos="851"/>
        </w:tabs>
        <w:overflowPunct w:val="0"/>
        <w:snapToGrid w:val="0"/>
        <w:spacing w:after="0" w:line="276" w:lineRule="auto"/>
        <w:jc w:val="both"/>
        <w:rPr>
          <w:rFonts w:ascii="華康細明體(P)" w:eastAsia="華康細明體(P)" w:hAnsi="華康細明體(P)" w:cs="Times New Roman"/>
          <w:spacing w:val="20"/>
          <w:kern w:val="22"/>
          <w:sz w:val="28"/>
          <w:szCs w:val="28"/>
          <w:lang w:val="en-US" w:eastAsia="zh-TW"/>
        </w:rPr>
      </w:pPr>
    </w:p>
    <w:p w14:paraId="03E6F628" w14:textId="7C5B6119" w:rsidR="00C540ED" w:rsidRPr="00C540ED" w:rsidRDefault="00C540ED" w:rsidP="00C540ED">
      <w:pPr>
        <w:widowControl w:val="0"/>
        <w:tabs>
          <w:tab w:val="left" w:pos="851"/>
        </w:tabs>
        <w:overflowPunct w:val="0"/>
        <w:snapToGrid w:val="0"/>
        <w:spacing w:after="0" w:line="276" w:lineRule="auto"/>
        <w:jc w:val="both"/>
        <w:rPr>
          <w:rFonts w:ascii="華康細明體(P)" w:eastAsia="華康細明體(P)" w:hAnsi="華康細明體(P)" w:cs="Times New Roman"/>
          <w:spacing w:val="20"/>
          <w:kern w:val="22"/>
          <w:sz w:val="28"/>
          <w:szCs w:val="28"/>
          <w:lang w:val="en-US" w:eastAsia="zh-TW"/>
        </w:rPr>
      </w:pPr>
      <w:r w:rsidRPr="00C540ED">
        <w:rPr>
          <w:rFonts w:ascii="Times New Roman" w:eastAsia="PMingLiU" w:hAnsi="Times New Roman" w:cs="Times New Roman"/>
          <w:spacing w:val="20"/>
          <w:kern w:val="2"/>
          <w:sz w:val="28"/>
          <w:szCs w:val="28"/>
          <w:lang w:val="en-US" w:eastAsia="zh-HK"/>
        </w:rPr>
        <w:t>“</w:t>
      </w:r>
      <w:r w:rsidRPr="00C540ED">
        <w:rPr>
          <w:rFonts w:ascii="華康細明體(P)" w:eastAsia="華康細明體(P)" w:hAnsi="華康細明體(P)" w:cs="Times New Roman" w:hint="eastAsia"/>
          <w:spacing w:val="20"/>
          <w:kern w:val="22"/>
          <w:sz w:val="28"/>
          <w:szCs w:val="28"/>
          <w:lang w:val="en-US" w:eastAsia="zh-TW"/>
        </w:rPr>
        <w:t>青年興，則香港興</w:t>
      </w:r>
      <w:r w:rsidRPr="00C540ED">
        <w:rPr>
          <w:rFonts w:ascii="Times New Roman" w:eastAsia="PMingLiU" w:hAnsi="Times New Roman" w:cs="Times New Roman"/>
          <w:spacing w:val="20"/>
          <w:kern w:val="2"/>
          <w:sz w:val="28"/>
          <w:szCs w:val="28"/>
          <w:lang w:val="en-US" w:eastAsia="zh-HK"/>
        </w:rPr>
        <w:t>”</w:t>
      </w:r>
      <w:r w:rsidRPr="00C540ED">
        <w:rPr>
          <w:rFonts w:ascii="華康細明體(P)" w:eastAsia="華康細明體(P)" w:hAnsi="華康細明體(P)" w:cs="Times New Roman" w:hint="eastAsia"/>
          <w:spacing w:val="20"/>
          <w:kern w:val="22"/>
          <w:sz w:val="28"/>
          <w:szCs w:val="28"/>
          <w:lang w:val="en-US" w:eastAsia="zh-TW"/>
        </w:rPr>
        <w:t>，青年是香港的未來。委員會贊同</w:t>
      </w:r>
      <w:r w:rsidRPr="00C540ED">
        <w:rPr>
          <w:rFonts w:ascii="華康細明體(P)" w:eastAsia="華康細明體(P)" w:hAnsi="華康細明體(P)" w:cs="Times New Roman"/>
          <w:spacing w:val="20"/>
          <w:kern w:val="22"/>
          <w:sz w:val="28"/>
          <w:szCs w:val="28"/>
          <w:lang w:val="en-US" w:eastAsia="zh-TW"/>
        </w:rPr>
        <w:t>廉署</w:t>
      </w:r>
      <w:r w:rsidRPr="00C540ED">
        <w:rPr>
          <w:rFonts w:ascii="華康細明體(P)" w:eastAsia="華康細明體(P)" w:hAnsi="華康細明體(P)" w:cs="Times New Roman" w:hint="eastAsia"/>
          <w:spacing w:val="20"/>
          <w:kern w:val="22"/>
          <w:sz w:val="28"/>
          <w:szCs w:val="28"/>
          <w:lang w:val="en-US" w:eastAsia="zh-TW"/>
        </w:rPr>
        <w:t>在加強宣傳工作以爭取大眾支持及提高社會各界的反貪意識之餘，透過</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Times New Roman"/>
          <w:spacing w:val="20"/>
          <w:kern w:val="2"/>
          <w:sz w:val="28"/>
          <w:szCs w:val="28"/>
          <w:lang w:val="en-US" w:eastAsia="zh-HK"/>
        </w:rPr>
        <w:t>廉政大使計劃</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Times New Roman" w:hint="eastAsia"/>
          <w:spacing w:val="20"/>
          <w:kern w:val="2"/>
          <w:sz w:val="28"/>
          <w:szCs w:val="28"/>
          <w:lang w:val="en-US" w:eastAsia="zh-HK"/>
        </w:rPr>
        <w:t>、</w:t>
      </w:r>
      <w:r w:rsidRPr="00C540ED">
        <w:rPr>
          <w:rFonts w:ascii="Times New Roman" w:eastAsia="PMingLiU" w:hAnsi="Times New Roman" w:cs="Times New Roman"/>
          <w:spacing w:val="20"/>
          <w:kern w:val="2"/>
          <w:sz w:val="28"/>
          <w:szCs w:val="28"/>
          <w:lang w:val="en-US" w:eastAsia="zh-HK"/>
        </w:rPr>
        <w:t>“</w:t>
      </w:r>
      <w:r w:rsidR="00B80C30">
        <w:rPr>
          <w:rFonts w:ascii="Times New Roman" w:eastAsia="PMingLiU" w:hAnsi="Times New Roman" w:cs="Times New Roman" w:hint="eastAsia"/>
          <w:spacing w:val="20"/>
          <w:kern w:val="2"/>
          <w:sz w:val="28"/>
          <w:szCs w:val="28"/>
          <w:lang w:val="en-US" w:eastAsia="zh-HK"/>
        </w:rPr>
        <w:t>高中</w:t>
      </w:r>
      <w:r w:rsidRPr="00C540ED">
        <w:rPr>
          <w:rFonts w:ascii="Times New Roman" w:eastAsia="PMingLiU" w:hAnsi="Times New Roman" w:cs="Times New Roman"/>
          <w:spacing w:val="20"/>
          <w:kern w:val="2"/>
          <w:sz w:val="28"/>
          <w:szCs w:val="28"/>
          <w:lang w:val="en-US" w:eastAsia="zh-HK"/>
        </w:rPr>
        <w:t>iTeen</w:t>
      </w:r>
      <w:r w:rsidR="00B80C30">
        <w:rPr>
          <w:rFonts w:ascii="Times New Roman" w:eastAsia="PMingLiU" w:hAnsi="Times New Roman" w:cs="Times New Roman" w:hint="eastAsia"/>
          <w:spacing w:val="20"/>
          <w:kern w:val="2"/>
          <w:sz w:val="28"/>
          <w:szCs w:val="28"/>
          <w:lang w:val="en-US" w:eastAsia="zh-HK"/>
        </w:rPr>
        <w:t>領袖</w:t>
      </w:r>
      <w:r w:rsidRPr="00C540ED">
        <w:rPr>
          <w:rFonts w:ascii="Times New Roman" w:eastAsia="PMingLiU" w:hAnsi="Times New Roman" w:cs="Times New Roman"/>
          <w:spacing w:val="20"/>
          <w:kern w:val="2"/>
          <w:sz w:val="28"/>
          <w:szCs w:val="28"/>
          <w:lang w:val="en-US" w:eastAsia="zh-HK"/>
        </w:rPr>
        <w:t>計劃</w:t>
      </w:r>
      <w:r w:rsidRPr="00C540ED">
        <w:rPr>
          <w:rFonts w:ascii="Times New Roman" w:eastAsia="PMingLiU" w:hAnsi="Times New Roman" w:cs="Times New Roman"/>
          <w:spacing w:val="20"/>
          <w:kern w:val="2"/>
          <w:sz w:val="28"/>
          <w:szCs w:val="28"/>
          <w:lang w:val="en-US" w:eastAsia="zh-HK"/>
        </w:rPr>
        <w:t>”</w:t>
      </w:r>
      <w:r w:rsidRPr="00C540ED">
        <w:rPr>
          <w:rFonts w:ascii="華康細明體(P)" w:eastAsia="華康細明體(P)" w:hAnsi="華康細明體(P)" w:cs="Times New Roman" w:hint="eastAsia"/>
          <w:spacing w:val="20"/>
          <w:kern w:val="22"/>
          <w:sz w:val="28"/>
          <w:szCs w:val="28"/>
          <w:lang w:val="en-US" w:eastAsia="zh-TW"/>
        </w:rPr>
        <w:t>、</w:t>
      </w:r>
      <w:r w:rsidRPr="00C540ED">
        <w:rPr>
          <w:rFonts w:ascii="Times New Roman" w:eastAsia="PMingLiU" w:hAnsi="Times New Roman" w:cs="Times New Roman"/>
          <w:spacing w:val="20"/>
          <w:kern w:val="2"/>
          <w:sz w:val="28"/>
          <w:szCs w:val="28"/>
          <w:lang w:val="en-US" w:eastAsia="zh-HK"/>
        </w:rPr>
        <w:t>“</w:t>
      </w:r>
      <w:r w:rsidR="00B80C30">
        <w:rPr>
          <w:rFonts w:ascii="Times New Roman" w:eastAsia="PMingLiU" w:hAnsi="Times New Roman" w:cs="Times New Roman" w:hint="eastAsia"/>
          <w:spacing w:val="20"/>
          <w:kern w:val="2"/>
          <w:sz w:val="28"/>
          <w:szCs w:val="28"/>
          <w:lang w:val="en-US" w:eastAsia="zh-HK"/>
        </w:rPr>
        <w:t>廉署</w:t>
      </w:r>
      <w:r w:rsidRPr="00C540ED">
        <w:rPr>
          <w:rFonts w:ascii="華康細明體(P)" w:eastAsia="華康細明體(P)" w:hAnsi="華康細明體(P)" w:cs="Times New Roman" w:hint="eastAsia"/>
          <w:spacing w:val="20"/>
          <w:kern w:val="22"/>
          <w:sz w:val="28"/>
          <w:szCs w:val="28"/>
          <w:lang w:val="en-US" w:eastAsia="zh-TW"/>
        </w:rPr>
        <w:t>菁英誠信領袖計劃</w:t>
      </w:r>
      <w:r w:rsidRPr="00C540ED">
        <w:rPr>
          <w:rFonts w:ascii="Times New Roman" w:eastAsia="PMingLiU" w:hAnsi="Times New Roman" w:cs="Times New Roman"/>
          <w:color w:val="000000"/>
          <w:spacing w:val="20"/>
          <w:kern w:val="2"/>
          <w:sz w:val="28"/>
          <w:szCs w:val="28"/>
          <w:lang w:val="en-US" w:eastAsia="zh-HK"/>
          <w14:numSpacing w14:val="proportional"/>
        </w:rPr>
        <w:t>”</w:t>
      </w:r>
      <w:r w:rsidRPr="00C540ED">
        <w:rPr>
          <w:rFonts w:ascii="華康細明體(P)" w:eastAsia="華康細明體(P)" w:hAnsi="華康細明體(P)" w:cs="Times New Roman" w:hint="eastAsia"/>
          <w:spacing w:val="20"/>
          <w:kern w:val="22"/>
          <w:sz w:val="28"/>
          <w:szCs w:val="28"/>
          <w:lang w:val="en-US" w:eastAsia="zh-TW"/>
        </w:rPr>
        <w:t>等項目，著力培育</w:t>
      </w:r>
      <w:r w:rsidRPr="00C540ED">
        <w:rPr>
          <w:rFonts w:ascii="華康細明體(P)" w:eastAsia="華康細明體(P)" w:hAnsi="華康細明體(P)" w:cs="Times New Roman"/>
          <w:spacing w:val="20"/>
          <w:kern w:val="22"/>
          <w:sz w:val="28"/>
          <w:szCs w:val="28"/>
          <w:lang w:val="en-US" w:eastAsia="zh-TW"/>
        </w:rPr>
        <w:t>青年人</w:t>
      </w:r>
      <w:r w:rsidRPr="00C540ED">
        <w:rPr>
          <w:rFonts w:ascii="華康細明體(P)" w:eastAsia="華康細明體(P)" w:hAnsi="華康細明體(P)" w:cs="Times New Roman" w:hint="eastAsia"/>
          <w:spacing w:val="20"/>
          <w:kern w:val="22"/>
          <w:sz w:val="28"/>
          <w:szCs w:val="28"/>
          <w:lang w:val="en-US" w:eastAsia="zh-TW"/>
        </w:rPr>
        <w:t>成為具國家觀念及國際視野、擁護廉潔及法治的未來領袖。</w:t>
      </w:r>
    </w:p>
    <w:p w14:paraId="4E7DFE79" w14:textId="0F5458FF" w:rsidR="00C540ED" w:rsidRDefault="00C540ED" w:rsidP="00C540ED">
      <w:pPr>
        <w:widowControl w:val="0"/>
        <w:tabs>
          <w:tab w:val="left" w:pos="851"/>
        </w:tabs>
        <w:overflowPunct w:val="0"/>
        <w:snapToGrid w:val="0"/>
        <w:spacing w:after="0" w:line="276" w:lineRule="auto"/>
        <w:jc w:val="both"/>
        <w:rPr>
          <w:rFonts w:ascii="華康細明體(P)" w:eastAsia="華康細明體(P)" w:hAnsi="華康細明體(P)" w:cs="Times New Roman"/>
          <w:spacing w:val="20"/>
          <w:kern w:val="22"/>
          <w:sz w:val="28"/>
          <w:szCs w:val="28"/>
          <w:lang w:val="en-US" w:eastAsia="zh-TW"/>
        </w:rPr>
      </w:pPr>
    </w:p>
    <w:p w14:paraId="31E6DF6B" w14:textId="0115C8DE" w:rsidR="00C540ED" w:rsidRDefault="00C540ED" w:rsidP="00C540ED">
      <w:pPr>
        <w:widowControl w:val="0"/>
        <w:tabs>
          <w:tab w:val="left" w:pos="851"/>
        </w:tabs>
        <w:overflowPunct w:val="0"/>
        <w:snapToGrid w:val="0"/>
        <w:spacing w:after="0" w:line="276" w:lineRule="auto"/>
        <w:jc w:val="both"/>
        <w:rPr>
          <w:rFonts w:ascii="華康細明體(P)" w:eastAsia="華康細明體(P)" w:hAnsi="華康細明體(P)" w:cs="Times New Roman"/>
          <w:spacing w:val="20"/>
          <w:kern w:val="22"/>
          <w:sz w:val="28"/>
          <w:szCs w:val="28"/>
          <w:lang w:val="en-US" w:eastAsia="zh-TW"/>
        </w:rPr>
      </w:pPr>
    </w:p>
    <w:p w14:paraId="3BC79A94" w14:textId="77777777" w:rsidR="00C540ED" w:rsidRPr="00C540ED" w:rsidRDefault="00C540ED" w:rsidP="00C540ED">
      <w:pPr>
        <w:widowControl w:val="0"/>
        <w:tabs>
          <w:tab w:val="left" w:pos="851"/>
        </w:tabs>
        <w:overflowPunct w:val="0"/>
        <w:snapToGrid w:val="0"/>
        <w:spacing w:after="0" w:line="276" w:lineRule="auto"/>
        <w:jc w:val="both"/>
        <w:rPr>
          <w:rFonts w:ascii="華康細明體(P)" w:eastAsia="華康細明體(P)" w:hAnsi="華康細明體(P)" w:cs="Times New Roman"/>
          <w:spacing w:val="20"/>
          <w:kern w:val="22"/>
          <w:sz w:val="28"/>
          <w:szCs w:val="28"/>
          <w:lang w:val="en-US" w:eastAsia="zh-TW"/>
        </w:rPr>
      </w:pPr>
    </w:p>
    <w:p w14:paraId="52984CA9"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b/>
          <w:i/>
          <w:spacing w:val="20"/>
          <w:kern w:val="2"/>
          <w:sz w:val="28"/>
          <w:szCs w:val="20"/>
          <w:lang w:val="en-US" w:eastAsia="zh-TW"/>
        </w:rPr>
      </w:pPr>
      <w:r w:rsidRPr="00C540ED">
        <w:rPr>
          <w:rFonts w:ascii="Times New Roman" w:eastAsia="PMingLiU" w:hAnsi="PMingLiU" w:cs="Times New Roman"/>
          <w:b/>
          <w:i/>
          <w:spacing w:val="20"/>
          <w:kern w:val="2"/>
          <w:sz w:val="28"/>
          <w:szCs w:val="20"/>
          <w:lang w:val="en-US" w:eastAsia="zh-TW"/>
        </w:rPr>
        <w:t>維護選舉廉潔公正</w:t>
      </w:r>
    </w:p>
    <w:p w14:paraId="37C1CE08" w14:textId="38776738"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PMingLiU" w:cs="Times New Roman" w:hint="eastAsia"/>
          <w:spacing w:val="20"/>
          <w:kern w:val="2"/>
          <w:sz w:val="28"/>
          <w:szCs w:val="20"/>
          <w:lang w:val="en-US" w:eastAsia="zh-HK"/>
        </w:rPr>
        <w:t>委員會支持廉署</w:t>
      </w:r>
      <w:r w:rsidRPr="00C540ED">
        <w:rPr>
          <w:rFonts w:ascii="Times New Roman" w:eastAsia="PMingLiU" w:hAnsi="Times New Roman" w:cs="Times New Roman" w:hint="eastAsia"/>
          <w:color w:val="000000"/>
          <w:spacing w:val="20"/>
          <w:kern w:val="2"/>
          <w:sz w:val="28"/>
          <w:szCs w:val="28"/>
          <w:lang w:val="en-US" w:eastAsia="zh-HK"/>
        </w:rPr>
        <w:t>透過嚴正執法，打擊可能構成操控或破壞選舉的行為，並採取</w:t>
      </w:r>
      <w:r w:rsidRPr="00C540ED">
        <w:rPr>
          <w:rFonts w:ascii="Times New Roman" w:eastAsia="PMingLiU" w:hAnsi="Times New Roman" w:cs="Times New Roman"/>
          <w:color w:val="000000"/>
          <w:spacing w:val="20"/>
          <w:kern w:val="2"/>
          <w:sz w:val="28"/>
          <w:szCs w:val="28"/>
          <w:shd w:val="clear" w:color="auto" w:fill="FFFFFF"/>
          <w:lang w:val="en-US" w:eastAsia="zh-TW"/>
          <w14:numSpacing w14:val="proportional"/>
        </w:rPr>
        <w:t>“</w:t>
      </w:r>
      <w:r w:rsidRPr="00C540ED">
        <w:rPr>
          <w:rFonts w:ascii="Calibri" w:eastAsia="PMingLiU" w:hAnsi="Calibri" w:cs="Times New Roman" w:hint="eastAsia"/>
          <w:spacing w:val="20"/>
          <w:kern w:val="2"/>
          <w:sz w:val="28"/>
          <w:szCs w:val="28"/>
          <w:lang w:val="en-US" w:eastAsia="zh-TW"/>
        </w:rPr>
        <w:t>全</w:t>
      </w:r>
      <w:r w:rsidRPr="00C540ED">
        <w:rPr>
          <w:rFonts w:ascii="Times New Roman" w:eastAsia="PMingLiU" w:hAnsi="Times New Roman" w:cs="Times New Roman" w:hint="eastAsia"/>
          <w:color w:val="000000"/>
          <w:spacing w:val="20"/>
          <w:kern w:val="2"/>
          <w:sz w:val="28"/>
          <w:szCs w:val="28"/>
          <w:lang w:val="en-US" w:eastAsia="zh-HK"/>
        </w:rPr>
        <w:t>覆蓋</w:t>
      </w:r>
      <w:r w:rsidRPr="00C540ED">
        <w:rPr>
          <w:rFonts w:ascii="Times New Roman" w:eastAsia="PMingLiU" w:hAnsi="Times New Roman" w:cs="Times New Roman"/>
          <w:color w:val="000000"/>
          <w:spacing w:val="20"/>
          <w:kern w:val="2"/>
          <w:sz w:val="28"/>
          <w:szCs w:val="28"/>
          <w:lang w:val="en-US" w:eastAsia="zh-HK"/>
          <w14:numSpacing w14:val="proportional"/>
        </w:rPr>
        <w:t>”</w:t>
      </w:r>
      <w:r w:rsidRPr="00C540ED">
        <w:rPr>
          <w:rFonts w:ascii="Times New Roman" w:eastAsia="PMingLiU" w:hAnsi="Times New Roman" w:cs="Times New Roman" w:hint="eastAsia"/>
          <w:color w:val="000000"/>
          <w:spacing w:val="20"/>
          <w:kern w:val="2"/>
          <w:sz w:val="28"/>
          <w:szCs w:val="28"/>
          <w:lang w:val="en-US" w:eastAsia="zh-HK"/>
        </w:rPr>
        <w:t>的預防及宣傳教育策略，</w:t>
      </w:r>
      <w:r w:rsidRPr="00C540ED">
        <w:rPr>
          <w:rFonts w:ascii="Times New Roman" w:eastAsia="PMingLiU" w:hAnsi="Times New Roman" w:cs="Times New Roman"/>
          <w:color w:val="000000"/>
          <w:spacing w:val="20"/>
          <w:kern w:val="2"/>
          <w:sz w:val="28"/>
          <w:szCs w:val="28"/>
          <w:lang w:val="en-US" w:eastAsia="zh-TW"/>
        </w:rPr>
        <w:t>加深選舉持份者對選舉法例的認識</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hint="eastAsia"/>
          <w:color w:val="000000"/>
          <w:spacing w:val="20"/>
          <w:kern w:val="2"/>
          <w:sz w:val="28"/>
          <w:szCs w:val="28"/>
          <w:lang w:val="en-US" w:eastAsia="zh-HK"/>
        </w:rPr>
        <w:t>以確保</w:t>
      </w:r>
      <w:r w:rsidRPr="00C540ED">
        <w:rPr>
          <w:rFonts w:ascii="Times New Roman" w:eastAsia="PMingLiU" w:hAnsi="Times New Roman" w:cs="Times New Roman"/>
          <w:color w:val="000000"/>
          <w:spacing w:val="20"/>
          <w:kern w:val="2"/>
          <w:sz w:val="28"/>
          <w:szCs w:val="28"/>
          <w:lang w:val="en-US" w:eastAsia="zh-HK"/>
        </w:rPr>
        <w:t>二零二</w:t>
      </w:r>
      <w:r w:rsidRPr="00C540ED">
        <w:rPr>
          <w:rFonts w:ascii="Times New Roman" w:eastAsia="PMingLiU" w:hAnsi="Times New Roman" w:cs="Times New Roman" w:hint="eastAsia"/>
          <w:color w:val="000000"/>
          <w:spacing w:val="20"/>
          <w:kern w:val="2"/>
          <w:sz w:val="28"/>
          <w:szCs w:val="28"/>
          <w:lang w:val="en-US" w:eastAsia="zh-HK"/>
        </w:rPr>
        <w:t>三</w:t>
      </w:r>
      <w:r w:rsidRPr="00C540ED">
        <w:rPr>
          <w:rFonts w:ascii="Times New Roman" w:eastAsia="PMingLiU" w:hAnsi="Times New Roman" w:cs="Times New Roman"/>
          <w:color w:val="000000"/>
          <w:spacing w:val="20"/>
          <w:kern w:val="2"/>
          <w:sz w:val="28"/>
          <w:szCs w:val="28"/>
          <w:lang w:val="en-US" w:eastAsia="zh-HK"/>
        </w:rPr>
        <w:t>年鄉郊一般選舉</w:t>
      </w:r>
      <w:r w:rsidRPr="00C540ED">
        <w:rPr>
          <w:rFonts w:ascii="Times New Roman" w:eastAsia="PMingLiU" w:hAnsi="Times New Roman" w:cs="Times New Roman" w:hint="eastAsia"/>
          <w:color w:val="000000"/>
          <w:spacing w:val="20"/>
          <w:kern w:val="2"/>
          <w:sz w:val="28"/>
          <w:szCs w:val="28"/>
          <w:lang w:val="en-US" w:eastAsia="zh-HK"/>
        </w:rPr>
        <w:t>及</w:t>
      </w:r>
      <w:r w:rsidRPr="00C540ED">
        <w:rPr>
          <w:rFonts w:ascii="Times New Roman" w:eastAsia="PMingLiU" w:hAnsi="Times New Roman" w:cs="Times New Roman"/>
          <w:color w:val="000000"/>
          <w:spacing w:val="20"/>
          <w:kern w:val="2"/>
          <w:sz w:val="28"/>
          <w:szCs w:val="28"/>
          <w:lang w:val="en-US" w:eastAsia="zh-HK"/>
        </w:rPr>
        <w:t>二零二</w:t>
      </w:r>
      <w:r w:rsidRPr="00C540ED">
        <w:rPr>
          <w:rFonts w:ascii="Times New Roman" w:eastAsia="PMingLiU" w:hAnsi="Times New Roman" w:cs="Times New Roman" w:hint="eastAsia"/>
          <w:color w:val="000000"/>
          <w:spacing w:val="20"/>
          <w:kern w:val="2"/>
          <w:sz w:val="28"/>
          <w:szCs w:val="28"/>
          <w:lang w:val="en-US" w:eastAsia="zh-HK"/>
        </w:rPr>
        <w:t>三</w:t>
      </w:r>
      <w:r w:rsidRPr="00C540ED">
        <w:rPr>
          <w:rFonts w:ascii="Times New Roman" w:eastAsia="PMingLiU" w:hAnsi="Times New Roman" w:cs="Times New Roman"/>
          <w:color w:val="000000"/>
          <w:spacing w:val="20"/>
          <w:kern w:val="2"/>
          <w:sz w:val="28"/>
          <w:szCs w:val="28"/>
          <w:lang w:val="en-US" w:eastAsia="zh-HK"/>
        </w:rPr>
        <w:t>年區議會一般選舉</w:t>
      </w:r>
      <w:r w:rsidRPr="00C540ED">
        <w:rPr>
          <w:rFonts w:ascii="Times New Roman" w:eastAsia="PMingLiU" w:hAnsi="Times New Roman" w:cs="Times New Roman" w:hint="eastAsia"/>
          <w:color w:val="000000"/>
          <w:spacing w:val="20"/>
          <w:kern w:val="2"/>
          <w:sz w:val="28"/>
          <w:szCs w:val="28"/>
          <w:lang w:val="en-US" w:eastAsia="zh-HK"/>
        </w:rPr>
        <w:t>在公平、公開、公正的情況下進行。在區議會選舉</w:t>
      </w:r>
      <w:r w:rsidRPr="00C540ED">
        <w:rPr>
          <w:rFonts w:ascii="Times New Roman" w:eastAsia="PMingLiU" w:hAnsi="Times New Roman" w:cs="Times New Roman" w:hint="eastAsia"/>
          <w:color w:val="000000"/>
          <w:spacing w:val="20"/>
          <w:kern w:val="2"/>
          <w:sz w:val="28"/>
          <w:szCs w:val="28"/>
          <w:lang w:val="en-US" w:eastAsia="zh-TW"/>
        </w:rPr>
        <w:t>期間</w:t>
      </w:r>
      <w:r w:rsidRPr="00C540ED">
        <w:rPr>
          <w:rFonts w:ascii="Times New Roman" w:eastAsia="PMingLiU" w:hAnsi="Times New Roman" w:cs="Times New Roman" w:hint="eastAsia"/>
          <w:color w:val="000000"/>
          <w:spacing w:val="20"/>
          <w:kern w:val="2"/>
          <w:sz w:val="28"/>
          <w:szCs w:val="28"/>
          <w:lang w:val="en-US" w:eastAsia="zh-HK"/>
        </w:rPr>
        <w:t>，廉署果斷執法，拘捕了</w:t>
      </w:r>
      <w:r w:rsidR="00B80C30">
        <w:rPr>
          <w:rFonts w:ascii="Times New Roman" w:eastAsia="PMingLiU" w:hAnsi="Times New Roman" w:cs="Times New Roman" w:hint="eastAsia"/>
          <w:color w:val="000000"/>
          <w:spacing w:val="20"/>
          <w:kern w:val="2"/>
          <w:sz w:val="28"/>
          <w:szCs w:val="28"/>
          <w:lang w:val="en-US" w:eastAsia="zh-HK"/>
        </w:rPr>
        <w:t>七</w:t>
      </w:r>
      <w:r w:rsidRPr="00C540ED">
        <w:rPr>
          <w:rFonts w:ascii="Times New Roman" w:eastAsia="PMingLiU" w:hAnsi="Times New Roman" w:cs="Times New Roman" w:hint="eastAsia"/>
          <w:color w:val="000000"/>
          <w:spacing w:val="20"/>
          <w:kern w:val="2"/>
          <w:sz w:val="28"/>
          <w:szCs w:val="28"/>
          <w:lang w:val="en-US" w:eastAsia="zh-HK"/>
        </w:rPr>
        <w:t>名懷疑煽惑他人杯葛區議會選舉的人士，</w:t>
      </w:r>
      <w:r w:rsidRPr="00C540ED">
        <w:rPr>
          <w:rFonts w:ascii="Times New Roman" w:eastAsia="PMingLiU" w:hAnsi="Times New Roman" w:cs="Times New Roman"/>
          <w:color w:val="000000"/>
          <w:spacing w:val="20"/>
          <w:kern w:val="2"/>
          <w:sz w:val="28"/>
          <w:szCs w:val="28"/>
          <w:lang w:val="en-US" w:eastAsia="zh-HK"/>
        </w:rPr>
        <w:t>並</w:t>
      </w:r>
      <w:r w:rsidRPr="00C540ED">
        <w:rPr>
          <w:rFonts w:ascii="Times New Roman" w:eastAsia="PMingLiU" w:hAnsi="Times New Roman" w:cs="Times New Roman" w:hint="eastAsia"/>
          <w:color w:val="000000"/>
          <w:spacing w:val="20"/>
          <w:kern w:val="2"/>
          <w:sz w:val="28"/>
          <w:szCs w:val="28"/>
          <w:lang w:eastAsia="zh-HK"/>
        </w:rPr>
        <w:t>迅速</w:t>
      </w:r>
      <w:r w:rsidRPr="00C540ED">
        <w:rPr>
          <w:rFonts w:ascii="Times New Roman" w:eastAsia="PMingLiU" w:hAnsi="Times New Roman" w:cs="Times New Roman" w:hint="eastAsia"/>
          <w:color w:val="000000"/>
          <w:spacing w:val="20"/>
          <w:kern w:val="2"/>
          <w:sz w:val="28"/>
          <w:szCs w:val="28"/>
          <w:lang w:val="en-US" w:eastAsia="zh-HK"/>
        </w:rPr>
        <w:t>落案起訴其</w:t>
      </w:r>
      <w:r w:rsidRPr="00C540ED">
        <w:rPr>
          <w:rFonts w:ascii="Times New Roman" w:eastAsia="PMingLiU" w:hAnsi="Times New Roman" w:cs="Times New Roman"/>
          <w:color w:val="000000"/>
          <w:spacing w:val="20"/>
          <w:kern w:val="2"/>
          <w:sz w:val="28"/>
          <w:szCs w:val="28"/>
          <w:lang w:val="en-US" w:eastAsia="zh-HK"/>
        </w:rPr>
        <w:t>中</w:t>
      </w:r>
      <w:r w:rsidRPr="00C540ED">
        <w:rPr>
          <w:rFonts w:ascii="Times New Roman" w:eastAsia="PMingLiU" w:hAnsi="Times New Roman" w:cs="Times New Roman" w:hint="eastAsia"/>
          <w:color w:val="000000"/>
          <w:spacing w:val="20"/>
          <w:kern w:val="2"/>
          <w:sz w:val="28"/>
          <w:szCs w:val="28"/>
          <w:lang w:val="en-US" w:eastAsia="zh-HK"/>
        </w:rPr>
        <w:t>兩</w:t>
      </w:r>
      <w:r w:rsidRPr="00C540ED">
        <w:rPr>
          <w:rFonts w:ascii="Times New Roman" w:eastAsia="PMingLiU" w:hAnsi="Times New Roman" w:cs="Times New Roman"/>
          <w:color w:val="000000"/>
          <w:spacing w:val="20"/>
          <w:kern w:val="2"/>
          <w:sz w:val="28"/>
          <w:szCs w:val="28"/>
          <w:lang w:val="en-US" w:eastAsia="zh-HK"/>
        </w:rPr>
        <w:t>人</w:t>
      </w:r>
      <w:r w:rsidRPr="00C540ED">
        <w:rPr>
          <w:rFonts w:ascii="Times New Roman" w:eastAsia="PMingLiU" w:hAnsi="Times New Roman" w:cs="Times New Roman" w:hint="eastAsia"/>
          <w:color w:val="000000"/>
          <w:spacing w:val="20"/>
          <w:kern w:val="2"/>
          <w:sz w:val="28"/>
          <w:szCs w:val="28"/>
          <w:lang w:val="en-US" w:eastAsia="zh-HK"/>
        </w:rPr>
        <w:t>。在選舉當天，廉署</w:t>
      </w:r>
      <w:r w:rsidRPr="00C540ED">
        <w:rPr>
          <w:rFonts w:ascii="Times New Roman" w:eastAsia="PMingLiU" w:hAnsi="Times New Roman" w:cs="Times New Roman" w:hint="eastAsia"/>
          <w:color w:val="000000"/>
          <w:spacing w:val="20"/>
          <w:kern w:val="2"/>
          <w:sz w:val="28"/>
          <w:szCs w:val="28"/>
          <w:lang w:val="en-US" w:eastAsia="zh-TW"/>
        </w:rPr>
        <w:t>派駐</w:t>
      </w:r>
      <w:r w:rsidRPr="00C540ED">
        <w:rPr>
          <w:rFonts w:ascii="Times New Roman" w:eastAsia="PMingLiU" w:hAnsi="Times New Roman" w:cs="Times New Roman" w:hint="eastAsia"/>
          <w:color w:val="000000"/>
          <w:spacing w:val="20"/>
          <w:kern w:val="2"/>
          <w:sz w:val="28"/>
          <w:szCs w:val="28"/>
          <w:lang w:val="en-US" w:eastAsia="zh-HK"/>
        </w:rPr>
        <w:t>超過</w:t>
      </w:r>
      <w:r w:rsidRPr="00C540ED">
        <w:rPr>
          <w:rFonts w:ascii="Times New Roman" w:eastAsia="PMingLiU" w:hAnsi="Times New Roman" w:cs="Times New Roman" w:hint="eastAsia"/>
          <w:color w:val="000000"/>
          <w:spacing w:val="20"/>
          <w:kern w:val="2"/>
          <w:sz w:val="28"/>
          <w:szCs w:val="28"/>
          <w:lang w:val="en-US" w:eastAsia="zh-TW"/>
        </w:rPr>
        <w:t>900</w:t>
      </w:r>
      <w:r w:rsidRPr="00C540ED">
        <w:rPr>
          <w:rFonts w:ascii="Times New Roman" w:eastAsia="PMingLiU" w:hAnsi="Times New Roman" w:cs="Times New Roman" w:hint="eastAsia"/>
          <w:color w:val="000000"/>
          <w:spacing w:val="20"/>
          <w:kern w:val="2"/>
          <w:sz w:val="28"/>
          <w:szCs w:val="28"/>
          <w:lang w:val="en-US" w:eastAsia="zh-HK"/>
        </w:rPr>
        <w:t>名</w:t>
      </w:r>
      <w:r w:rsidRPr="00C540ED">
        <w:rPr>
          <w:rFonts w:ascii="Times New Roman" w:eastAsia="PMingLiU" w:hAnsi="Times New Roman" w:cs="Times New Roman"/>
          <w:color w:val="000000"/>
          <w:spacing w:val="20"/>
          <w:kern w:val="2"/>
          <w:sz w:val="28"/>
          <w:szCs w:val="28"/>
          <w:lang w:val="en-US" w:eastAsia="zh-HK"/>
        </w:rPr>
        <w:t>人員</w:t>
      </w:r>
      <w:r w:rsidRPr="00C540ED">
        <w:rPr>
          <w:rFonts w:ascii="Times New Roman" w:eastAsia="PMingLiU" w:hAnsi="Times New Roman" w:cs="Times New Roman" w:hint="eastAsia"/>
          <w:color w:val="000000"/>
          <w:spacing w:val="20"/>
          <w:kern w:val="2"/>
          <w:sz w:val="28"/>
          <w:szCs w:val="28"/>
          <w:lang w:val="en-US" w:eastAsia="zh-HK"/>
        </w:rPr>
        <w:t>於各</w:t>
      </w:r>
      <w:r w:rsidRPr="00C540ED">
        <w:rPr>
          <w:rFonts w:ascii="Times New Roman" w:eastAsia="PMingLiU" w:hAnsi="Times New Roman" w:cs="Times New Roman"/>
          <w:color w:val="000000"/>
          <w:spacing w:val="20"/>
          <w:kern w:val="2"/>
          <w:sz w:val="28"/>
          <w:szCs w:val="28"/>
          <w:lang w:val="en-US" w:eastAsia="zh-HK"/>
        </w:rPr>
        <w:t>票站執勤，</w:t>
      </w:r>
      <w:r w:rsidRPr="00C540ED">
        <w:rPr>
          <w:rFonts w:ascii="Times New Roman" w:eastAsia="PMingLiU" w:hAnsi="Times New Roman" w:cs="Times New Roman" w:hint="eastAsia"/>
          <w:color w:val="000000"/>
          <w:spacing w:val="20"/>
          <w:kern w:val="2"/>
          <w:sz w:val="28"/>
          <w:szCs w:val="28"/>
          <w:lang w:val="en-US" w:eastAsia="zh-HK"/>
        </w:rPr>
        <w:t>即場處理市民就有關選舉的查詢與投訴</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hint="eastAsia"/>
          <w:color w:val="000000"/>
          <w:spacing w:val="20"/>
          <w:kern w:val="2"/>
          <w:sz w:val="28"/>
          <w:szCs w:val="28"/>
          <w:lang w:val="en-US" w:eastAsia="zh-HK"/>
        </w:rPr>
        <w:t>並且</w:t>
      </w:r>
      <w:r w:rsidRPr="00C540ED">
        <w:rPr>
          <w:rFonts w:ascii="Times New Roman" w:eastAsia="PMingLiU" w:hAnsi="Times New Roman" w:cs="Times New Roman" w:hint="eastAsia"/>
          <w:color w:val="000000"/>
          <w:spacing w:val="20"/>
          <w:kern w:val="2"/>
          <w:sz w:val="28"/>
          <w:szCs w:val="28"/>
          <w:lang w:val="en-US" w:eastAsia="zh-TW"/>
        </w:rPr>
        <w:t>實地</w:t>
      </w:r>
      <w:r w:rsidRPr="00C540ED">
        <w:rPr>
          <w:rFonts w:ascii="Times New Roman" w:eastAsia="PMingLiU" w:hAnsi="Times New Roman" w:cs="Times New Roman" w:hint="eastAsia"/>
          <w:color w:val="000000"/>
          <w:spacing w:val="20"/>
          <w:kern w:val="2"/>
          <w:sz w:val="28"/>
          <w:szCs w:val="28"/>
          <w:lang w:val="en-US" w:eastAsia="zh-HK"/>
        </w:rPr>
        <w:t>觀察投票及點票過程，</w:t>
      </w:r>
      <w:r w:rsidRPr="00C540ED">
        <w:rPr>
          <w:rFonts w:ascii="Times New Roman" w:eastAsia="PMingLiU" w:hAnsi="Times New Roman" w:cs="Times New Roman" w:hint="eastAsia"/>
          <w:color w:val="000000"/>
          <w:spacing w:val="20"/>
          <w:kern w:val="2"/>
          <w:sz w:val="28"/>
          <w:szCs w:val="28"/>
          <w:lang w:val="en-US" w:eastAsia="zh-TW"/>
        </w:rPr>
        <w:t>然後</w:t>
      </w:r>
      <w:r w:rsidRPr="00C540ED">
        <w:rPr>
          <w:rFonts w:ascii="Times New Roman" w:eastAsia="PMingLiU" w:hAnsi="Times New Roman" w:cs="Times New Roman" w:hint="eastAsia"/>
          <w:color w:val="000000"/>
          <w:spacing w:val="20"/>
          <w:kern w:val="2"/>
          <w:sz w:val="28"/>
          <w:szCs w:val="28"/>
          <w:lang w:val="en-US" w:eastAsia="zh-HK"/>
        </w:rPr>
        <w:t>提出改善建議。廉署</w:t>
      </w:r>
      <w:r w:rsidRPr="00C540ED">
        <w:rPr>
          <w:rFonts w:ascii="Times New Roman" w:eastAsia="PMingLiU" w:hAnsi="Times New Roman" w:cs="Times New Roman"/>
          <w:color w:val="000000"/>
          <w:spacing w:val="20"/>
          <w:kern w:val="2"/>
          <w:sz w:val="28"/>
          <w:szCs w:val="28"/>
          <w:lang w:val="en-US" w:eastAsia="zh-HK"/>
        </w:rPr>
        <w:t>人員在</w:t>
      </w:r>
      <w:r w:rsidRPr="00C540ED">
        <w:rPr>
          <w:rFonts w:ascii="Times New Roman" w:eastAsia="PMingLiU" w:hAnsi="Times New Roman" w:cs="Times New Roman" w:hint="eastAsia"/>
          <w:color w:val="000000"/>
          <w:spacing w:val="20"/>
          <w:kern w:val="2"/>
          <w:sz w:val="28"/>
          <w:szCs w:val="28"/>
          <w:lang w:val="en-US" w:eastAsia="zh-HK"/>
        </w:rPr>
        <w:t>兩項選舉中</w:t>
      </w:r>
      <w:r w:rsidRPr="00C540ED">
        <w:rPr>
          <w:rFonts w:ascii="Times New Roman" w:eastAsia="PMingLiU" w:hAnsi="Times New Roman" w:cs="Times New Roman"/>
          <w:color w:val="000000"/>
          <w:spacing w:val="20"/>
          <w:kern w:val="2"/>
          <w:sz w:val="28"/>
          <w:szCs w:val="28"/>
          <w:lang w:val="en-US" w:eastAsia="zh-HK"/>
        </w:rPr>
        <w:t>，盡忠職守，充分表現</w:t>
      </w:r>
      <w:r w:rsidRPr="00C540ED">
        <w:rPr>
          <w:rFonts w:ascii="Times New Roman" w:eastAsia="PMingLiU" w:hAnsi="Times New Roman" w:cs="Times New Roman" w:hint="eastAsia"/>
          <w:color w:val="000000"/>
          <w:spacing w:val="20"/>
          <w:kern w:val="2"/>
          <w:sz w:val="28"/>
          <w:szCs w:val="28"/>
          <w:lang w:val="en-US" w:eastAsia="zh-HK"/>
        </w:rPr>
        <w:t>出</w:t>
      </w:r>
      <w:r w:rsidRPr="00C540ED">
        <w:rPr>
          <w:rFonts w:ascii="Times New Roman" w:eastAsia="PMingLiU" w:hAnsi="Times New Roman" w:cs="Times New Roman"/>
          <w:color w:val="000000"/>
          <w:spacing w:val="20"/>
          <w:kern w:val="2"/>
          <w:sz w:val="28"/>
          <w:szCs w:val="28"/>
          <w:lang w:val="en-US" w:eastAsia="zh-HK"/>
        </w:rPr>
        <w:t>專業精神</w:t>
      </w:r>
      <w:r w:rsidRPr="00C540ED">
        <w:rPr>
          <w:rFonts w:ascii="Times New Roman" w:eastAsia="PMingLiU" w:hAnsi="Times New Roman" w:cs="Times New Roman" w:hint="eastAsia"/>
          <w:color w:val="000000"/>
          <w:spacing w:val="20"/>
          <w:kern w:val="2"/>
          <w:sz w:val="28"/>
          <w:szCs w:val="28"/>
          <w:lang w:val="en-US" w:eastAsia="zh-HK"/>
        </w:rPr>
        <w:t>，</w:t>
      </w:r>
      <w:r w:rsidRPr="00C540ED">
        <w:rPr>
          <w:rFonts w:ascii="Times New Roman" w:eastAsia="PMingLiU" w:hAnsi="Times New Roman" w:cs="Times New Roman"/>
          <w:color w:val="000000"/>
          <w:spacing w:val="20"/>
          <w:kern w:val="2"/>
          <w:sz w:val="28"/>
          <w:szCs w:val="28"/>
          <w:lang w:val="en-US" w:eastAsia="zh-HK"/>
        </w:rPr>
        <w:t>委員會對此深表</w:t>
      </w:r>
      <w:r w:rsidRPr="00C540ED">
        <w:rPr>
          <w:rFonts w:ascii="Times New Roman" w:eastAsia="PMingLiU" w:hAnsi="Times New Roman" w:cs="Times New Roman" w:hint="eastAsia"/>
          <w:color w:val="000000"/>
          <w:spacing w:val="20"/>
          <w:kern w:val="2"/>
          <w:sz w:val="28"/>
          <w:szCs w:val="28"/>
          <w:lang w:val="en-US" w:eastAsia="zh-HK"/>
        </w:rPr>
        <w:t>讚賞</w:t>
      </w:r>
      <w:r w:rsidRPr="00C540ED">
        <w:rPr>
          <w:rFonts w:ascii="Times New Roman" w:eastAsia="PMingLiU" w:hAnsi="Times New Roman" w:cs="Times New Roman"/>
          <w:color w:val="000000"/>
          <w:spacing w:val="20"/>
          <w:kern w:val="2"/>
          <w:sz w:val="28"/>
          <w:szCs w:val="28"/>
          <w:lang w:val="en-US" w:eastAsia="zh-HK"/>
        </w:rPr>
        <w:t>。</w:t>
      </w:r>
    </w:p>
    <w:p w14:paraId="2109CC32"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p>
    <w:p w14:paraId="0FEB51FD"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b/>
          <w:i/>
          <w:spacing w:val="20"/>
          <w:kern w:val="2"/>
          <w:sz w:val="28"/>
          <w:szCs w:val="20"/>
          <w:lang w:val="en-US" w:eastAsia="zh-HK"/>
        </w:rPr>
      </w:pPr>
      <w:r w:rsidRPr="00C540ED">
        <w:rPr>
          <w:rFonts w:ascii="Times New Roman" w:eastAsia="PMingLiU" w:hAnsi="PMingLiU" w:cs="Times New Roman" w:hint="eastAsia"/>
          <w:b/>
          <w:i/>
          <w:spacing w:val="20"/>
          <w:kern w:val="2"/>
          <w:sz w:val="28"/>
          <w:szCs w:val="20"/>
          <w:lang w:val="en-US" w:eastAsia="zh-TW"/>
        </w:rPr>
        <w:lastRenderedPageBreak/>
        <w:t>加強國際及內地</w:t>
      </w:r>
      <w:r w:rsidRPr="00C540ED">
        <w:rPr>
          <w:rFonts w:ascii="Times New Roman" w:eastAsia="PMingLiU" w:hAnsi="PMingLiU" w:cs="Times New Roman" w:hint="eastAsia"/>
          <w:b/>
          <w:i/>
          <w:spacing w:val="20"/>
          <w:kern w:val="2"/>
          <w:sz w:val="28"/>
          <w:szCs w:val="20"/>
          <w:lang w:val="en-US" w:eastAsia="zh-HK"/>
        </w:rPr>
        <w:t>反貪協作</w:t>
      </w:r>
    </w:p>
    <w:p w14:paraId="51B516C0" w14:textId="3BE402B4"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r w:rsidRPr="00C540ED">
        <w:rPr>
          <w:rFonts w:ascii="Times New Roman" w:eastAsia="PMingLiU" w:hAnsi="PMingLiU" w:cs="Times New Roman"/>
          <w:spacing w:val="20"/>
          <w:kern w:val="2"/>
          <w:sz w:val="28"/>
          <w:szCs w:val="20"/>
          <w:lang w:val="en-US" w:eastAsia="zh-HK"/>
        </w:rPr>
        <w:t>委員會</w:t>
      </w:r>
      <w:r w:rsidRPr="00C540ED">
        <w:rPr>
          <w:rFonts w:ascii="Times New Roman" w:eastAsia="PMingLiU" w:hAnsi="PMingLiU" w:cs="Times New Roman" w:hint="eastAsia"/>
          <w:spacing w:val="20"/>
          <w:kern w:val="2"/>
          <w:sz w:val="28"/>
          <w:szCs w:val="20"/>
          <w:lang w:val="en-US" w:eastAsia="zh-TW"/>
        </w:rPr>
        <w:t>支持</w:t>
      </w:r>
      <w:r w:rsidRPr="00C540ED">
        <w:rPr>
          <w:rFonts w:ascii="Times New Roman" w:eastAsia="PMingLiU" w:hAnsi="PMingLiU" w:cs="Times New Roman"/>
          <w:spacing w:val="20"/>
          <w:kern w:val="2"/>
          <w:sz w:val="28"/>
          <w:szCs w:val="20"/>
          <w:lang w:val="en-US" w:eastAsia="zh-HK"/>
        </w:rPr>
        <w:t>廉</w:t>
      </w:r>
      <w:r w:rsidRPr="00C540ED">
        <w:rPr>
          <w:rFonts w:ascii="Times New Roman" w:eastAsia="PMingLiU" w:hAnsi="PMingLiU" w:cs="Times New Roman" w:hint="eastAsia"/>
          <w:spacing w:val="20"/>
          <w:kern w:val="2"/>
          <w:sz w:val="28"/>
          <w:szCs w:val="20"/>
          <w:lang w:val="en-US" w:eastAsia="zh-HK"/>
        </w:rPr>
        <w:t>署繼續發揮</w:t>
      </w:r>
      <w:r w:rsidRPr="00C540ED">
        <w:rPr>
          <w:rFonts w:ascii="Times New Roman" w:eastAsia="PMingLiU" w:hAnsi="Times New Roman" w:cs="Times New Roman"/>
          <w:color w:val="000000"/>
          <w:spacing w:val="20"/>
          <w:kern w:val="2"/>
          <w:sz w:val="28"/>
          <w:szCs w:val="28"/>
          <w:shd w:val="clear" w:color="auto" w:fill="FFFFFF"/>
          <w:lang w:val="en-US" w:eastAsia="zh-TW"/>
          <w14:numSpacing w14:val="proportional"/>
        </w:rPr>
        <w:t>“</w:t>
      </w:r>
      <w:r w:rsidRPr="00C540ED">
        <w:rPr>
          <w:rFonts w:ascii="Times New Roman" w:eastAsia="PMingLiU" w:hAnsi="PMingLiU" w:cs="Times New Roman" w:hint="eastAsia"/>
          <w:spacing w:val="20"/>
          <w:kern w:val="2"/>
          <w:sz w:val="28"/>
          <w:szCs w:val="20"/>
          <w:lang w:val="en-US" w:eastAsia="zh-HK"/>
        </w:rPr>
        <w:t>背靠祖國、聯通世界</w:t>
      </w:r>
      <w:r w:rsidRPr="00C540ED">
        <w:rPr>
          <w:rFonts w:ascii="Times New Roman" w:eastAsia="PMingLiU" w:hAnsi="Times New Roman" w:cs="Times New Roman"/>
          <w:color w:val="000000"/>
          <w:spacing w:val="20"/>
          <w:kern w:val="2"/>
          <w:sz w:val="28"/>
          <w:szCs w:val="28"/>
          <w:lang w:val="en-US" w:eastAsia="zh-HK"/>
          <w14:numSpacing w14:val="proportional"/>
        </w:rPr>
        <w:t>”</w:t>
      </w:r>
      <w:r w:rsidRPr="00C540ED">
        <w:rPr>
          <w:rFonts w:ascii="Times New Roman" w:eastAsia="PMingLiU" w:hAnsi="PMingLiU" w:cs="Times New Roman" w:hint="eastAsia"/>
          <w:spacing w:val="20"/>
          <w:kern w:val="2"/>
          <w:sz w:val="28"/>
          <w:szCs w:val="20"/>
          <w:lang w:val="en-US" w:eastAsia="zh-HK"/>
        </w:rPr>
        <w:t>的獨特優勢，並全力配合國家</w:t>
      </w:r>
      <w:r w:rsidRPr="00C540ED">
        <w:rPr>
          <w:rFonts w:ascii="Times New Roman" w:eastAsia="PMingLiU" w:hAnsi="Times New Roman" w:cs="Times New Roman"/>
          <w:color w:val="000000"/>
          <w:spacing w:val="20"/>
          <w:kern w:val="2"/>
          <w:sz w:val="28"/>
          <w:szCs w:val="28"/>
          <w:shd w:val="clear" w:color="auto" w:fill="FFFFFF"/>
          <w:lang w:val="en-US" w:eastAsia="zh-TW"/>
          <w14:numSpacing w14:val="proportional"/>
        </w:rPr>
        <w:t>“</w:t>
      </w:r>
      <w:r w:rsidRPr="00C540ED">
        <w:rPr>
          <w:rFonts w:ascii="Calibri" w:eastAsia="PMingLiU" w:hAnsi="Calibri" w:cs="Times New Roman" w:hint="eastAsia"/>
          <w:spacing w:val="20"/>
          <w:kern w:val="2"/>
          <w:sz w:val="28"/>
          <w:szCs w:val="28"/>
          <w:lang w:val="en-US" w:eastAsia="zh-HK"/>
        </w:rPr>
        <w:t>一帶一路</w:t>
      </w:r>
      <w:r w:rsidRPr="00C540ED">
        <w:rPr>
          <w:rFonts w:ascii="Times New Roman" w:eastAsia="PMingLiU" w:hAnsi="Times New Roman" w:cs="Times New Roman"/>
          <w:color w:val="000000"/>
          <w:spacing w:val="20"/>
          <w:kern w:val="2"/>
          <w:sz w:val="28"/>
          <w:szCs w:val="28"/>
          <w:lang w:val="en-US" w:eastAsia="zh-HK"/>
          <w14:numSpacing w14:val="proportional"/>
        </w:rPr>
        <w:t>”</w:t>
      </w:r>
      <w:r w:rsidRPr="00C540ED">
        <w:rPr>
          <w:rFonts w:ascii="Times New Roman" w:eastAsia="PMingLiU" w:hAnsi="Times New Roman" w:cs="Times New Roman" w:hint="eastAsia"/>
          <w:color w:val="000000"/>
          <w:spacing w:val="20"/>
          <w:kern w:val="2"/>
          <w:sz w:val="28"/>
          <w:szCs w:val="28"/>
          <w:lang w:val="en-US" w:eastAsia="zh-HK"/>
          <w14:numSpacing w14:val="proportional"/>
        </w:rPr>
        <w:t>倡議，為建設</w:t>
      </w:r>
      <w:r w:rsidRPr="00C540ED">
        <w:rPr>
          <w:rFonts w:ascii="Times New Roman" w:eastAsia="PMingLiU" w:hAnsi="Times New Roman" w:cs="Times New Roman"/>
          <w:color w:val="000000"/>
          <w:spacing w:val="20"/>
          <w:kern w:val="2"/>
          <w:sz w:val="28"/>
          <w:szCs w:val="28"/>
          <w:shd w:val="clear" w:color="auto" w:fill="FFFFFF"/>
          <w:lang w:val="en-US" w:eastAsia="zh-TW"/>
          <w14:numSpacing w14:val="proportional"/>
        </w:rPr>
        <w:t>“</w:t>
      </w:r>
      <w:r w:rsidRPr="00C540ED">
        <w:rPr>
          <w:rFonts w:ascii="Times New Roman" w:eastAsia="PMingLiU" w:hAnsi="Times New Roman" w:cs="Times New Roman" w:hint="eastAsia"/>
          <w:color w:val="000000"/>
          <w:spacing w:val="20"/>
          <w:kern w:val="2"/>
          <w:sz w:val="28"/>
          <w:szCs w:val="28"/>
          <w:lang w:val="en-US" w:eastAsia="zh-HK"/>
          <w14:numSpacing w14:val="proportional"/>
        </w:rPr>
        <w:t>廉潔之路</w:t>
      </w:r>
      <w:r w:rsidRPr="00C540ED">
        <w:rPr>
          <w:rFonts w:ascii="Times New Roman" w:eastAsia="PMingLiU" w:hAnsi="Times New Roman" w:cs="Times New Roman"/>
          <w:color w:val="000000"/>
          <w:spacing w:val="20"/>
          <w:kern w:val="2"/>
          <w:sz w:val="28"/>
          <w:szCs w:val="28"/>
          <w:lang w:val="en-US" w:eastAsia="zh-HK"/>
          <w14:numSpacing w14:val="proportional"/>
        </w:rPr>
        <w:t>”</w:t>
      </w:r>
      <w:r w:rsidRPr="00C540ED">
        <w:rPr>
          <w:rFonts w:ascii="Times New Roman" w:eastAsia="PMingLiU" w:hAnsi="Times New Roman" w:cs="Times New Roman" w:hint="eastAsia"/>
          <w:color w:val="000000"/>
          <w:spacing w:val="20"/>
          <w:kern w:val="2"/>
          <w:sz w:val="28"/>
          <w:szCs w:val="28"/>
          <w:lang w:val="en-US" w:eastAsia="zh-HK"/>
          <w14:numSpacing w14:val="proportional"/>
        </w:rPr>
        <w:t>作出貢獻</w:t>
      </w:r>
      <w:r w:rsidRPr="00C540ED">
        <w:rPr>
          <w:rFonts w:ascii="Times New Roman" w:eastAsia="PMingLiU" w:hAnsi="PMingLiU" w:cs="Times New Roman" w:hint="eastAsia"/>
          <w:spacing w:val="20"/>
          <w:kern w:val="2"/>
          <w:sz w:val="28"/>
          <w:szCs w:val="20"/>
          <w:lang w:val="en-US" w:eastAsia="zh-HK"/>
        </w:rPr>
        <w:t>。廉署透過領導國際反貪局聯合會</w:t>
      </w:r>
      <w:r w:rsidRPr="00C540ED">
        <w:rPr>
          <w:rFonts w:ascii="Times New Roman" w:eastAsia="PMingLiU" w:hAnsi="PMingLiU" w:cs="Times New Roman" w:hint="eastAsia"/>
          <w:spacing w:val="20"/>
          <w:kern w:val="2"/>
          <w:sz w:val="28"/>
          <w:szCs w:val="20"/>
          <w:lang w:val="en-US" w:eastAsia="zh-TW"/>
        </w:rPr>
        <w:t>及</w:t>
      </w:r>
      <w:r w:rsidRPr="00C540ED">
        <w:rPr>
          <w:rFonts w:ascii="Times New Roman" w:eastAsia="PMingLiU" w:hAnsi="PMingLiU" w:cs="Times New Roman" w:hint="eastAsia"/>
          <w:spacing w:val="20"/>
          <w:kern w:val="2"/>
          <w:sz w:val="28"/>
          <w:szCs w:val="20"/>
          <w:lang w:val="en-US" w:eastAsia="zh-HK"/>
        </w:rPr>
        <w:t>利用不同國際反貪平台，連繫全球各區域的相關機構，向國際社會</w:t>
      </w:r>
      <w:r w:rsidRPr="00C540ED">
        <w:rPr>
          <w:rFonts w:ascii="Times New Roman" w:eastAsia="PMingLiU" w:hAnsi="PMingLiU" w:cs="Times New Roman" w:hint="eastAsia"/>
          <w:spacing w:val="20"/>
          <w:kern w:val="2"/>
          <w:sz w:val="28"/>
          <w:szCs w:val="20"/>
          <w:lang w:val="en-US" w:eastAsia="zh-TW"/>
        </w:rPr>
        <w:t>，包括</w:t>
      </w:r>
      <w:r w:rsidRPr="00C540ED">
        <w:rPr>
          <w:rFonts w:ascii="Times New Roman" w:eastAsia="PMingLiU" w:hAnsi="Times New Roman" w:cs="Times New Roman"/>
          <w:color w:val="000000"/>
          <w:spacing w:val="20"/>
          <w:kern w:val="2"/>
          <w:sz w:val="28"/>
          <w:szCs w:val="28"/>
          <w:shd w:val="clear" w:color="auto" w:fill="FFFFFF"/>
          <w:lang w:val="en-US" w:eastAsia="zh-TW"/>
          <w14:numSpacing w14:val="proportional"/>
        </w:rPr>
        <w:t>“</w:t>
      </w:r>
      <w:r w:rsidRPr="00C540ED">
        <w:rPr>
          <w:rFonts w:ascii="Calibri" w:eastAsia="PMingLiU" w:hAnsi="Calibri" w:cs="Times New Roman" w:hint="eastAsia"/>
          <w:spacing w:val="20"/>
          <w:kern w:val="2"/>
          <w:sz w:val="28"/>
          <w:szCs w:val="28"/>
          <w:lang w:val="en-US" w:eastAsia="zh-HK"/>
        </w:rPr>
        <w:t>一帶一路</w:t>
      </w:r>
      <w:r w:rsidRPr="00C540ED">
        <w:rPr>
          <w:rFonts w:ascii="Times New Roman" w:eastAsia="PMingLiU" w:hAnsi="Times New Roman" w:cs="Times New Roman"/>
          <w:color w:val="000000"/>
          <w:spacing w:val="20"/>
          <w:kern w:val="2"/>
          <w:sz w:val="28"/>
          <w:szCs w:val="28"/>
          <w:lang w:val="en-US" w:eastAsia="zh-HK"/>
          <w14:numSpacing w14:val="proportional"/>
        </w:rPr>
        <w:t>”</w:t>
      </w:r>
      <w:r w:rsidRPr="00C540ED">
        <w:rPr>
          <w:rFonts w:ascii="Calibri" w:eastAsia="PMingLiU" w:hAnsi="Calibri" w:cs="Times New Roman" w:hint="eastAsia"/>
          <w:spacing w:val="20"/>
          <w:kern w:val="2"/>
          <w:sz w:val="28"/>
          <w:szCs w:val="28"/>
          <w:lang w:val="en-US" w:eastAsia="zh-HK"/>
        </w:rPr>
        <w:t>國家，</w:t>
      </w:r>
      <w:r w:rsidRPr="00C540ED">
        <w:rPr>
          <w:rFonts w:ascii="Times New Roman" w:eastAsia="PMingLiU" w:hAnsi="PMingLiU" w:cs="Times New Roman" w:hint="eastAsia"/>
          <w:spacing w:val="20"/>
          <w:kern w:val="2"/>
          <w:sz w:val="28"/>
          <w:szCs w:val="20"/>
          <w:lang w:val="en-US" w:eastAsia="zh-HK"/>
        </w:rPr>
        <w:t>分享廉署打擊及預防貪污的經驗及良好做法，藉以建立更強大的</w:t>
      </w:r>
      <w:r w:rsidRPr="00C540ED">
        <w:rPr>
          <w:rFonts w:ascii="Times New Roman" w:eastAsia="PMingLiU" w:hAnsi="PMingLiU" w:cs="Times New Roman" w:hint="eastAsia"/>
          <w:spacing w:val="20"/>
          <w:kern w:val="2"/>
          <w:sz w:val="28"/>
          <w:szCs w:val="20"/>
          <w:lang w:val="en-US" w:eastAsia="zh-TW"/>
        </w:rPr>
        <w:t>全球</w:t>
      </w:r>
      <w:r w:rsidRPr="00C540ED">
        <w:rPr>
          <w:rFonts w:ascii="Times New Roman" w:eastAsia="PMingLiU" w:hAnsi="PMingLiU" w:cs="Times New Roman" w:hint="eastAsia"/>
          <w:spacing w:val="20"/>
          <w:kern w:val="2"/>
          <w:sz w:val="28"/>
          <w:szCs w:val="20"/>
          <w:lang w:val="en-US" w:eastAsia="zh-HK"/>
        </w:rPr>
        <w:t>反貪力量。</w:t>
      </w:r>
    </w:p>
    <w:p w14:paraId="2B36944D"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p>
    <w:p w14:paraId="67E40B90" w14:textId="234383CB"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r w:rsidRPr="00C540ED">
        <w:rPr>
          <w:rFonts w:ascii="Times New Roman" w:eastAsia="PMingLiU" w:hAnsi="PMingLiU" w:cs="Times New Roman" w:hint="eastAsia"/>
          <w:spacing w:val="20"/>
          <w:kern w:val="2"/>
          <w:sz w:val="28"/>
          <w:szCs w:val="20"/>
          <w:lang w:val="en-US" w:eastAsia="zh-HK"/>
        </w:rPr>
        <w:t>另外，</w:t>
      </w:r>
      <w:r w:rsidRPr="00C540ED">
        <w:rPr>
          <w:rFonts w:ascii="Times New Roman" w:eastAsia="PMingLiU" w:hAnsi="PMingLiU" w:cs="Times New Roman"/>
          <w:spacing w:val="20"/>
          <w:kern w:val="2"/>
          <w:sz w:val="28"/>
          <w:szCs w:val="20"/>
          <w:lang w:val="en-US" w:eastAsia="zh-HK"/>
        </w:rPr>
        <w:t>委員會</w:t>
      </w:r>
      <w:r w:rsidRPr="00C540ED">
        <w:rPr>
          <w:rFonts w:ascii="Times New Roman" w:eastAsia="PMingLiU" w:hAnsi="Times New Roman" w:cs="Times New Roman" w:hint="eastAsia"/>
          <w:color w:val="000000"/>
          <w:spacing w:val="20"/>
          <w:kern w:val="2"/>
          <w:sz w:val="28"/>
          <w:szCs w:val="28"/>
          <w:lang w:val="en-US" w:eastAsia="zh-HK"/>
        </w:rPr>
        <w:t>欣悉</w:t>
      </w:r>
      <w:r w:rsidRPr="00C540ED">
        <w:rPr>
          <w:rFonts w:ascii="Times New Roman" w:eastAsia="PMingLiU" w:hAnsi="PMingLiU" w:cs="Times New Roman" w:hint="eastAsia"/>
          <w:spacing w:val="20"/>
          <w:kern w:val="2"/>
          <w:sz w:val="28"/>
          <w:szCs w:val="20"/>
          <w:lang w:val="en-US" w:eastAsia="zh-HK"/>
        </w:rPr>
        <w:t>廉署與聯合國毒品和犯罪問題辦公室</w:t>
      </w:r>
      <w:r w:rsidRPr="00C540ED">
        <w:rPr>
          <w:rFonts w:ascii="Times New Roman" w:eastAsia="PMingLiU" w:hAnsi="PMingLiU" w:cs="Times New Roman" w:hint="eastAsia"/>
          <w:spacing w:val="20"/>
          <w:kern w:val="2"/>
          <w:sz w:val="28"/>
          <w:szCs w:val="20"/>
          <w:lang w:val="en-US" w:eastAsia="zh-TW"/>
        </w:rPr>
        <w:t>（毒罪辦）</w:t>
      </w:r>
      <w:r w:rsidRPr="00C540ED">
        <w:rPr>
          <w:rFonts w:ascii="Times New Roman" w:eastAsia="PMingLiU" w:hAnsi="PMingLiU" w:cs="Times New Roman" w:hint="eastAsia"/>
          <w:spacing w:val="20"/>
          <w:kern w:val="2"/>
          <w:sz w:val="28"/>
          <w:szCs w:val="20"/>
          <w:lang w:val="en-US" w:eastAsia="zh-HK"/>
        </w:rPr>
        <w:t>開展</w:t>
      </w:r>
      <w:r w:rsidRPr="00C540ED">
        <w:rPr>
          <w:rFonts w:ascii="Times New Roman" w:eastAsia="PMingLiU" w:hAnsi="PMingLiU" w:cs="Times New Roman" w:hint="eastAsia"/>
          <w:spacing w:val="20"/>
          <w:kern w:val="2"/>
          <w:sz w:val="28"/>
          <w:szCs w:val="20"/>
          <w:lang w:val="en-US" w:eastAsia="zh-TW"/>
        </w:rPr>
        <w:t>了</w:t>
      </w:r>
      <w:r w:rsidRPr="00C540ED">
        <w:rPr>
          <w:rFonts w:ascii="Times New Roman" w:eastAsia="PMingLiU" w:hAnsi="PMingLiU" w:cs="Times New Roman" w:hint="eastAsia"/>
          <w:spacing w:val="20"/>
          <w:kern w:val="2"/>
          <w:sz w:val="28"/>
          <w:szCs w:val="20"/>
          <w:lang w:val="en-US" w:eastAsia="zh-HK"/>
        </w:rPr>
        <w:t>緊密的</w:t>
      </w:r>
      <w:r w:rsidRPr="00C540ED">
        <w:rPr>
          <w:rFonts w:ascii="Times New Roman" w:eastAsia="PMingLiU" w:hAnsi="PMingLiU" w:cs="Times New Roman" w:hint="eastAsia"/>
          <w:spacing w:val="20"/>
          <w:kern w:val="2"/>
          <w:sz w:val="28"/>
          <w:szCs w:val="20"/>
          <w:lang w:val="en-US" w:eastAsia="zh-TW"/>
        </w:rPr>
        <w:t>合作關係。在七月，廉署首次應毒罪辦邀請在其位於維也納的總</w:t>
      </w:r>
      <w:r w:rsidRPr="00C540ED">
        <w:rPr>
          <w:rFonts w:ascii="PMingLiU" w:eastAsia="PMingLiU" w:hAnsi="PMingLiU" w:cs="PMingLiU" w:hint="eastAsia"/>
          <w:spacing w:val="20"/>
          <w:kern w:val="2"/>
          <w:sz w:val="28"/>
          <w:szCs w:val="20"/>
          <w:lang w:val="en-US" w:eastAsia="zh-TW"/>
        </w:rPr>
        <w:t>部為出席全球反腐敗執法機構業務網絡（</w:t>
      </w:r>
      <w:r w:rsidRPr="00C540ED">
        <w:rPr>
          <w:rFonts w:ascii="PMingLiU" w:eastAsia="PMingLiU" w:hAnsi="PMingLiU" w:cs="PMingLiU"/>
          <w:spacing w:val="20"/>
          <w:kern w:val="2"/>
          <w:sz w:val="28"/>
          <w:szCs w:val="20"/>
          <w:lang w:val="en-US" w:eastAsia="zh-TW"/>
        </w:rPr>
        <w:t>GlobE</w:t>
      </w:r>
      <w:r w:rsidRPr="00C540ED">
        <w:rPr>
          <w:rFonts w:ascii="PMingLiU" w:eastAsia="PMingLiU" w:hAnsi="PMingLiU" w:cs="PMingLiU" w:hint="eastAsia"/>
          <w:spacing w:val="20"/>
          <w:kern w:val="2"/>
          <w:sz w:val="28"/>
          <w:szCs w:val="20"/>
          <w:lang w:val="en-US" w:eastAsia="zh-TW"/>
        </w:rPr>
        <w:t>網絡）的成員代表舉辦反貪工作坊</w:t>
      </w:r>
      <w:r w:rsidRPr="00C540ED">
        <w:rPr>
          <w:rFonts w:ascii="Times New Roman" w:eastAsia="PMingLiU" w:hAnsi="PMingLiU" w:cs="Times New Roman" w:hint="eastAsia"/>
          <w:spacing w:val="20"/>
          <w:kern w:val="2"/>
          <w:sz w:val="28"/>
          <w:szCs w:val="20"/>
          <w:lang w:val="en-US" w:eastAsia="zh-TW"/>
        </w:rPr>
        <w:t>；隨後，廉署更與毒罪辦成立工作小組，持續探討及攜手推行在重要議題上的合作，包括在</w:t>
      </w:r>
      <w:r w:rsidR="00B80C30">
        <w:rPr>
          <w:rFonts w:ascii="Times New Roman" w:eastAsia="PMingLiU" w:hAnsi="PMingLiU" w:cs="Times New Roman" w:hint="eastAsia"/>
          <w:spacing w:val="20"/>
          <w:kern w:val="2"/>
          <w:sz w:val="28"/>
          <w:szCs w:val="20"/>
          <w:lang w:val="en-US" w:eastAsia="zh-TW"/>
        </w:rPr>
        <w:t>二零二四</w:t>
      </w:r>
      <w:r w:rsidRPr="00C540ED">
        <w:rPr>
          <w:rFonts w:ascii="Times New Roman" w:eastAsia="PMingLiU" w:hAnsi="PMingLiU" w:cs="Times New Roman" w:hint="eastAsia"/>
          <w:spacing w:val="20"/>
          <w:kern w:val="2"/>
          <w:sz w:val="28"/>
          <w:szCs w:val="20"/>
          <w:lang w:val="en-US" w:eastAsia="zh-TW"/>
        </w:rPr>
        <w:t>年</w:t>
      </w:r>
      <w:r w:rsidR="00B80C30">
        <w:rPr>
          <w:rFonts w:ascii="Times New Roman" w:eastAsia="PMingLiU" w:hAnsi="PMingLiU" w:cs="Times New Roman" w:hint="eastAsia"/>
          <w:spacing w:val="20"/>
          <w:kern w:val="2"/>
          <w:sz w:val="28"/>
          <w:szCs w:val="20"/>
          <w:lang w:val="en-US" w:eastAsia="zh-TW"/>
        </w:rPr>
        <w:t>二</w:t>
      </w:r>
      <w:r w:rsidRPr="00C540ED">
        <w:rPr>
          <w:rFonts w:ascii="Times New Roman" w:eastAsia="PMingLiU" w:hAnsi="PMingLiU" w:cs="Times New Roman" w:hint="eastAsia"/>
          <w:spacing w:val="20"/>
          <w:kern w:val="2"/>
          <w:sz w:val="28"/>
          <w:szCs w:val="20"/>
          <w:lang w:val="en-US" w:eastAsia="zh-TW"/>
        </w:rPr>
        <w:t>月藉廉署慶祝成立</w:t>
      </w:r>
      <w:r w:rsidR="00B80C30">
        <w:rPr>
          <w:rFonts w:ascii="Times New Roman" w:eastAsia="PMingLiU" w:hAnsi="PMingLiU" w:cs="Times New Roman" w:hint="eastAsia"/>
          <w:spacing w:val="20"/>
          <w:kern w:val="2"/>
          <w:sz w:val="28"/>
          <w:szCs w:val="20"/>
          <w:lang w:val="en-US" w:eastAsia="zh-TW"/>
        </w:rPr>
        <w:t>五十</w:t>
      </w:r>
      <w:r w:rsidRPr="00C540ED">
        <w:rPr>
          <w:rFonts w:ascii="Times New Roman" w:eastAsia="PMingLiU" w:hAnsi="PMingLiU" w:cs="Times New Roman" w:hint="eastAsia"/>
          <w:spacing w:val="20"/>
          <w:kern w:val="2"/>
          <w:sz w:val="28"/>
          <w:szCs w:val="20"/>
          <w:lang w:val="en-US" w:eastAsia="zh-TW"/>
        </w:rPr>
        <w:t>周年之際，為</w:t>
      </w:r>
      <w:r w:rsidRPr="00C540ED">
        <w:rPr>
          <w:rFonts w:ascii="PMingLiU" w:eastAsia="PMingLiU" w:hAnsi="PMingLiU" w:cs="PMingLiU"/>
          <w:spacing w:val="20"/>
          <w:kern w:val="2"/>
          <w:sz w:val="28"/>
          <w:szCs w:val="20"/>
          <w:lang w:val="en-US" w:eastAsia="zh-TW"/>
        </w:rPr>
        <w:t>GlobE</w:t>
      </w:r>
      <w:r w:rsidRPr="00C540ED">
        <w:rPr>
          <w:rFonts w:ascii="PMingLiU" w:eastAsia="PMingLiU" w:hAnsi="PMingLiU" w:cs="PMingLiU" w:hint="eastAsia"/>
          <w:spacing w:val="20"/>
          <w:kern w:val="2"/>
          <w:sz w:val="28"/>
          <w:szCs w:val="20"/>
          <w:lang w:val="en-US" w:eastAsia="zh-TW"/>
        </w:rPr>
        <w:t>網絡成員在香港舉辦國際反貪培訓課程</w:t>
      </w:r>
      <w:r w:rsidRPr="00C540ED">
        <w:rPr>
          <w:rFonts w:ascii="Times New Roman" w:eastAsia="PMingLiU" w:hAnsi="PMingLiU" w:cs="Times New Roman" w:hint="eastAsia"/>
          <w:spacing w:val="20"/>
          <w:kern w:val="2"/>
          <w:sz w:val="28"/>
          <w:szCs w:val="20"/>
          <w:lang w:val="en-US" w:eastAsia="zh-TW"/>
        </w:rPr>
        <w:t>。廉署與毒罪辦</w:t>
      </w:r>
      <w:r w:rsidRPr="00C540ED">
        <w:rPr>
          <w:rFonts w:ascii="Times New Roman" w:eastAsia="PMingLiU" w:hAnsi="PMingLiU" w:cs="Times New Roman" w:hint="eastAsia"/>
          <w:spacing w:val="20"/>
          <w:kern w:val="2"/>
          <w:sz w:val="28"/>
          <w:szCs w:val="20"/>
          <w:lang w:val="en-US" w:eastAsia="zh-HK"/>
        </w:rPr>
        <w:t>共同編製了《加強青年參與反貪腐倡議</w:t>
      </w:r>
      <w:r w:rsidRPr="00C540ED">
        <w:rPr>
          <w:rFonts w:ascii="Times New Roman" w:eastAsia="PMingLiU" w:hAnsi="PMingLiU" w:cs="Times New Roman" w:hint="eastAsia"/>
          <w:spacing w:val="20"/>
          <w:kern w:val="2"/>
          <w:sz w:val="28"/>
          <w:szCs w:val="20"/>
          <w:lang w:val="en-US" w:eastAsia="zh-TW"/>
        </w:rPr>
        <w:t>全球</w:t>
      </w:r>
      <w:r w:rsidRPr="00C540ED">
        <w:rPr>
          <w:rFonts w:ascii="Times New Roman" w:eastAsia="PMingLiU" w:hAnsi="PMingLiU" w:cs="Times New Roman" w:hint="eastAsia"/>
          <w:spacing w:val="20"/>
          <w:kern w:val="2"/>
          <w:sz w:val="28"/>
          <w:szCs w:val="20"/>
          <w:lang w:val="en-US" w:eastAsia="zh-HK"/>
        </w:rPr>
        <w:t>政策指南》</w:t>
      </w:r>
      <w:r w:rsidRPr="00C540ED">
        <w:rPr>
          <w:rFonts w:ascii="Times New Roman" w:eastAsia="PMingLiU" w:hAnsi="PMingLiU" w:cs="Times New Roman" w:hint="eastAsia"/>
          <w:spacing w:val="20"/>
          <w:kern w:val="2"/>
          <w:sz w:val="28"/>
          <w:szCs w:val="20"/>
          <w:lang w:val="en-US" w:eastAsia="zh-TW"/>
        </w:rPr>
        <w:t>，</w:t>
      </w:r>
      <w:r w:rsidRPr="00C540ED">
        <w:rPr>
          <w:rFonts w:ascii="Times New Roman" w:eastAsia="PMingLiU" w:hAnsi="PMingLiU" w:cs="Times New Roman" w:hint="eastAsia"/>
          <w:spacing w:val="20"/>
          <w:kern w:val="2"/>
          <w:sz w:val="28"/>
          <w:szCs w:val="20"/>
          <w:lang w:val="en-US" w:eastAsia="zh-HK"/>
        </w:rPr>
        <w:t>該《指南》已在十二月於美國亞特蘭大舉行的《聯合國反腐敗公約》第十屆締約國會議中正式推出，為各國反貪機構就推動青年參與推動反貪工作提供了實用的參考。</w:t>
      </w:r>
    </w:p>
    <w:p w14:paraId="329C78FE"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p>
    <w:p w14:paraId="37DA6E68"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TW"/>
        </w:rPr>
      </w:pPr>
      <w:r w:rsidRPr="00C540ED">
        <w:rPr>
          <w:rFonts w:ascii="Times New Roman" w:eastAsia="PMingLiU" w:hAnsi="PMingLiU" w:cs="Times New Roman"/>
          <w:spacing w:val="20"/>
          <w:kern w:val="2"/>
          <w:sz w:val="28"/>
          <w:szCs w:val="20"/>
          <w:lang w:val="en-US" w:eastAsia="zh-HK"/>
        </w:rPr>
        <w:t>委員會</w:t>
      </w:r>
      <w:r w:rsidRPr="00C540ED">
        <w:rPr>
          <w:rFonts w:ascii="Times New Roman" w:eastAsia="PMingLiU" w:hAnsi="PMingLiU" w:cs="Times New Roman" w:hint="eastAsia"/>
          <w:spacing w:val="20"/>
          <w:kern w:val="2"/>
          <w:sz w:val="28"/>
          <w:szCs w:val="20"/>
          <w:lang w:val="en-US" w:eastAsia="zh-HK"/>
        </w:rPr>
        <w:t>亦樂見</w:t>
      </w:r>
      <w:r w:rsidRPr="00C540ED">
        <w:rPr>
          <w:rFonts w:ascii="Times New Roman" w:eastAsia="PMingLiU" w:hAnsi="PMingLiU" w:cs="Times New Roman"/>
          <w:spacing w:val="20"/>
          <w:kern w:val="2"/>
          <w:sz w:val="28"/>
          <w:szCs w:val="20"/>
          <w:lang w:val="en-US" w:eastAsia="zh-HK"/>
        </w:rPr>
        <w:t>廉署</w:t>
      </w:r>
      <w:r w:rsidRPr="00C540ED">
        <w:rPr>
          <w:rFonts w:ascii="Times New Roman" w:eastAsia="PMingLiU" w:hAnsi="PMingLiU" w:cs="Times New Roman" w:hint="eastAsia"/>
          <w:spacing w:val="20"/>
          <w:kern w:val="2"/>
          <w:sz w:val="28"/>
          <w:szCs w:val="20"/>
          <w:lang w:val="en-US" w:eastAsia="zh-HK"/>
        </w:rPr>
        <w:t>與</w:t>
      </w:r>
      <w:r w:rsidRPr="00C540ED">
        <w:rPr>
          <w:rFonts w:ascii="Times New Roman" w:eastAsia="PMingLiU" w:hAnsi="PMingLiU" w:cs="Times New Roman"/>
          <w:spacing w:val="20"/>
          <w:kern w:val="2"/>
          <w:sz w:val="28"/>
          <w:szCs w:val="20"/>
          <w:lang w:val="en-US" w:eastAsia="zh-HK"/>
        </w:rPr>
        <w:t>國</w:t>
      </w:r>
      <w:r w:rsidRPr="00C540ED">
        <w:rPr>
          <w:rFonts w:ascii="Times New Roman" w:eastAsia="PMingLiU" w:hAnsi="PMingLiU" w:cs="Times New Roman" w:hint="eastAsia"/>
          <w:spacing w:val="20"/>
          <w:kern w:val="2"/>
          <w:sz w:val="28"/>
          <w:szCs w:val="20"/>
          <w:lang w:val="en-US" w:eastAsia="zh-HK"/>
        </w:rPr>
        <w:t>家</w:t>
      </w:r>
      <w:r w:rsidRPr="00C540ED">
        <w:rPr>
          <w:rFonts w:ascii="Times New Roman" w:eastAsia="PMingLiU" w:hAnsi="PMingLiU" w:cs="Times New Roman"/>
          <w:spacing w:val="20"/>
          <w:kern w:val="2"/>
          <w:sz w:val="28"/>
          <w:szCs w:val="20"/>
          <w:lang w:val="en-US" w:eastAsia="zh-HK"/>
        </w:rPr>
        <w:t>監察委員會</w:t>
      </w:r>
      <w:r w:rsidRPr="00C540ED">
        <w:rPr>
          <w:rFonts w:ascii="Times New Roman" w:eastAsia="PMingLiU" w:hAnsi="PMingLiU" w:cs="Times New Roman" w:hint="eastAsia"/>
          <w:spacing w:val="20"/>
          <w:kern w:val="2"/>
          <w:sz w:val="28"/>
          <w:szCs w:val="20"/>
          <w:lang w:val="en-US" w:eastAsia="zh-HK"/>
        </w:rPr>
        <w:t>保持緊密聯繫，積極</w:t>
      </w:r>
      <w:r w:rsidRPr="00C540ED">
        <w:rPr>
          <w:rFonts w:ascii="PMingLiU" w:eastAsia="PMingLiU" w:hAnsi="PMingLiU" w:cs="Times New Roman"/>
          <w:color w:val="000000"/>
          <w:spacing w:val="20"/>
          <w:kern w:val="2"/>
          <w:sz w:val="28"/>
          <w:szCs w:val="28"/>
          <w:lang w:val="en-US" w:eastAsia="zh-HK"/>
        </w:rPr>
        <w:t>配合國家發展和反腐政策</w:t>
      </w:r>
      <w:r w:rsidRPr="00C540ED">
        <w:rPr>
          <w:rFonts w:ascii="Times New Roman" w:eastAsia="PMingLiU" w:hAnsi="PMingLiU" w:cs="Times New Roman" w:hint="eastAsia"/>
          <w:spacing w:val="20"/>
          <w:kern w:val="2"/>
          <w:sz w:val="28"/>
          <w:szCs w:val="20"/>
          <w:lang w:val="en-US" w:eastAsia="zh-HK"/>
        </w:rPr>
        <w:t>，及推進大灣區廉政建設的工作</w:t>
      </w:r>
      <w:r w:rsidRPr="00C540ED">
        <w:rPr>
          <w:rFonts w:ascii="Times New Roman" w:eastAsia="PMingLiU" w:hAnsi="PMingLiU" w:cs="Times New Roman"/>
          <w:spacing w:val="20"/>
          <w:kern w:val="2"/>
          <w:sz w:val="28"/>
          <w:szCs w:val="20"/>
          <w:lang w:val="en-US" w:eastAsia="zh-HK"/>
        </w:rPr>
        <w:t>。</w:t>
      </w:r>
    </w:p>
    <w:p w14:paraId="51CA6638"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p>
    <w:p w14:paraId="5CC05566"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b/>
          <w:i/>
          <w:spacing w:val="20"/>
          <w:kern w:val="2"/>
          <w:sz w:val="28"/>
          <w:szCs w:val="20"/>
          <w:lang w:val="en-US" w:eastAsia="zh-HK"/>
        </w:rPr>
      </w:pPr>
      <w:r w:rsidRPr="00C540ED">
        <w:rPr>
          <w:rFonts w:ascii="Times New Roman" w:eastAsia="PMingLiU" w:hAnsi="PMingLiU" w:cs="Times New Roman" w:hint="eastAsia"/>
          <w:b/>
          <w:i/>
          <w:spacing w:val="20"/>
          <w:kern w:val="2"/>
          <w:sz w:val="28"/>
          <w:szCs w:val="20"/>
          <w:lang w:val="en-US" w:eastAsia="zh-TW"/>
        </w:rPr>
        <w:t>成立香港國際廉政學院</w:t>
      </w:r>
    </w:p>
    <w:p w14:paraId="599908D6" w14:textId="7A44A636"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TW"/>
        </w:rPr>
      </w:pPr>
      <w:r w:rsidRPr="00C540ED">
        <w:rPr>
          <w:rFonts w:ascii="Times New Roman" w:eastAsia="PMingLiU" w:hAnsi="PMingLiU" w:cs="Times New Roman" w:hint="eastAsia"/>
          <w:spacing w:val="20"/>
          <w:kern w:val="2"/>
          <w:sz w:val="28"/>
          <w:szCs w:val="20"/>
          <w:lang w:val="en-US" w:eastAsia="zh-HK"/>
        </w:rPr>
        <w:t>香港</w:t>
      </w:r>
      <w:r w:rsidRPr="00C540ED">
        <w:rPr>
          <w:rFonts w:ascii="Times New Roman" w:eastAsia="PMingLiU" w:hAnsi="PMingLiU" w:cs="Times New Roman"/>
          <w:spacing w:val="20"/>
          <w:kern w:val="2"/>
          <w:sz w:val="28"/>
          <w:szCs w:val="20"/>
          <w:lang w:val="en-US" w:eastAsia="zh-HK"/>
        </w:rPr>
        <w:t>獲國際</w:t>
      </w:r>
      <w:r w:rsidRPr="00C540ED">
        <w:rPr>
          <w:rFonts w:ascii="Times New Roman" w:eastAsia="PMingLiU" w:hAnsi="PMingLiU" w:cs="Times New Roman" w:hint="eastAsia"/>
          <w:spacing w:val="20"/>
          <w:kern w:val="2"/>
          <w:sz w:val="28"/>
          <w:szCs w:val="20"/>
          <w:lang w:val="en-US" w:eastAsia="zh-HK"/>
        </w:rPr>
        <w:t>社會</w:t>
      </w:r>
      <w:r w:rsidRPr="00C540ED">
        <w:rPr>
          <w:rFonts w:ascii="Times New Roman" w:eastAsia="PMingLiU" w:hAnsi="PMingLiU" w:cs="Times New Roman"/>
          <w:spacing w:val="20"/>
          <w:kern w:val="2"/>
          <w:sz w:val="28"/>
          <w:szCs w:val="20"/>
          <w:lang w:val="en-US" w:eastAsia="zh-HK"/>
        </w:rPr>
        <w:t>廣泛認同為反貪先驅，而</w:t>
      </w:r>
      <w:r w:rsidRPr="00C540ED">
        <w:rPr>
          <w:rFonts w:ascii="Times New Roman" w:eastAsia="PMingLiU" w:hAnsi="PMingLiU" w:cs="Times New Roman" w:hint="eastAsia"/>
          <w:spacing w:val="20"/>
          <w:kern w:val="2"/>
          <w:sz w:val="28"/>
          <w:szCs w:val="20"/>
          <w:lang w:val="en-US" w:eastAsia="zh-HK"/>
        </w:rPr>
        <w:t>廉署</w:t>
      </w:r>
      <w:r w:rsidRPr="00C540ED">
        <w:rPr>
          <w:rFonts w:ascii="Times New Roman" w:eastAsia="PMingLiU" w:hAnsi="PMingLiU" w:cs="Times New Roman"/>
          <w:spacing w:val="20"/>
          <w:kern w:val="2"/>
          <w:sz w:val="28"/>
          <w:szCs w:val="20"/>
          <w:lang w:val="en-US" w:eastAsia="zh-HK"/>
        </w:rPr>
        <w:t>的肅貪倡廉經驗更為不少國家所借</w:t>
      </w:r>
      <w:r w:rsidRPr="00C540ED">
        <w:rPr>
          <w:rFonts w:ascii="Times New Roman" w:eastAsia="PMingLiU" w:hAnsi="PMingLiU" w:cs="Times New Roman" w:hint="eastAsia"/>
          <w:spacing w:val="20"/>
          <w:kern w:val="2"/>
          <w:sz w:val="28"/>
          <w:szCs w:val="20"/>
          <w:lang w:val="en-US" w:eastAsia="zh-HK"/>
        </w:rPr>
        <w:t>鑑。抓緊當前的時機，加上國家和特區政府的支持，廉署在</w:t>
      </w:r>
      <w:r w:rsidRPr="00C540ED">
        <w:rPr>
          <w:rFonts w:ascii="Times New Roman" w:eastAsia="PMingLiU" w:hAnsi="Times New Roman" w:cs="Times New Roman"/>
          <w:color w:val="000000"/>
          <w:spacing w:val="20"/>
          <w:kern w:val="2"/>
          <w:sz w:val="28"/>
          <w:szCs w:val="28"/>
          <w:lang w:val="en-US" w:eastAsia="zh-HK"/>
        </w:rPr>
        <w:t>二零二</w:t>
      </w:r>
      <w:r w:rsidRPr="00C540ED">
        <w:rPr>
          <w:rFonts w:ascii="Times New Roman" w:eastAsia="PMingLiU" w:hAnsi="Times New Roman" w:cs="Times New Roman" w:hint="eastAsia"/>
          <w:color w:val="000000"/>
          <w:spacing w:val="20"/>
          <w:kern w:val="2"/>
          <w:sz w:val="28"/>
          <w:szCs w:val="28"/>
          <w:lang w:val="en-US" w:eastAsia="zh-HK"/>
        </w:rPr>
        <w:t>四</w:t>
      </w:r>
      <w:r w:rsidRPr="00C540ED">
        <w:rPr>
          <w:rFonts w:ascii="Times New Roman" w:eastAsia="PMingLiU" w:hAnsi="Times New Roman" w:cs="Times New Roman"/>
          <w:color w:val="000000"/>
          <w:spacing w:val="20"/>
          <w:kern w:val="2"/>
          <w:sz w:val="28"/>
          <w:szCs w:val="28"/>
          <w:lang w:val="en-US" w:eastAsia="zh-HK"/>
        </w:rPr>
        <w:t>年</w:t>
      </w:r>
      <w:r w:rsidRPr="00C540ED">
        <w:rPr>
          <w:rFonts w:ascii="Times New Roman" w:eastAsia="PMingLiU" w:hAnsi="Times New Roman" w:cs="Times New Roman" w:hint="eastAsia"/>
          <w:color w:val="000000"/>
          <w:spacing w:val="20"/>
          <w:kern w:val="2"/>
          <w:sz w:val="28"/>
          <w:szCs w:val="28"/>
          <w:lang w:val="en-US" w:eastAsia="zh-HK"/>
        </w:rPr>
        <w:t>二月</w:t>
      </w:r>
      <w:r w:rsidRPr="00C540ED">
        <w:rPr>
          <w:rFonts w:ascii="Times New Roman" w:eastAsia="PMingLiU" w:hAnsi="PMingLiU" w:cs="Times New Roman" w:hint="eastAsia"/>
          <w:spacing w:val="20"/>
          <w:kern w:val="2"/>
          <w:sz w:val="28"/>
          <w:szCs w:val="20"/>
          <w:lang w:val="en-US" w:eastAsia="zh-HK"/>
        </w:rPr>
        <w:t>成立香港國際廉政學院，</w:t>
      </w:r>
      <w:r w:rsidRPr="00C540ED">
        <w:rPr>
          <w:rFonts w:ascii="Times New Roman" w:eastAsia="PMingLiU" w:hAnsi="PMingLiU" w:cs="Times New Roman"/>
          <w:spacing w:val="20"/>
          <w:kern w:val="2"/>
          <w:sz w:val="28"/>
          <w:szCs w:val="20"/>
          <w:lang w:val="en-US" w:eastAsia="zh-HK"/>
        </w:rPr>
        <w:t>利用過去</w:t>
      </w:r>
      <w:r w:rsidRPr="00C540ED">
        <w:rPr>
          <w:rFonts w:ascii="Times New Roman" w:eastAsia="PMingLiU" w:hAnsi="PMingLiU" w:cs="Times New Roman" w:hint="eastAsia"/>
          <w:spacing w:val="20"/>
          <w:kern w:val="2"/>
          <w:sz w:val="28"/>
          <w:szCs w:val="20"/>
          <w:lang w:val="en-US" w:eastAsia="zh-TW"/>
        </w:rPr>
        <w:t>半</w:t>
      </w:r>
      <w:r w:rsidRPr="00C540ED">
        <w:rPr>
          <w:rFonts w:ascii="Times New Roman" w:eastAsia="PMingLiU" w:hAnsi="PMingLiU" w:cs="Times New Roman" w:hint="eastAsia"/>
          <w:spacing w:val="20"/>
          <w:kern w:val="2"/>
          <w:sz w:val="28"/>
          <w:szCs w:val="20"/>
          <w:lang w:val="en-US" w:eastAsia="zh-TW"/>
        </w:rPr>
        <w:lastRenderedPageBreak/>
        <w:t>世紀</w:t>
      </w:r>
      <w:r w:rsidRPr="00C540ED">
        <w:rPr>
          <w:rFonts w:ascii="Times New Roman" w:eastAsia="PMingLiU" w:hAnsi="PMingLiU" w:cs="Times New Roman"/>
          <w:spacing w:val="20"/>
          <w:kern w:val="2"/>
          <w:sz w:val="28"/>
          <w:szCs w:val="20"/>
          <w:lang w:val="en-US" w:eastAsia="zh-HK"/>
        </w:rPr>
        <w:t>的反貪經驗，推動國際合作及培訓交流</w:t>
      </w:r>
      <w:r w:rsidRPr="00C540ED">
        <w:rPr>
          <w:rFonts w:ascii="Times New Roman" w:eastAsia="PMingLiU" w:hAnsi="PMingLiU" w:cs="Times New Roman" w:hint="eastAsia"/>
          <w:spacing w:val="20"/>
          <w:kern w:val="2"/>
          <w:sz w:val="28"/>
          <w:szCs w:val="20"/>
          <w:lang w:val="en-US" w:eastAsia="zh-HK"/>
        </w:rPr>
        <w:t>。在</w:t>
      </w:r>
      <w:r w:rsidRPr="00C540ED">
        <w:rPr>
          <w:rFonts w:ascii="Times New Roman" w:eastAsia="PMingLiU" w:hAnsi="Times New Roman" w:cs="Times New Roman"/>
          <w:color w:val="000000"/>
          <w:spacing w:val="20"/>
          <w:kern w:val="2"/>
          <w:sz w:val="28"/>
          <w:szCs w:val="28"/>
          <w:lang w:val="en-US" w:eastAsia="zh-HK"/>
        </w:rPr>
        <w:t>二零二</w:t>
      </w:r>
      <w:r w:rsidRPr="00C540ED">
        <w:rPr>
          <w:rFonts w:ascii="Times New Roman" w:eastAsia="PMingLiU" w:hAnsi="Times New Roman" w:cs="Times New Roman" w:hint="eastAsia"/>
          <w:color w:val="000000"/>
          <w:spacing w:val="20"/>
          <w:kern w:val="2"/>
          <w:sz w:val="28"/>
          <w:szCs w:val="28"/>
          <w:lang w:val="en-US" w:eastAsia="zh-HK"/>
        </w:rPr>
        <w:t>三</w:t>
      </w:r>
      <w:r w:rsidRPr="00C540ED">
        <w:rPr>
          <w:rFonts w:ascii="Times New Roman" w:eastAsia="PMingLiU" w:hAnsi="Times New Roman" w:cs="Times New Roman"/>
          <w:color w:val="000000"/>
          <w:spacing w:val="20"/>
          <w:kern w:val="2"/>
          <w:sz w:val="28"/>
          <w:szCs w:val="28"/>
          <w:lang w:val="en-US" w:eastAsia="zh-HK"/>
        </w:rPr>
        <w:t>年</w:t>
      </w:r>
      <w:r w:rsidRPr="00C540ED">
        <w:rPr>
          <w:rFonts w:ascii="Times New Roman" w:eastAsia="PMingLiU" w:hAnsi="Times New Roman" w:cs="Times New Roman" w:hint="eastAsia"/>
          <w:color w:val="000000"/>
          <w:spacing w:val="20"/>
          <w:kern w:val="2"/>
          <w:sz w:val="28"/>
          <w:szCs w:val="28"/>
          <w:lang w:val="en-US" w:eastAsia="zh-HK"/>
        </w:rPr>
        <w:t>，廉署</w:t>
      </w:r>
      <w:r w:rsidRPr="00C540ED">
        <w:rPr>
          <w:rFonts w:ascii="Times New Roman" w:eastAsia="PMingLiU" w:hAnsi="Times New Roman" w:cs="Times New Roman" w:hint="eastAsia"/>
          <w:color w:val="000000"/>
          <w:spacing w:val="20"/>
          <w:kern w:val="2"/>
          <w:sz w:val="28"/>
          <w:szCs w:val="28"/>
          <w:lang w:val="en-US" w:eastAsia="zh-TW"/>
        </w:rPr>
        <w:t>為</w:t>
      </w:r>
      <w:r w:rsidRPr="00C540ED">
        <w:rPr>
          <w:rFonts w:ascii="Calibri" w:eastAsia="PMingLiU" w:hAnsi="Calibri" w:cs="Times New Roman" w:hint="eastAsia"/>
          <w:spacing w:val="20"/>
          <w:kern w:val="2"/>
          <w:sz w:val="28"/>
          <w:szCs w:val="28"/>
          <w:lang w:val="en-US" w:eastAsia="zh-TW"/>
        </w:rPr>
        <w:t>多個海外反貪機構</w:t>
      </w:r>
      <w:r w:rsidRPr="00C540ED">
        <w:rPr>
          <w:rFonts w:ascii="Times New Roman" w:eastAsia="PMingLiU" w:hAnsi="PMingLiU" w:cs="Times New Roman" w:hint="eastAsia"/>
          <w:spacing w:val="20"/>
          <w:kern w:val="2"/>
          <w:sz w:val="28"/>
          <w:szCs w:val="20"/>
          <w:lang w:val="en-US" w:eastAsia="zh-HK"/>
        </w:rPr>
        <w:t>舉辦</w:t>
      </w:r>
      <w:r w:rsidRPr="00C540ED">
        <w:rPr>
          <w:rFonts w:ascii="Calibri" w:eastAsia="PMingLiU" w:hAnsi="Calibri" w:cs="Times New Roman" w:hint="eastAsia"/>
          <w:spacing w:val="20"/>
          <w:kern w:val="2"/>
          <w:sz w:val="28"/>
          <w:szCs w:val="28"/>
          <w:lang w:val="en-US" w:eastAsia="zh-TW"/>
        </w:rPr>
        <w:t>先導課程，</w:t>
      </w:r>
      <w:r w:rsidRPr="00C540ED">
        <w:rPr>
          <w:rFonts w:ascii="Times New Roman" w:eastAsia="PMingLiU" w:hAnsi="PMingLiU" w:cs="Times New Roman" w:hint="eastAsia"/>
          <w:spacing w:val="20"/>
          <w:kern w:val="2"/>
          <w:sz w:val="28"/>
          <w:szCs w:val="20"/>
          <w:lang w:val="en-US" w:eastAsia="zh-HK"/>
        </w:rPr>
        <w:t>為學院的成立和發展打好根基。廉政學院在短時間和有</w:t>
      </w:r>
      <w:r w:rsidRPr="00C540ED">
        <w:rPr>
          <w:rFonts w:ascii="PMingLiU" w:eastAsia="PMingLiU" w:hAnsi="PMingLiU" w:cs="PMingLiU" w:hint="eastAsia"/>
          <w:spacing w:val="20"/>
          <w:kern w:val="2"/>
          <w:sz w:val="28"/>
          <w:szCs w:val="20"/>
          <w:lang w:val="en-US" w:eastAsia="zh-HK"/>
        </w:rPr>
        <w:t>限資源下創造出的成果充</w:t>
      </w:r>
      <w:r w:rsidR="0063698F">
        <w:rPr>
          <w:rFonts w:ascii="PMingLiU" w:eastAsia="PMingLiU" w:hAnsi="PMingLiU" w:cs="PMingLiU" w:hint="eastAsia"/>
          <w:spacing w:val="20"/>
          <w:kern w:val="2"/>
          <w:sz w:val="28"/>
          <w:szCs w:val="20"/>
          <w:lang w:val="en-US" w:eastAsia="zh-HK"/>
        </w:rPr>
        <w:t>分</w:t>
      </w:r>
      <w:r w:rsidRPr="00C540ED">
        <w:rPr>
          <w:rFonts w:ascii="PMingLiU" w:eastAsia="PMingLiU" w:hAnsi="PMingLiU" w:cs="PMingLiU" w:hint="eastAsia"/>
          <w:spacing w:val="20"/>
          <w:kern w:val="2"/>
          <w:sz w:val="28"/>
          <w:szCs w:val="20"/>
          <w:lang w:val="en-US" w:eastAsia="zh-HK"/>
        </w:rPr>
        <w:t>顯示廉署人員實力強、效率高、上下一心、迎難而上，</w:t>
      </w:r>
      <w:r w:rsidRPr="00C540ED">
        <w:rPr>
          <w:rFonts w:ascii="Times New Roman" w:eastAsia="PMingLiU" w:hAnsi="PMingLiU" w:cs="Times New Roman" w:hint="eastAsia"/>
          <w:spacing w:val="20"/>
          <w:kern w:val="2"/>
          <w:sz w:val="28"/>
          <w:szCs w:val="20"/>
          <w:lang w:val="en-US" w:eastAsia="zh-HK"/>
        </w:rPr>
        <w:t>委員會對此表示極大的讚賞</w:t>
      </w:r>
      <w:r w:rsidRPr="00C540ED">
        <w:rPr>
          <w:rFonts w:ascii="Calibri" w:eastAsia="PMingLiU" w:hAnsi="Calibri" w:cs="Times New Roman" w:hint="eastAsia"/>
          <w:spacing w:val="20"/>
          <w:kern w:val="2"/>
          <w:sz w:val="28"/>
          <w:szCs w:val="28"/>
          <w:lang w:val="en-US" w:eastAsia="zh-HK"/>
        </w:rPr>
        <w:t>。</w:t>
      </w:r>
      <w:r w:rsidRPr="00C540ED">
        <w:rPr>
          <w:rFonts w:ascii="Times New Roman" w:eastAsia="PMingLiU" w:hAnsi="PMingLiU" w:cs="Times New Roman"/>
          <w:spacing w:val="20"/>
          <w:kern w:val="2"/>
          <w:sz w:val="28"/>
          <w:szCs w:val="20"/>
          <w:lang w:val="en-US" w:eastAsia="zh-HK"/>
        </w:rPr>
        <w:t>委員會</w:t>
      </w:r>
      <w:r w:rsidRPr="00C540ED">
        <w:rPr>
          <w:rFonts w:ascii="Times New Roman" w:eastAsia="PMingLiU" w:hAnsi="PMingLiU" w:cs="Times New Roman" w:hint="eastAsia"/>
          <w:spacing w:val="20"/>
          <w:kern w:val="2"/>
          <w:sz w:val="28"/>
          <w:szCs w:val="20"/>
          <w:lang w:val="en-US" w:eastAsia="zh-HK"/>
        </w:rPr>
        <w:t>認為香港國際廉政學院的成立表現出廉署人員的宏大願景，不但將</w:t>
      </w:r>
      <w:r w:rsidRPr="00C540ED">
        <w:rPr>
          <w:rFonts w:ascii="Times New Roman" w:eastAsia="PMingLiU" w:hAnsi="PMingLiU" w:cs="Times New Roman"/>
          <w:spacing w:val="20"/>
          <w:kern w:val="2"/>
          <w:sz w:val="28"/>
          <w:szCs w:val="20"/>
          <w:lang w:val="en-US" w:eastAsia="zh-HK"/>
        </w:rPr>
        <w:t>廉署</w:t>
      </w:r>
      <w:r w:rsidRPr="00C540ED">
        <w:rPr>
          <w:rFonts w:ascii="Times New Roman" w:eastAsia="PMingLiU" w:hAnsi="PMingLiU" w:cs="Times New Roman" w:hint="eastAsia"/>
          <w:spacing w:val="20"/>
          <w:kern w:val="2"/>
          <w:sz w:val="28"/>
          <w:szCs w:val="20"/>
          <w:lang w:val="en-US" w:eastAsia="zh-HK"/>
        </w:rPr>
        <w:t>的工作</w:t>
      </w:r>
      <w:r w:rsidRPr="00C540ED">
        <w:rPr>
          <w:rFonts w:ascii="Times New Roman" w:eastAsia="PMingLiU" w:hAnsi="PMingLiU" w:cs="Times New Roman"/>
          <w:spacing w:val="20"/>
          <w:kern w:val="2"/>
          <w:sz w:val="28"/>
          <w:szCs w:val="20"/>
          <w:lang w:val="en-US" w:eastAsia="zh-HK"/>
        </w:rPr>
        <w:t>提升至另一個台階</w:t>
      </w:r>
      <w:r w:rsidRPr="00C540ED">
        <w:rPr>
          <w:rFonts w:ascii="Times New Roman" w:eastAsia="PMingLiU" w:hAnsi="PMingLiU" w:cs="Times New Roman" w:hint="eastAsia"/>
          <w:spacing w:val="20"/>
          <w:kern w:val="2"/>
          <w:sz w:val="28"/>
          <w:szCs w:val="20"/>
          <w:lang w:val="en-US" w:eastAsia="zh-HK"/>
        </w:rPr>
        <w:t>，亦為</w:t>
      </w:r>
      <w:r w:rsidRPr="00C540ED">
        <w:rPr>
          <w:rFonts w:ascii="Times New Roman" w:eastAsia="PMingLiU" w:hAnsi="PMingLiU" w:cs="Times New Roman" w:hint="eastAsia"/>
          <w:spacing w:val="20"/>
          <w:kern w:val="2"/>
          <w:sz w:val="28"/>
          <w:szCs w:val="20"/>
          <w:lang w:val="en-US" w:eastAsia="zh-TW"/>
        </w:rPr>
        <w:t>國家</w:t>
      </w:r>
      <w:r w:rsidRPr="00C540ED">
        <w:rPr>
          <w:rFonts w:ascii="Times New Roman" w:eastAsia="PMingLiU" w:hAnsi="PMingLiU" w:cs="Times New Roman" w:hint="eastAsia"/>
          <w:spacing w:val="20"/>
          <w:kern w:val="2"/>
          <w:sz w:val="28"/>
          <w:szCs w:val="20"/>
          <w:lang w:val="en-US" w:eastAsia="zh-HK"/>
        </w:rPr>
        <w:t>以至全球反貪工作</w:t>
      </w:r>
      <w:r w:rsidRPr="00C540ED">
        <w:rPr>
          <w:rFonts w:ascii="Times New Roman" w:eastAsia="PMingLiU" w:hAnsi="Times New Roman" w:cs="Times New Roman" w:hint="eastAsia"/>
          <w:color w:val="000000"/>
          <w:spacing w:val="20"/>
          <w:kern w:val="2"/>
          <w:sz w:val="28"/>
          <w:szCs w:val="28"/>
          <w:lang w:val="en-US" w:eastAsia="zh-HK"/>
          <w14:numSpacing w14:val="proportional"/>
        </w:rPr>
        <w:t>作出貢獻。</w:t>
      </w:r>
    </w:p>
    <w:p w14:paraId="5EF4F154"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p>
    <w:p w14:paraId="75DAF975"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b/>
          <w:i/>
          <w:spacing w:val="20"/>
          <w:kern w:val="2"/>
          <w:sz w:val="28"/>
          <w:szCs w:val="20"/>
          <w:lang w:val="en-US" w:eastAsia="zh-TW"/>
        </w:rPr>
      </w:pPr>
      <w:r w:rsidRPr="00C540ED">
        <w:rPr>
          <w:rFonts w:ascii="Times New Roman" w:eastAsia="PMingLiU" w:hAnsi="PMingLiU" w:cs="Times New Roman"/>
          <w:b/>
          <w:i/>
          <w:spacing w:val="20"/>
          <w:kern w:val="2"/>
          <w:sz w:val="28"/>
          <w:szCs w:val="20"/>
          <w:lang w:val="en-US" w:eastAsia="zh-TW"/>
        </w:rPr>
        <w:t>機構管治</w:t>
      </w:r>
    </w:p>
    <w:p w14:paraId="6CA0E474"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r w:rsidRPr="00C540ED">
        <w:rPr>
          <w:rFonts w:ascii="Times New Roman" w:eastAsia="PMingLiU" w:hAnsi="PMingLiU" w:cs="Times New Roman" w:hint="eastAsia"/>
          <w:spacing w:val="20"/>
          <w:kern w:val="2"/>
          <w:sz w:val="28"/>
          <w:szCs w:val="20"/>
          <w:lang w:val="en-US" w:eastAsia="zh-HK"/>
        </w:rPr>
        <w:t>委員會繼續發揮有效監察廉署的角色，就廉署的工作提供意見。委員會定期收到廉署內部審計報告，得悉廉署不斷</w:t>
      </w:r>
      <w:r w:rsidRPr="00C540ED">
        <w:rPr>
          <w:rFonts w:ascii="Times New Roman" w:eastAsia="PMingLiU" w:hAnsi="PMingLiU" w:cs="Times New Roman"/>
          <w:spacing w:val="20"/>
          <w:kern w:val="2"/>
          <w:sz w:val="28"/>
          <w:szCs w:val="20"/>
          <w:lang w:val="en-US" w:eastAsia="zh-HK"/>
        </w:rPr>
        <w:t>提升</w:t>
      </w:r>
      <w:r w:rsidRPr="00C540ED">
        <w:rPr>
          <w:rFonts w:ascii="Times New Roman" w:eastAsia="PMingLiU" w:hAnsi="PMingLiU" w:cs="Times New Roman" w:hint="eastAsia"/>
          <w:spacing w:val="20"/>
          <w:kern w:val="2"/>
          <w:sz w:val="28"/>
          <w:szCs w:val="20"/>
          <w:lang w:val="en-US" w:eastAsia="zh-HK"/>
        </w:rPr>
        <w:t>內部</w:t>
      </w:r>
      <w:r w:rsidRPr="00C540ED">
        <w:rPr>
          <w:rFonts w:ascii="Times New Roman" w:eastAsia="PMingLiU" w:hAnsi="PMingLiU" w:cs="Times New Roman"/>
          <w:spacing w:val="20"/>
          <w:kern w:val="2"/>
          <w:sz w:val="28"/>
          <w:szCs w:val="20"/>
          <w:lang w:val="en-US" w:eastAsia="zh-HK"/>
        </w:rPr>
        <w:t>監</w:t>
      </w:r>
      <w:r w:rsidRPr="00C540ED">
        <w:rPr>
          <w:rFonts w:ascii="Times New Roman" w:eastAsia="PMingLiU" w:hAnsi="PMingLiU" w:cs="Times New Roman" w:hint="eastAsia"/>
          <w:spacing w:val="20"/>
          <w:kern w:val="2"/>
          <w:sz w:val="28"/>
          <w:szCs w:val="20"/>
          <w:lang w:val="en-US" w:eastAsia="zh-HK"/>
        </w:rPr>
        <w:t>管及行政制度，精益求精，委員會對</w:t>
      </w:r>
      <w:r w:rsidRPr="00C540ED">
        <w:rPr>
          <w:rFonts w:ascii="Times New Roman" w:eastAsia="PMingLiU" w:hAnsi="PMingLiU" w:cs="Times New Roman" w:hint="eastAsia"/>
          <w:spacing w:val="20"/>
          <w:kern w:val="2"/>
          <w:sz w:val="28"/>
          <w:szCs w:val="20"/>
          <w:lang w:val="en-US" w:eastAsia="zh-TW"/>
        </w:rPr>
        <w:t>此</w:t>
      </w:r>
      <w:r w:rsidRPr="00C540ED">
        <w:rPr>
          <w:rFonts w:ascii="Times New Roman" w:eastAsia="PMingLiU" w:hAnsi="PMingLiU" w:cs="Times New Roman" w:hint="eastAsia"/>
          <w:spacing w:val="20"/>
          <w:kern w:val="2"/>
          <w:sz w:val="28"/>
          <w:szCs w:val="20"/>
          <w:lang w:val="en-US" w:eastAsia="zh-HK"/>
        </w:rPr>
        <w:t>表示支持。</w:t>
      </w:r>
    </w:p>
    <w:p w14:paraId="73692628" w14:textId="77777777" w:rsidR="00C540ED" w:rsidRPr="00C540ED" w:rsidRDefault="00C540ED" w:rsidP="00C540ED">
      <w:pPr>
        <w:widowControl w:val="0"/>
        <w:tabs>
          <w:tab w:val="left" w:pos="1080"/>
        </w:tabs>
        <w:overflowPunct w:val="0"/>
        <w:snapToGrid w:val="0"/>
        <w:spacing w:after="0" w:line="276" w:lineRule="auto"/>
        <w:jc w:val="both"/>
        <w:rPr>
          <w:rFonts w:ascii="Calibri" w:eastAsia="PMingLiU" w:hAnsi="PMingLiU" w:cs="Times New Roman"/>
          <w:spacing w:val="20"/>
          <w:kern w:val="2"/>
          <w:sz w:val="28"/>
          <w:szCs w:val="28"/>
          <w:lang w:val="en-US" w:eastAsia="zh-TW"/>
        </w:rPr>
      </w:pPr>
    </w:p>
    <w:p w14:paraId="23E9BBA7"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HK"/>
        </w:rPr>
      </w:pPr>
      <w:r w:rsidRPr="00C540ED">
        <w:rPr>
          <w:rFonts w:ascii="Times New Roman" w:eastAsia="PMingLiU" w:hAnsi="PMingLiU" w:cs="Times New Roman" w:hint="eastAsia"/>
          <w:spacing w:val="20"/>
          <w:kern w:val="2"/>
          <w:sz w:val="28"/>
          <w:szCs w:val="20"/>
          <w:lang w:val="en-US" w:eastAsia="zh-HK"/>
        </w:rPr>
        <w:t>委員會已審閱廉署二零二四至二五年度預算案，亦在廉署向你呈交二零二三年年報前，審閱該年報。</w:t>
      </w:r>
    </w:p>
    <w:p w14:paraId="528229C0" w14:textId="77777777" w:rsidR="00C540ED" w:rsidRPr="00C540ED" w:rsidRDefault="00C540ED" w:rsidP="00C540ED">
      <w:pPr>
        <w:widowControl w:val="0"/>
        <w:tabs>
          <w:tab w:val="left" w:pos="1080"/>
        </w:tabs>
        <w:overflowPunct w:val="0"/>
        <w:snapToGrid w:val="0"/>
        <w:spacing w:beforeLines="50" w:before="180" w:afterLines="50" w:after="180" w:line="276" w:lineRule="auto"/>
        <w:jc w:val="both"/>
        <w:rPr>
          <w:rFonts w:ascii="Calibri" w:eastAsia="PMingLiU" w:hAnsi="PMingLiU" w:cs="Times New Roman"/>
          <w:b/>
          <w:spacing w:val="20"/>
          <w:kern w:val="2"/>
          <w:sz w:val="28"/>
          <w:szCs w:val="20"/>
          <w:lang w:val="en-US" w:eastAsia="zh-TW"/>
        </w:rPr>
      </w:pPr>
      <w:r w:rsidRPr="00C540ED">
        <w:rPr>
          <w:rFonts w:ascii="Calibri" w:eastAsia="PMingLiU" w:hAnsi="PMingLiU" w:cs="Times New Roman" w:hint="eastAsia"/>
          <w:b/>
          <w:spacing w:val="20"/>
          <w:kern w:val="2"/>
          <w:sz w:val="28"/>
          <w:szCs w:val="20"/>
          <w:lang w:val="en-US" w:eastAsia="zh-TW"/>
        </w:rPr>
        <w:t>鳴謝</w:t>
      </w:r>
    </w:p>
    <w:p w14:paraId="668895BF"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TW"/>
        </w:rPr>
      </w:pPr>
      <w:r w:rsidRPr="00C540ED">
        <w:rPr>
          <w:rFonts w:ascii="Times New Roman" w:eastAsia="PMingLiU" w:hAnsi="PMingLiU" w:cs="Times New Roman" w:hint="eastAsia"/>
          <w:spacing w:val="20"/>
          <w:kern w:val="2"/>
          <w:sz w:val="28"/>
          <w:szCs w:val="20"/>
          <w:lang w:val="en-US" w:eastAsia="zh-TW"/>
        </w:rPr>
        <w:t>我在此衷心感謝委員會各委員的貢獻和支持。</w:t>
      </w:r>
      <w:r w:rsidRPr="00C540ED">
        <w:rPr>
          <w:rFonts w:ascii="Times New Roman" w:eastAsia="PMingLiU" w:hAnsi="PMingLiU" w:cs="Times New Roman" w:hint="eastAsia"/>
          <w:spacing w:val="20"/>
          <w:kern w:val="2"/>
          <w:sz w:val="28"/>
          <w:szCs w:val="20"/>
          <w:lang w:val="en-US" w:eastAsia="zh-HK"/>
        </w:rPr>
        <w:t>同時</w:t>
      </w:r>
      <w:r w:rsidRPr="00C540ED">
        <w:rPr>
          <w:rFonts w:ascii="Times New Roman" w:eastAsia="PMingLiU" w:hAnsi="PMingLiU" w:cs="Times New Roman" w:hint="eastAsia"/>
          <w:spacing w:val="20"/>
          <w:kern w:val="2"/>
          <w:sz w:val="28"/>
          <w:szCs w:val="20"/>
          <w:lang w:val="en-US" w:eastAsia="zh-TW"/>
        </w:rPr>
        <w:t>，我和各委員十分認同並讚賞廉政專員在年內領導廉署作出了多項新嘗試，擴濶廉署在海內外的合作交流，積極走進國際舞台，宣</w:t>
      </w:r>
      <w:r w:rsidRPr="00C540ED">
        <w:rPr>
          <w:rFonts w:ascii="PMingLiU" w:eastAsia="PMingLiU" w:hAnsi="PMingLiU" w:cs="PMingLiU" w:hint="eastAsia"/>
          <w:spacing w:val="20"/>
          <w:kern w:val="2"/>
          <w:sz w:val="28"/>
          <w:szCs w:val="20"/>
          <w:lang w:val="en-US" w:eastAsia="zh-TW"/>
        </w:rPr>
        <w:t>傳香港廉潔文化，說好香港故事。我們亦</w:t>
      </w:r>
      <w:r w:rsidRPr="00C540ED">
        <w:rPr>
          <w:rFonts w:ascii="Times New Roman" w:eastAsia="PMingLiU" w:hAnsi="PMingLiU" w:cs="Times New Roman" w:hint="eastAsia"/>
          <w:spacing w:val="20"/>
          <w:kern w:val="2"/>
          <w:sz w:val="28"/>
          <w:szCs w:val="20"/>
          <w:lang w:val="en-US" w:eastAsia="zh-TW"/>
        </w:rPr>
        <w:t>感謝廉署人員所作的報告和詳盡回答委員的查詢。</w:t>
      </w:r>
      <w:r w:rsidRPr="00C540ED">
        <w:rPr>
          <w:rFonts w:ascii="PMingLiU" w:eastAsia="PMingLiU" w:hAnsi="PMingLiU" w:cs="PMingLiU" w:hint="eastAsia"/>
          <w:spacing w:val="20"/>
          <w:kern w:val="2"/>
          <w:sz w:val="28"/>
          <w:szCs w:val="20"/>
          <w:lang w:val="en-US" w:eastAsia="zh-TW"/>
        </w:rPr>
        <w:t>適逢廉署五十周年，我們特別對</w:t>
      </w:r>
      <w:r w:rsidRPr="00C540ED">
        <w:rPr>
          <w:rFonts w:ascii="Times New Roman" w:eastAsia="PMingLiU" w:hAnsi="PMingLiU" w:cs="Times New Roman" w:hint="eastAsia"/>
          <w:spacing w:val="20"/>
          <w:kern w:val="2"/>
          <w:sz w:val="28"/>
          <w:szCs w:val="20"/>
          <w:lang w:val="en-US" w:eastAsia="zh-TW"/>
        </w:rPr>
        <w:t>廉署歷代人員</w:t>
      </w:r>
      <w:r w:rsidRPr="00C540ED">
        <w:rPr>
          <w:rFonts w:ascii="PMingLiU" w:eastAsia="PMingLiU" w:hAnsi="PMingLiU" w:cs="PMingLiU" w:hint="eastAsia"/>
          <w:spacing w:val="20"/>
          <w:kern w:val="2"/>
          <w:sz w:val="28"/>
          <w:szCs w:val="20"/>
          <w:lang w:val="en-US" w:eastAsia="zh-TW"/>
        </w:rPr>
        <w:t>多</w:t>
      </w:r>
      <w:r w:rsidRPr="00C540ED">
        <w:rPr>
          <w:rFonts w:ascii="Times New Roman" w:eastAsia="PMingLiU" w:hAnsi="PMingLiU" w:cs="Times New Roman" w:hint="eastAsia"/>
          <w:spacing w:val="20"/>
          <w:kern w:val="2"/>
          <w:sz w:val="28"/>
          <w:szCs w:val="20"/>
          <w:lang w:val="en-US" w:eastAsia="zh-TW"/>
        </w:rPr>
        <w:t>年來一直緊守崗位、竭力履行和承傳反貪使命，為香港反貪工作屢創高</w:t>
      </w:r>
      <w:r w:rsidRPr="00C540ED">
        <w:rPr>
          <w:rFonts w:ascii="PMingLiU" w:eastAsia="PMingLiU" w:hAnsi="PMingLiU" w:cs="PMingLiU" w:hint="eastAsia"/>
          <w:spacing w:val="20"/>
          <w:kern w:val="2"/>
          <w:sz w:val="28"/>
          <w:szCs w:val="20"/>
          <w:lang w:val="en-US" w:eastAsia="zh-TW"/>
        </w:rPr>
        <w:t>峰，表達由衷的讚許和感謝</w:t>
      </w:r>
      <w:r w:rsidRPr="00C540ED">
        <w:rPr>
          <w:rFonts w:ascii="Times New Roman" w:eastAsia="PMingLiU" w:hAnsi="PMingLiU" w:cs="Times New Roman" w:hint="eastAsia"/>
          <w:spacing w:val="20"/>
          <w:kern w:val="2"/>
          <w:sz w:val="28"/>
          <w:szCs w:val="20"/>
          <w:lang w:val="en-US" w:eastAsia="zh-TW"/>
        </w:rPr>
        <w:t>。</w:t>
      </w:r>
    </w:p>
    <w:p w14:paraId="258DDB65"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TW"/>
        </w:rPr>
      </w:pPr>
    </w:p>
    <w:p w14:paraId="4E2688FB"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PMingLiU" w:cs="Times New Roman"/>
          <w:spacing w:val="20"/>
          <w:kern w:val="2"/>
          <w:sz w:val="28"/>
          <w:szCs w:val="20"/>
          <w:lang w:val="en-US" w:eastAsia="zh-TW"/>
        </w:rPr>
      </w:pPr>
    </w:p>
    <w:p w14:paraId="3761F67A" w14:textId="77777777" w:rsidR="00C540ED" w:rsidRPr="00C540ED" w:rsidRDefault="00C540ED" w:rsidP="00C540ED">
      <w:pPr>
        <w:widowControl w:val="0"/>
        <w:tabs>
          <w:tab w:val="left" w:pos="1080"/>
          <w:tab w:val="center" w:pos="6237"/>
        </w:tabs>
        <w:overflowPunct w:val="0"/>
        <w:snapToGrid w:val="0"/>
        <w:spacing w:after="0" w:line="276" w:lineRule="auto"/>
        <w:jc w:val="both"/>
        <w:rPr>
          <w:rFonts w:ascii="Times New Roman" w:eastAsia="PMingLiU" w:hAnsi="PMingLiU" w:cs="Times New Roman"/>
          <w:spacing w:val="20"/>
          <w:kern w:val="2"/>
          <w:sz w:val="28"/>
          <w:szCs w:val="20"/>
          <w:lang w:val="en-US" w:eastAsia="zh-TW"/>
        </w:rPr>
      </w:pPr>
      <w:r w:rsidRPr="00C540ED">
        <w:rPr>
          <w:rFonts w:ascii="Times New Roman" w:eastAsia="PMingLiU" w:hAnsi="PMingLiU" w:cs="Times New Roman"/>
          <w:spacing w:val="20"/>
          <w:kern w:val="2"/>
          <w:sz w:val="28"/>
          <w:szCs w:val="20"/>
          <w:lang w:val="en-US" w:eastAsia="zh-TW"/>
        </w:rPr>
        <w:tab/>
      </w:r>
      <w:r w:rsidRPr="00C540ED">
        <w:rPr>
          <w:rFonts w:ascii="Times New Roman" w:eastAsia="PMingLiU" w:hAnsi="PMingLiU" w:cs="Times New Roman"/>
          <w:spacing w:val="20"/>
          <w:kern w:val="2"/>
          <w:sz w:val="28"/>
          <w:szCs w:val="20"/>
          <w:lang w:val="en-US" w:eastAsia="zh-TW"/>
        </w:rPr>
        <w:tab/>
      </w:r>
      <w:r w:rsidRPr="00C540ED">
        <w:rPr>
          <w:rFonts w:ascii="Times New Roman" w:eastAsia="PMingLiU" w:hAnsi="PMingLiU" w:cs="Times New Roman"/>
          <w:noProof/>
          <w:spacing w:val="20"/>
          <w:kern w:val="2"/>
          <w:sz w:val="28"/>
          <w:szCs w:val="20"/>
          <w:lang w:val="en-US" w:eastAsia="zh-TW"/>
        </w:rPr>
        <w:drawing>
          <wp:inline distT="0" distB="0" distL="0" distR="0" wp14:anchorId="5678A73F" wp14:editId="6DB4FA38">
            <wp:extent cx="956945" cy="567055"/>
            <wp:effectExtent l="0" t="0" r="0" b="444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56945" cy="567055"/>
                    </a:xfrm>
                    <a:prstGeom prst="rect">
                      <a:avLst/>
                    </a:prstGeom>
                    <a:noFill/>
                  </pic:spPr>
                </pic:pic>
              </a:graphicData>
            </a:graphic>
          </wp:inline>
        </w:drawing>
      </w:r>
    </w:p>
    <w:p w14:paraId="4439725F" w14:textId="77777777" w:rsidR="00C540ED" w:rsidRPr="00C540ED" w:rsidRDefault="00C540ED" w:rsidP="00C540ED">
      <w:pPr>
        <w:widowControl w:val="0"/>
        <w:tabs>
          <w:tab w:val="left" w:pos="1080"/>
        </w:tabs>
        <w:overflowPunct w:val="0"/>
        <w:snapToGrid w:val="0"/>
        <w:spacing w:after="0" w:line="276" w:lineRule="auto"/>
        <w:ind w:leftChars="2319" w:left="5102" w:firstLineChars="100" w:firstLine="300"/>
        <w:jc w:val="both"/>
        <w:rPr>
          <w:rFonts w:ascii="Times New Roman" w:eastAsia="PMingLiU" w:hAnsi="PMingLiU" w:cs="Times New Roman"/>
          <w:spacing w:val="20"/>
          <w:kern w:val="2"/>
          <w:sz w:val="28"/>
          <w:szCs w:val="20"/>
          <w:lang w:val="en-US" w:eastAsia="zh-TW"/>
        </w:rPr>
      </w:pPr>
    </w:p>
    <w:p w14:paraId="6AE58E5C" w14:textId="77777777" w:rsidR="00C540ED" w:rsidRPr="00C540ED" w:rsidRDefault="00C540ED" w:rsidP="00C540ED">
      <w:pPr>
        <w:widowControl w:val="0"/>
        <w:tabs>
          <w:tab w:val="left" w:pos="1080"/>
        </w:tabs>
        <w:overflowPunct w:val="0"/>
        <w:snapToGrid w:val="0"/>
        <w:spacing w:after="0" w:line="240" w:lineRule="auto"/>
        <w:ind w:leftChars="1690" w:left="3718"/>
        <w:jc w:val="center"/>
        <w:textAlignment w:val="baseline"/>
        <w:rPr>
          <w:rFonts w:ascii="Times New Roman" w:eastAsia="PMingLiU" w:hAnsi="Times New Roman" w:cs="Times New Roman"/>
          <w:spacing w:val="20"/>
          <w:kern w:val="2"/>
          <w:sz w:val="28"/>
          <w:szCs w:val="28"/>
          <w:lang w:val="en-US" w:eastAsia="zh-TW"/>
        </w:rPr>
      </w:pPr>
      <w:r w:rsidRPr="00C540ED">
        <w:rPr>
          <w:rFonts w:ascii="Times New Roman" w:eastAsia="PMingLiU" w:hAnsi="Times New Roman" w:cs="Times New Roman" w:hint="eastAsia"/>
          <w:spacing w:val="20"/>
          <w:kern w:val="2"/>
          <w:sz w:val="28"/>
          <w:szCs w:val="28"/>
          <w:lang w:val="en-US" w:eastAsia="zh-TW"/>
        </w:rPr>
        <w:t>貪污問題諮詢委員會主席</w:t>
      </w:r>
    </w:p>
    <w:p w14:paraId="03935630" w14:textId="77777777" w:rsidR="00C540ED" w:rsidRPr="00C540ED" w:rsidRDefault="00C540ED" w:rsidP="00C540ED">
      <w:pPr>
        <w:widowControl w:val="0"/>
        <w:tabs>
          <w:tab w:val="left" w:pos="1080"/>
        </w:tabs>
        <w:overflowPunct w:val="0"/>
        <w:snapToGrid w:val="0"/>
        <w:spacing w:after="0" w:line="240" w:lineRule="auto"/>
        <w:ind w:leftChars="1690" w:left="3718"/>
        <w:jc w:val="center"/>
        <w:textAlignment w:val="baseline"/>
        <w:rPr>
          <w:rFonts w:ascii="Times New Roman" w:eastAsia="PMingLiU" w:hAnsi="Times New Roman" w:cs="Times New Roman"/>
          <w:spacing w:val="20"/>
          <w:kern w:val="2"/>
          <w:sz w:val="28"/>
          <w:szCs w:val="28"/>
          <w:lang w:val="en-US" w:eastAsia="zh-TW"/>
        </w:rPr>
      </w:pPr>
      <w:r w:rsidRPr="00C540ED">
        <w:rPr>
          <w:rFonts w:ascii="Times New Roman" w:eastAsia="PMingLiU" w:hAnsi="Times New Roman" w:cs="Times New Roman" w:hint="eastAsia"/>
          <w:spacing w:val="20"/>
          <w:kern w:val="2"/>
          <w:sz w:val="28"/>
          <w:szCs w:val="28"/>
          <w:lang w:val="en-US" w:eastAsia="zh-HK"/>
        </w:rPr>
        <w:t>廖長江</w:t>
      </w:r>
      <w:r w:rsidRPr="00C540ED">
        <w:rPr>
          <w:rFonts w:ascii="Times New Roman" w:eastAsia="PMingLiU" w:hAnsi="Times New Roman" w:cs="Times New Roman" w:hint="eastAsia"/>
          <w:spacing w:val="20"/>
          <w:kern w:val="2"/>
          <w:sz w:val="28"/>
          <w:szCs w:val="28"/>
          <w:lang w:val="en-US" w:eastAsia="zh-TW"/>
        </w:rPr>
        <w:t>, GBS, JP</w:t>
      </w:r>
    </w:p>
    <w:p w14:paraId="23DE8326" w14:textId="738206DE" w:rsidR="00C540ED" w:rsidRPr="00C540ED" w:rsidRDefault="00C540ED" w:rsidP="00C540ED">
      <w:pPr>
        <w:widowControl w:val="0"/>
        <w:overflowPunct w:val="0"/>
        <w:spacing w:after="0" w:line="240" w:lineRule="auto"/>
        <w:rPr>
          <w:rFonts w:ascii="Calibri" w:eastAsia="PMingLiU" w:hAnsi="Calibri" w:cs="Times New Roman"/>
          <w:spacing w:val="20"/>
          <w:kern w:val="2"/>
          <w:sz w:val="24"/>
          <w:lang w:val="en-US" w:eastAsia="zh-TW"/>
        </w:rPr>
      </w:pPr>
    </w:p>
    <w:p w14:paraId="2A5A0A12" w14:textId="77777777" w:rsidR="00C540ED" w:rsidRPr="00C540ED" w:rsidRDefault="00C540ED" w:rsidP="00C540ED">
      <w:pPr>
        <w:widowControl w:val="0"/>
        <w:tabs>
          <w:tab w:val="left" w:pos="0"/>
          <w:tab w:val="left" w:pos="1440"/>
        </w:tabs>
        <w:overflowPunct w:val="0"/>
        <w:autoSpaceDE w:val="0"/>
        <w:autoSpaceDN w:val="0"/>
        <w:snapToGrid w:val="0"/>
        <w:spacing w:after="0" w:line="240" w:lineRule="auto"/>
        <w:rPr>
          <w:rFonts w:ascii="Times New Roman" w:eastAsia="PMingLiU" w:hAnsi="Times New Roman" w:cs="Times New Roman"/>
          <w:b/>
          <w:color w:val="000000"/>
          <w:spacing w:val="20"/>
          <w:kern w:val="2"/>
          <w:sz w:val="28"/>
          <w:szCs w:val="28"/>
          <w:lang w:val="en-US" w:eastAsia="zh-TW"/>
        </w:rPr>
      </w:pPr>
      <w:bookmarkStart w:id="65" w:name="_Hlk161647504"/>
      <w:r w:rsidRPr="00C540ED">
        <w:rPr>
          <w:rFonts w:ascii="Times New Roman" w:eastAsia="PMingLiU" w:hAnsi="Times New Roman" w:cs="Times New Roman" w:hint="eastAsia"/>
          <w:b/>
          <w:color w:val="000000"/>
          <w:spacing w:val="20"/>
          <w:kern w:val="2"/>
          <w:sz w:val="28"/>
          <w:szCs w:val="28"/>
          <w:lang w:val="en-US" w:eastAsia="zh-TW"/>
        </w:rPr>
        <w:t>附錄</w:t>
      </w:r>
      <w:r w:rsidRPr="00C540ED">
        <w:rPr>
          <w:rFonts w:ascii="PMingLiU" w:eastAsia="PMingLiU" w:hAnsi="Calibri" w:cs="Times New Roman"/>
          <w:b/>
          <w:spacing w:val="20"/>
          <w:kern w:val="2"/>
          <w:sz w:val="28"/>
          <w:szCs w:val="28"/>
          <w:lang w:val="en-GB" w:eastAsia="zh-TW"/>
        </w:rPr>
        <w:t>甲</w:t>
      </w:r>
      <w:bookmarkStart w:id="66" w:name="_Hlk161647879"/>
      <w:r w:rsidRPr="00C540ED">
        <w:rPr>
          <w:rFonts w:ascii="Times New Roman" w:eastAsia="PMingLiU" w:hAnsi="Times New Roman" w:cs="Times New Roman"/>
          <w:b/>
          <w:spacing w:val="20"/>
          <w:sz w:val="28"/>
          <w:szCs w:val="28"/>
          <w:lang w:val="en-US" w:eastAsia="zh-TW"/>
        </w:rPr>
        <w:tab/>
      </w:r>
      <w:bookmarkEnd w:id="66"/>
      <w:r w:rsidRPr="00C540ED">
        <w:rPr>
          <w:rFonts w:ascii="PMingLiU" w:eastAsia="PMingLiU" w:hAnsi="Calibri" w:cs="Times New Roman" w:hint="eastAsia"/>
          <w:b/>
          <w:spacing w:val="20"/>
          <w:kern w:val="2"/>
          <w:sz w:val="28"/>
          <w:szCs w:val="28"/>
          <w:lang w:val="en-US" w:eastAsia="zh-TW"/>
        </w:rPr>
        <w:t>貪污問題諮詢委員會</w:t>
      </w:r>
    </w:p>
    <w:p w14:paraId="5B411008" w14:textId="77777777" w:rsidR="00C540ED" w:rsidRPr="00C540ED" w:rsidRDefault="00C540ED" w:rsidP="00C540ED">
      <w:pPr>
        <w:widowControl w:val="0"/>
        <w:tabs>
          <w:tab w:val="left" w:pos="0"/>
          <w:tab w:val="left" w:pos="1440"/>
        </w:tabs>
        <w:overflowPunct w:val="0"/>
        <w:autoSpaceDE w:val="0"/>
        <w:autoSpaceDN w:val="0"/>
        <w:snapToGrid w:val="0"/>
        <w:spacing w:after="0" w:line="240" w:lineRule="auto"/>
        <w:rPr>
          <w:rFonts w:ascii="Times New Roman" w:eastAsia="PMingLiU" w:hAnsi="Times New Roman" w:cs="Times New Roman"/>
          <w:b/>
          <w:color w:val="000000"/>
          <w:spacing w:val="20"/>
          <w:kern w:val="2"/>
          <w:sz w:val="28"/>
          <w:szCs w:val="28"/>
          <w:lang w:val="en-US" w:eastAsia="zh-TW"/>
        </w:rPr>
      </w:pPr>
      <w:bookmarkStart w:id="67" w:name="_Hlk161647839"/>
      <w:r w:rsidRPr="00C540ED">
        <w:rPr>
          <w:rFonts w:ascii="Times New Roman" w:eastAsia="PMingLiU" w:hAnsi="Times New Roman" w:cs="Times New Roman"/>
          <w:b/>
          <w:color w:val="000000"/>
          <w:spacing w:val="20"/>
          <w:kern w:val="2"/>
          <w:sz w:val="28"/>
          <w:szCs w:val="28"/>
          <w:lang w:val="en-US" w:eastAsia="zh-TW"/>
        </w:rPr>
        <w:tab/>
      </w:r>
      <w:bookmarkEnd w:id="67"/>
      <w:r w:rsidRPr="00C540ED">
        <w:rPr>
          <w:rFonts w:ascii="Times New Roman" w:eastAsia="PMingLiU" w:hAnsi="Times New Roman" w:cs="Times New Roman"/>
          <w:b/>
          <w:color w:val="000000"/>
          <w:spacing w:val="20"/>
          <w:kern w:val="2"/>
          <w:sz w:val="28"/>
          <w:szCs w:val="28"/>
          <w:lang w:val="en-US" w:eastAsia="zh-TW"/>
        </w:rPr>
        <w:t>職權範圍（二零二</w:t>
      </w:r>
      <w:r w:rsidRPr="00C540ED">
        <w:rPr>
          <w:rFonts w:ascii="Times New Roman" w:eastAsia="PMingLiU" w:hAnsi="Times New Roman" w:cs="Times New Roman" w:hint="eastAsia"/>
          <w:b/>
          <w:color w:val="000000"/>
          <w:spacing w:val="20"/>
          <w:kern w:val="2"/>
          <w:sz w:val="28"/>
          <w:szCs w:val="28"/>
          <w:lang w:val="en-US" w:eastAsia="zh-HK"/>
        </w:rPr>
        <w:t>三</w:t>
      </w:r>
      <w:r w:rsidRPr="00C540ED">
        <w:rPr>
          <w:rFonts w:ascii="Times New Roman" w:eastAsia="PMingLiU" w:hAnsi="Times New Roman" w:cs="Times New Roman"/>
          <w:b/>
          <w:color w:val="000000"/>
          <w:spacing w:val="20"/>
          <w:kern w:val="2"/>
          <w:sz w:val="28"/>
          <w:szCs w:val="28"/>
          <w:lang w:val="en-US" w:eastAsia="zh-TW"/>
        </w:rPr>
        <w:t>年十</w:t>
      </w:r>
      <w:r w:rsidRPr="00C540ED">
        <w:rPr>
          <w:rFonts w:ascii="Times New Roman" w:eastAsia="PMingLiU" w:hAnsi="Times New Roman" w:cs="Times New Roman" w:hint="eastAsia"/>
          <w:b/>
          <w:color w:val="000000"/>
          <w:spacing w:val="20"/>
          <w:kern w:val="2"/>
          <w:sz w:val="28"/>
          <w:szCs w:val="28"/>
          <w:lang w:val="en-US" w:eastAsia="zh-HK"/>
        </w:rPr>
        <w:t>二</w:t>
      </w:r>
      <w:r w:rsidRPr="00C540ED">
        <w:rPr>
          <w:rFonts w:ascii="Times New Roman" w:eastAsia="PMingLiU" w:hAnsi="Times New Roman" w:cs="Times New Roman"/>
          <w:b/>
          <w:color w:val="000000"/>
          <w:spacing w:val="20"/>
          <w:kern w:val="2"/>
          <w:sz w:val="28"/>
          <w:szCs w:val="28"/>
          <w:lang w:val="en-US" w:eastAsia="zh-TW"/>
        </w:rPr>
        <w:t>月三十一日）</w:t>
      </w:r>
    </w:p>
    <w:bookmarkEnd w:id="65"/>
    <w:p w14:paraId="6A10E549" w14:textId="77777777" w:rsidR="00C540ED" w:rsidRPr="00C540ED" w:rsidRDefault="00C540ED" w:rsidP="00C540ED">
      <w:pPr>
        <w:widowControl w:val="0"/>
        <w:overflowPunct w:val="0"/>
        <w:snapToGrid w:val="0"/>
        <w:spacing w:after="0" w:line="240" w:lineRule="auto"/>
        <w:jc w:val="both"/>
        <w:rPr>
          <w:rFonts w:ascii="Times New Roman" w:eastAsia="PMingLiU" w:hAnsi="Times New Roman" w:cs="Times New Roman"/>
          <w:spacing w:val="20"/>
          <w:kern w:val="2"/>
          <w:sz w:val="28"/>
          <w:szCs w:val="28"/>
          <w:lang w:val="en-US" w:eastAsia="zh-TW"/>
        </w:rPr>
      </w:pPr>
    </w:p>
    <w:p w14:paraId="25390E51" w14:textId="77777777" w:rsidR="00C540ED" w:rsidRPr="00C540ED" w:rsidRDefault="00C540ED" w:rsidP="00C540ED">
      <w:pPr>
        <w:widowControl w:val="0"/>
        <w:numPr>
          <w:ilvl w:val="0"/>
          <w:numId w:val="11"/>
        </w:numPr>
        <w:overflowPunct w:val="0"/>
        <w:snapToGrid w:val="0"/>
        <w:spacing w:after="0" w:line="240" w:lineRule="auto"/>
        <w:jc w:val="both"/>
        <w:rPr>
          <w:rFonts w:ascii="Calibri" w:eastAsia="PMingLiU" w:hAnsi="Calibri" w:cs="Times New Roman"/>
          <w:spacing w:val="20"/>
          <w:kern w:val="2"/>
          <w:sz w:val="28"/>
          <w:szCs w:val="28"/>
          <w:lang w:val="en-US" w:eastAsia="zh-TW"/>
        </w:rPr>
      </w:pPr>
      <w:r w:rsidRPr="00C540ED">
        <w:rPr>
          <w:rFonts w:ascii="Calibri" w:eastAsia="PMingLiU" w:hAnsi="Calibri" w:cs="Times New Roman"/>
          <w:color w:val="000000"/>
          <w:spacing w:val="20"/>
          <w:kern w:val="2"/>
          <w:sz w:val="28"/>
          <w:szCs w:val="28"/>
          <w:lang w:val="en-US" w:eastAsia="zh-TW"/>
        </w:rPr>
        <w:t>就香港的貪污問題向廉政專員提供意見，並負責：</w:t>
      </w:r>
    </w:p>
    <w:p w14:paraId="18E70961" w14:textId="77777777" w:rsidR="00C540ED" w:rsidRPr="00C540ED" w:rsidRDefault="00C540ED" w:rsidP="00C540ED">
      <w:pPr>
        <w:widowControl w:val="0"/>
        <w:overflowPunct w:val="0"/>
        <w:snapToGrid w:val="0"/>
        <w:spacing w:after="0" w:line="240" w:lineRule="auto"/>
        <w:ind w:left="480"/>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 xml:space="preserve"> </w:t>
      </w:r>
    </w:p>
    <w:p w14:paraId="725F7A71" w14:textId="77777777" w:rsidR="00C540ED" w:rsidRPr="00C540ED" w:rsidRDefault="00C540ED" w:rsidP="00C540ED">
      <w:pPr>
        <w:widowControl w:val="0"/>
        <w:numPr>
          <w:ilvl w:val="1"/>
          <w:numId w:val="10"/>
        </w:numPr>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Calibri" w:eastAsia="PMingLiU" w:hAnsi="Calibri" w:cs="Times New Roman"/>
          <w:color w:val="000000"/>
          <w:spacing w:val="20"/>
          <w:kern w:val="2"/>
          <w:sz w:val="28"/>
          <w:szCs w:val="28"/>
          <w:lang w:val="en-US" w:eastAsia="zh-TW"/>
        </w:rPr>
        <w:t>監察廉政公署在執行職務、人手編制及行政事務上的政策；</w:t>
      </w:r>
      <w:r w:rsidRPr="00C540ED">
        <w:rPr>
          <w:rFonts w:ascii="Times New Roman" w:eastAsia="PMingLiU" w:hAnsi="Times New Roman" w:cs="Times New Roman"/>
          <w:color w:val="000000"/>
          <w:spacing w:val="20"/>
          <w:kern w:val="2"/>
          <w:sz w:val="28"/>
          <w:szCs w:val="28"/>
          <w:lang w:val="en-US" w:eastAsia="zh-TW"/>
        </w:rPr>
        <w:t xml:space="preserve"> </w:t>
      </w:r>
    </w:p>
    <w:p w14:paraId="53E947B2" w14:textId="77777777" w:rsidR="00C540ED" w:rsidRPr="00C540ED" w:rsidRDefault="00C540ED" w:rsidP="00C540ED">
      <w:pPr>
        <w:widowControl w:val="0"/>
        <w:overflowPunct w:val="0"/>
        <w:snapToGrid w:val="0"/>
        <w:spacing w:after="0" w:line="240" w:lineRule="auto"/>
        <w:ind w:left="945"/>
        <w:jc w:val="both"/>
        <w:rPr>
          <w:rFonts w:ascii="Times New Roman" w:eastAsia="PMingLiU" w:hAnsi="Times New Roman" w:cs="Times New Roman"/>
          <w:color w:val="000000"/>
          <w:spacing w:val="20"/>
          <w:kern w:val="2"/>
          <w:sz w:val="28"/>
          <w:szCs w:val="28"/>
          <w:lang w:val="en-US" w:eastAsia="zh-TW"/>
        </w:rPr>
      </w:pPr>
    </w:p>
    <w:p w14:paraId="3770613D" w14:textId="77777777" w:rsidR="00C540ED" w:rsidRPr="00C540ED" w:rsidRDefault="00C540ED" w:rsidP="00C540ED">
      <w:pPr>
        <w:widowControl w:val="0"/>
        <w:numPr>
          <w:ilvl w:val="1"/>
          <w:numId w:val="10"/>
        </w:numPr>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Calibri" w:eastAsia="PMingLiU" w:hAnsi="Calibri" w:cs="Times New Roman"/>
          <w:color w:val="000000"/>
          <w:spacing w:val="20"/>
          <w:kern w:val="2"/>
          <w:sz w:val="28"/>
          <w:szCs w:val="28"/>
          <w:lang w:val="en-US" w:eastAsia="zh-TW"/>
        </w:rPr>
        <w:t>就廉政專員根據《廉政公署條例》第</w:t>
      </w:r>
      <w:r w:rsidRPr="00C540ED">
        <w:rPr>
          <w:rFonts w:ascii="Times New Roman" w:eastAsia="PMingLiU" w:hAnsi="Times New Roman" w:cs="Times New Roman"/>
          <w:color w:val="000000"/>
          <w:spacing w:val="20"/>
          <w:kern w:val="2"/>
          <w:sz w:val="28"/>
          <w:szCs w:val="28"/>
          <w:lang w:val="en-US" w:eastAsia="zh-TW"/>
        </w:rPr>
        <w:t>8(2)</w:t>
      </w:r>
      <w:r w:rsidRPr="00C540ED">
        <w:rPr>
          <w:rFonts w:ascii="Calibri" w:eastAsia="PMingLiU" w:hAnsi="Calibri" w:cs="Times New Roman"/>
          <w:color w:val="000000"/>
          <w:spacing w:val="20"/>
          <w:kern w:val="2"/>
          <w:sz w:val="28"/>
          <w:szCs w:val="28"/>
          <w:lang w:val="en-US" w:eastAsia="zh-TW"/>
        </w:rPr>
        <w:t>條所考慮採取的行動提供意見；</w:t>
      </w:r>
    </w:p>
    <w:p w14:paraId="6D4F3860" w14:textId="77777777" w:rsidR="00C540ED" w:rsidRPr="00C540ED" w:rsidRDefault="00C540ED" w:rsidP="00C540ED">
      <w:pPr>
        <w:widowControl w:val="0"/>
        <w:overflowPunct w:val="0"/>
        <w:snapToGrid w:val="0"/>
        <w:spacing w:after="0" w:line="240" w:lineRule="auto"/>
        <w:ind w:left="945"/>
        <w:jc w:val="both"/>
        <w:rPr>
          <w:rFonts w:ascii="Times New Roman" w:eastAsia="PMingLiU" w:hAnsi="Times New Roman" w:cs="Times New Roman"/>
          <w:color w:val="000000"/>
          <w:spacing w:val="20"/>
          <w:kern w:val="2"/>
          <w:sz w:val="28"/>
          <w:szCs w:val="28"/>
          <w:lang w:val="en-US" w:eastAsia="zh-TW"/>
        </w:rPr>
      </w:pPr>
    </w:p>
    <w:p w14:paraId="1332A534" w14:textId="77777777" w:rsidR="00C540ED" w:rsidRPr="00C540ED" w:rsidRDefault="00C540ED" w:rsidP="00C540ED">
      <w:pPr>
        <w:widowControl w:val="0"/>
        <w:numPr>
          <w:ilvl w:val="1"/>
          <w:numId w:val="10"/>
        </w:numPr>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Calibri" w:eastAsia="PMingLiU" w:hAnsi="Calibri" w:cs="Times New Roman"/>
          <w:color w:val="000000"/>
          <w:spacing w:val="20"/>
          <w:kern w:val="2"/>
          <w:sz w:val="28"/>
          <w:szCs w:val="28"/>
          <w:lang w:val="en-US" w:eastAsia="zh-TW"/>
        </w:rPr>
        <w:t>聽取廉政專員報告廉政公署對屬員所採取的紀律處分；</w:t>
      </w:r>
    </w:p>
    <w:p w14:paraId="18F865C7" w14:textId="77777777" w:rsidR="00C540ED" w:rsidRPr="00C540ED" w:rsidRDefault="00C540ED" w:rsidP="00C540ED">
      <w:pPr>
        <w:widowControl w:val="0"/>
        <w:overflowPunct w:val="0"/>
        <w:snapToGrid w:val="0"/>
        <w:spacing w:after="0" w:line="240" w:lineRule="auto"/>
        <w:ind w:left="945"/>
        <w:jc w:val="both"/>
        <w:rPr>
          <w:rFonts w:ascii="Times New Roman" w:eastAsia="PMingLiU" w:hAnsi="Times New Roman" w:cs="Times New Roman"/>
          <w:color w:val="000000"/>
          <w:spacing w:val="20"/>
          <w:kern w:val="2"/>
          <w:sz w:val="28"/>
          <w:szCs w:val="28"/>
          <w:lang w:val="en-US" w:eastAsia="zh-TW"/>
        </w:rPr>
      </w:pPr>
    </w:p>
    <w:p w14:paraId="0C654B61" w14:textId="77777777" w:rsidR="00C540ED" w:rsidRPr="00C540ED" w:rsidRDefault="00C540ED" w:rsidP="00C540ED">
      <w:pPr>
        <w:widowControl w:val="0"/>
        <w:numPr>
          <w:ilvl w:val="1"/>
          <w:numId w:val="10"/>
        </w:numPr>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Calibri" w:eastAsia="PMingLiU" w:hAnsi="Calibri" w:cs="Times New Roman"/>
          <w:color w:val="000000"/>
          <w:spacing w:val="20"/>
          <w:kern w:val="2"/>
          <w:sz w:val="28"/>
          <w:szCs w:val="28"/>
          <w:lang w:val="en-US" w:eastAsia="zh-TW"/>
        </w:rPr>
        <w:t>審核廉政公署每年的開支預算；</w:t>
      </w:r>
    </w:p>
    <w:p w14:paraId="250971AD" w14:textId="77777777" w:rsidR="00C540ED" w:rsidRPr="00C540ED" w:rsidRDefault="00C540ED" w:rsidP="00C540ED">
      <w:pPr>
        <w:widowControl w:val="0"/>
        <w:overflowPunct w:val="0"/>
        <w:snapToGrid w:val="0"/>
        <w:spacing w:after="0" w:line="240" w:lineRule="auto"/>
        <w:ind w:left="945"/>
        <w:jc w:val="both"/>
        <w:rPr>
          <w:rFonts w:ascii="Times New Roman" w:eastAsia="PMingLiU" w:hAnsi="Times New Roman" w:cs="Times New Roman"/>
          <w:color w:val="000000"/>
          <w:spacing w:val="20"/>
          <w:kern w:val="2"/>
          <w:sz w:val="28"/>
          <w:szCs w:val="28"/>
          <w:lang w:val="en-US" w:eastAsia="zh-TW"/>
        </w:rPr>
      </w:pPr>
    </w:p>
    <w:p w14:paraId="765ABE7B" w14:textId="1E5D5198" w:rsidR="00C540ED" w:rsidRPr="00C540ED" w:rsidRDefault="00C540ED" w:rsidP="00C540ED">
      <w:pPr>
        <w:widowControl w:val="0"/>
        <w:numPr>
          <w:ilvl w:val="1"/>
          <w:numId w:val="10"/>
        </w:numPr>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Calibri" w:eastAsia="PMingLiU" w:hAnsi="Calibri" w:cs="Times New Roman"/>
          <w:color w:val="000000"/>
          <w:spacing w:val="20"/>
          <w:kern w:val="2"/>
          <w:sz w:val="28"/>
          <w:szCs w:val="28"/>
          <w:lang w:val="en-US" w:eastAsia="zh-TW"/>
        </w:rPr>
        <w:t>在廉政公署年報呈交行政長官前予以審閱；</w:t>
      </w:r>
      <w:r w:rsidR="0063698F">
        <w:rPr>
          <w:rFonts w:ascii="Calibri" w:eastAsia="PMingLiU" w:hAnsi="Calibri" w:cs="Times New Roman" w:hint="eastAsia"/>
          <w:color w:val="000000"/>
          <w:spacing w:val="20"/>
          <w:kern w:val="2"/>
          <w:sz w:val="28"/>
          <w:szCs w:val="28"/>
          <w:lang w:val="en-US" w:eastAsia="zh-TW"/>
        </w:rPr>
        <w:t>以</w:t>
      </w:r>
      <w:r w:rsidRPr="00C540ED">
        <w:rPr>
          <w:rFonts w:ascii="Calibri" w:eastAsia="PMingLiU" w:hAnsi="Calibri" w:cs="Times New Roman"/>
          <w:color w:val="000000"/>
          <w:spacing w:val="20"/>
          <w:kern w:val="2"/>
          <w:sz w:val="28"/>
          <w:szCs w:val="28"/>
          <w:lang w:val="en-US" w:eastAsia="zh-TW"/>
        </w:rPr>
        <w:t>及</w:t>
      </w:r>
    </w:p>
    <w:p w14:paraId="124A5D36" w14:textId="77777777" w:rsidR="00C540ED" w:rsidRPr="00C540ED" w:rsidRDefault="00C540ED" w:rsidP="00C540ED">
      <w:pPr>
        <w:widowControl w:val="0"/>
        <w:overflowPunct w:val="0"/>
        <w:snapToGrid w:val="0"/>
        <w:spacing w:after="0" w:line="240" w:lineRule="auto"/>
        <w:ind w:left="945"/>
        <w:jc w:val="both"/>
        <w:rPr>
          <w:rFonts w:ascii="Times New Roman" w:eastAsia="PMingLiU" w:hAnsi="Times New Roman" w:cs="Times New Roman"/>
          <w:color w:val="000000"/>
          <w:spacing w:val="20"/>
          <w:kern w:val="2"/>
          <w:sz w:val="28"/>
          <w:szCs w:val="28"/>
          <w:lang w:val="en-US" w:eastAsia="zh-TW"/>
        </w:rPr>
      </w:pPr>
    </w:p>
    <w:p w14:paraId="49E6A314" w14:textId="77777777" w:rsidR="00C540ED" w:rsidRPr="00C540ED" w:rsidRDefault="00C540ED" w:rsidP="00C540ED">
      <w:pPr>
        <w:widowControl w:val="0"/>
        <w:numPr>
          <w:ilvl w:val="1"/>
          <w:numId w:val="10"/>
        </w:numPr>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Calibri" w:eastAsia="PMingLiU" w:hAnsi="Calibri" w:cs="Times New Roman"/>
          <w:color w:val="000000"/>
          <w:spacing w:val="20"/>
          <w:kern w:val="2"/>
          <w:sz w:val="28"/>
          <w:szCs w:val="28"/>
          <w:lang w:val="en-US" w:eastAsia="zh-TW"/>
        </w:rPr>
        <w:t>每年向行政長官提交委員會的工作報告</w:t>
      </w:r>
      <w:r w:rsidRPr="00C540ED">
        <w:rPr>
          <w:rFonts w:ascii="Calibri" w:eastAsia="PMingLiU" w:hAnsi="Calibri" w:cs="Times New Roman" w:hint="eastAsia"/>
          <w:color w:val="000000"/>
          <w:spacing w:val="20"/>
          <w:kern w:val="2"/>
          <w:sz w:val="28"/>
          <w:szCs w:val="28"/>
          <w:lang w:val="en-US" w:eastAsia="zh-TW"/>
        </w:rPr>
        <w:t>。</w:t>
      </w:r>
    </w:p>
    <w:p w14:paraId="300B1487" w14:textId="77777777" w:rsidR="00C540ED" w:rsidRPr="00C540ED" w:rsidRDefault="00C540ED" w:rsidP="00C540ED">
      <w:pPr>
        <w:widowControl w:val="0"/>
        <w:overflowPunct w:val="0"/>
        <w:snapToGrid w:val="0"/>
        <w:spacing w:after="0" w:line="240" w:lineRule="auto"/>
        <w:ind w:left="945"/>
        <w:jc w:val="both"/>
        <w:rPr>
          <w:rFonts w:ascii="Times New Roman" w:eastAsia="PMingLiU" w:hAnsi="Times New Roman" w:cs="Times New Roman"/>
          <w:color w:val="000000"/>
          <w:spacing w:val="20"/>
          <w:kern w:val="2"/>
          <w:sz w:val="28"/>
          <w:szCs w:val="28"/>
          <w:lang w:val="en-US" w:eastAsia="zh-TW"/>
        </w:rPr>
      </w:pPr>
    </w:p>
    <w:p w14:paraId="341F45DA" w14:textId="77777777" w:rsidR="00C540ED" w:rsidRPr="00C540ED" w:rsidRDefault="00C540ED" w:rsidP="00C540ED">
      <w:pPr>
        <w:widowControl w:val="0"/>
        <w:numPr>
          <w:ilvl w:val="0"/>
          <w:numId w:val="10"/>
        </w:numPr>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Calibri" w:eastAsia="PMingLiU" w:hAnsi="Calibri" w:cs="Times New Roman"/>
          <w:color w:val="000000"/>
          <w:spacing w:val="20"/>
          <w:kern w:val="2"/>
          <w:sz w:val="28"/>
          <w:szCs w:val="28"/>
          <w:lang w:val="en-US" w:eastAsia="zh-TW"/>
        </w:rPr>
        <w:t>有需要時，向行政長官反映廉署</w:t>
      </w:r>
      <w:r w:rsidRPr="00C540ED">
        <w:rPr>
          <w:rFonts w:ascii="Calibri" w:eastAsia="PMingLiU" w:hAnsi="Calibri" w:cs="Times New Roman" w:hint="eastAsia"/>
          <w:color w:val="000000"/>
          <w:spacing w:val="20"/>
          <w:kern w:val="2"/>
          <w:sz w:val="28"/>
          <w:szCs w:val="28"/>
          <w:lang w:val="en-US" w:eastAsia="zh-TW"/>
        </w:rPr>
        <w:t>工</w:t>
      </w:r>
      <w:r w:rsidRPr="00C540ED">
        <w:rPr>
          <w:rFonts w:ascii="Calibri" w:eastAsia="PMingLiU" w:hAnsi="Calibri" w:cs="Times New Roman"/>
          <w:color w:val="000000"/>
          <w:spacing w:val="20"/>
          <w:kern w:val="2"/>
          <w:sz w:val="28"/>
          <w:szCs w:val="28"/>
          <w:lang w:val="en-US" w:eastAsia="zh-TW"/>
        </w:rPr>
        <w:t>作</w:t>
      </w:r>
      <w:r w:rsidRPr="00C540ED">
        <w:rPr>
          <w:rFonts w:ascii="Calibri" w:eastAsia="PMingLiU" w:hAnsi="Calibri" w:cs="Times New Roman" w:hint="eastAsia"/>
          <w:color w:val="000000"/>
          <w:spacing w:val="20"/>
          <w:kern w:val="2"/>
          <w:sz w:val="28"/>
          <w:szCs w:val="28"/>
          <w:lang w:val="en-US" w:eastAsia="zh-TW"/>
        </w:rPr>
        <w:t>中任何受到</w:t>
      </w:r>
      <w:r w:rsidRPr="00C540ED">
        <w:rPr>
          <w:rFonts w:ascii="Calibri" w:eastAsia="PMingLiU" w:hAnsi="Calibri" w:cs="Times New Roman"/>
          <w:color w:val="000000"/>
          <w:spacing w:val="20"/>
          <w:kern w:val="2"/>
          <w:sz w:val="28"/>
          <w:szCs w:val="28"/>
          <w:lang w:val="en-US" w:eastAsia="zh-TW"/>
        </w:rPr>
        <w:t>委員</w:t>
      </w:r>
      <w:r w:rsidRPr="00C540ED">
        <w:rPr>
          <w:rFonts w:ascii="Calibri" w:eastAsia="PMingLiU" w:hAnsi="Calibri" w:cs="Times New Roman" w:hint="eastAsia"/>
          <w:color w:val="000000"/>
          <w:spacing w:val="20"/>
          <w:kern w:val="2"/>
          <w:sz w:val="28"/>
          <w:szCs w:val="28"/>
          <w:lang w:val="en-US" w:eastAsia="zh-TW"/>
        </w:rPr>
        <w:t>會</w:t>
      </w:r>
      <w:r w:rsidRPr="00C540ED">
        <w:rPr>
          <w:rFonts w:ascii="Calibri" w:eastAsia="PMingLiU" w:hAnsi="Calibri" w:cs="Times New Roman"/>
          <w:color w:val="000000"/>
          <w:spacing w:val="20"/>
          <w:kern w:val="2"/>
          <w:sz w:val="28"/>
          <w:szCs w:val="28"/>
          <w:lang w:val="en-US" w:eastAsia="zh-TW"/>
        </w:rPr>
        <w:t>關注的</w:t>
      </w:r>
      <w:r w:rsidRPr="00C540ED">
        <w:rPr>
          <w:rFonts w:ascii="Calibri" w:eastAsia="PMingLiU" w:hAnsi="Calibri" w:cs="Times New Roman" w:hint="eastAsia"/>
          <w:color w:val="000000"/>
          <w:spacing w:val="20"/>
          <w:kern w:val="2"/>
          <w:sz w:val="28"/>
          <w:szCs w:val="28"/>
          <w:lang w:val="en-US" w:eastAsia="zh-TW"/>
        </w:rPr>
        <w:t>事項</w:t>
      </w:r>
      <w:r w:rsidRPr="00C540ED">
        <w:rPr>
          <w:rFonts w:ascii="Calibri" w:eastAsia="PMingLiU" w:hAnsi="Calibri" w:cs="Times New Roman"/>
          <w:color w:val="000000"/>
          <w:spacing w:val="20"/>
          <w:kern w:val="2"/>
          <w:sz w:val="28"/>
          <w:szCs w:val="28"/>
          <w:lang w:val="en-US" w:eastAsia="zh-TW"/>
        </w:rPr>
        <w:t>或該署所面對的問題</w:t>
      </w:r>
      <w:r w:rsidRPr="00C540ED">
        <w:rPr>
          <w:rFonts w:ascii="Calibri" w:eastAsia="PMingLiU" w:hAnsi="Calibri" w:cs="Times New Roman" w:hint="eastAsia"/>
          <w:color w:val="000000"/>
          <w:spacing w:val="20"/>
          <w:kern w:val="2"/>
          <w:sz w:val="28"/>
          <w:szCs w:val="28"/>
          <w:lang w:val="en-US" w:eastAsia="zh-TW"/>
        </w:rPr>
        <w:t>。</w:t>
      </w:r>
    </w:p>
    <w:p w14:paraId="2EC788A0" w14:textId="77777777" w:rsidR="00C540ED" w:rsidRPr="00C540ED" w:rsidRDefault="00C540ED" w:rsidP="00C540ED">
      <w:pPr>
        <w:widowControl w:val="0"/>
        <w:overflowPunct w:val="0"/>
        <w:snapToGrid w:val="0"/>
        <w:spacing w:after="0" w:line="240" w:lineRule="auto"/>
        <w:ind w:left="480"/>
        <w:jc w:val="both"/>
        <w:rPr>
          <w:rFonts w:ascii="Times New Roman" w:eastAsia="PMingLiU" w:hAnsi="Times New Roman" w:cs="Times New Roman"/>
          <w:color w:val="000000"/>
          <w:spacing w:val="20"/>
          <w:kern w:val="2"/>
          <w:sz w:val="28"/>
          <w:szCs w:val="28"/>
          <w:lang w:val="en-US" w:eastAsia="zh-TW"/>
        </w:rPr>
      </w:pPr>
    </w:p>
    <w:p w14:paraId="37D12017" w14:textId="77777777" w:rsidR="00C540ED" w:rsidRPr="00C540ED" w:rsidRDefault="00C540ED" w:rsidP="00C540ED">
      <w:pPr>
        <w:widowControl w:val="0"/>
        <w:overflowPunct w:val="0"/>
        <w:snapToGrid w:val="0"/>
        <w:spacing w:after="0" w:line="240" w:lineRule="auto"/>
        <w:ind w:left="480"/>
        <w:jc w:val="both"/>
        <w:rPr>
          <w:rFonts w:ascii="Times New Roman" w:eastAsia="PMingLiU" w:hAnsi="Times New Roman" w:cs="Times New Roman"/>
          <w:color w:val="000000"/>
          <w:spacing w:val="20"/>
          <w:kern w:val="2"/>
          <w:sz w:val="28"/>
          <w:szCs w:val="28"/>
          <w:lang w:val="en-US" w:eastAsia="zh-TW"/>
        </w:rPr>
      </w:pPr>
    </w:p>
    <w:p w14:paraId="6CC8F482" w14:textId="77777777" w:rsidR="00C540ED" w:rsidRPr="00C540ED" w:rsidRDefault="00C540ED" w:rsidP="00C540ED">
      <w:pPr>
        <w:widowControl w:val="0"/>
        <w:overflowPunct w:val="0"/>
        <w:snapToGrid w:val="0"/>
        <w:spacing w:after="0" w:line="240" w:lineRule="auto"/>
        <w:ind w:left="480"/>
        <w:jc w:val="both"/>
        <w:rPr>
          <w:rFonts w:ascii="Times New Roman" w:eastAsia="PMingLiU" w:hAnsi="Times New Roman" w:cs="Times New Roman"/>
          <w:color w:val="000000"/>
          <w:spacing w:val="20"/>
          <w:kern w:val="2"/>
          <w:sz w:val="28"/>
          <w:szCs w:val="28"/>
          <w:lang w:val="en-US" w:eastAsia="zh-TW"/>
        </w:rPr>
      </w:pPr>
    </w:p>
    <w:p w14:paraId="74591D7A" w14:textId="77777777" w:rsidR="00C540ED" w:rsidRPr="00C540ED" w:rsidRDefault="00C540ED" w:rsidP="00C540ED">
      <w:pPr>
        <w:widowControl w:val="0"/>
        <w:overflowPunct w:val="0"/>
        <w:spacing w:after="0" w:line="240" w:lineRule="auto"/>
        <w:rPr>
          <w:rFonts w:ascii="Times New Roman" w:eastAsia="PMingLiU" w:hAnsi="Times New Roman" w:cs="Times New Roman"/>
          <w:spacing w:val="20"/>
          <w:kern w:val="2"/>
          <w:sz w:val="28"/>
          <w:szCs w:val="28"/>
          <w:lang w:val="en-US" w:eastAsia="zh-TW"/>
        </w:rPr>
      </w:pPr>
      <w:r w:rsidRPr="00C540ED">
        <w:rPr>
          <w:rFonts w:ascii="Times New Roman" w:eastAsia="PMingLiU" w:hAnsi="Times New Roman" w:cs="Times New Roman"/>
          <w:spacing w:val="20"/>
          <w:kern w:val="2"/>
          <w:sz w:val="28"/>
          <w:szCs w:val="28"/>
          <w:lang w:val="en-US" w:eastAsia="zh-TW"/>
        </w:rPr>
        <w:br w:type="page"/>
      </w:r>
    </w:p>
    <w:p w14:paraId="19CCD413" w14:textId="77777777" w:rsidR="00C540ED" w:rsidRPr="00C540ED" w:rsidRDefault="00C540ED" w:rsidP="00C540ED">
      <w:pPr>
        <w:widowControl w:val="0"/>
        <w:tabs>
          <w:tab w:val="left" w:pos="1560"/>
        </w:tabs>
        <w:overflowPunct w:val="0"/>
        <w:snapToGrid w:val="0"/>
        <w:spacing w:after="0" w:line="240" w:lineRule="auto"/>
        <w:rPr>
          <w:rFonts w:ascii="Times New Roman" w:eastAsia="PMingLiU" w:hAnsi="Times New Roman" w:cs="Times New Roman"/>
          <w:b/>
          <w:spacing w:val="20"/>
          <w:kern w:val="2"/>
          <w:sz w:val="28"/>
          <w:szCs w:val="28"/>
          <w:lang w:val="en-US" w:eastAsia="zh-TW"/>
        </w:rPr>
      </w:pPr>
      <w:r w:rsidRPr="00C540ED">
        <w:rPr>
          <w:rFonts w:ascii="PMingLiU" w:eastAsia="PMingLiU" w:hAnsi="Calibri" w:cs="Times New Roman" w:hint="eastAsia"/>
          <w:b/>
          <w:spacing w:val="20"/>
          <w:kern w:val="2"/>
          <w:sz w:val="28"/>
          <w:szCs w:val="28"/>
          <w:lang w:val="en-US" w:eastAsia="zh-TW"/>
        </w:rPr>
        <w:lastRenderedPageBreak/>
        <w:t>附錄乙</w:t>
      </w:r>
      <w:bookmarkStart w:id="68" w:name="_Hlk161647696"/>
      <w:r w:rsidRPr="00C540ED">
        <w:rPr>
          <w:rFonts w:ascii="Times New Roman" w:eastAsia="PMingLiU" w:hAnsi="Times New Roman" w:cs="Times New Roman"/>
          <w:b/>
          <w:spacing w:val="20"/>
          <w:kern w:val="2"/>
          <w:sz w:val="28"/>
          <w:szCs w:val="28"/>
          <w:lang w:val="en-US" w:eastAsia="zh-TW"/>
        </w:rPr>
        <w:tab/>
      </w:r>
      <w:bookmarkEnd w:id="68"/>
      <w:r w:rsidRPr="00C540ED">
        <w:rPr>
          <w:rFonts w:ascii="PMingLiU" w:eastAsia="PMingLiU" w:hAnsi="Calibri" w:cs="Times New Roman" w:hint="eastAsia"/>
          <w:b/>
          <w:spacing w:val="20"/>
          <w:kern w:val="2"/>
          <w:sz w:val="28"/>
          <w:szCs w:val="28"/>
          <w:lang w:val="en-US" w:eastAsia="zh-TW"/>
        </w:rPr>
        <w:t>貪污問題諮詢委員會</w:t>
      </w:r>
    </w:p>
    <w:p w14:paraId="61F08F07" w14:textId="77777777" w:rsidR="00C540ED" w:rsidRPr="00C540ED" w:rsidRDefault="00C540ED" w:rsidP="00C540ED">
      <w:pPr>
        <w:widowControl w:val="0"/>
        <w:tabs>
          <w:tab w:val="left" w:pos="1560"/>
        </w:tabs>
        <w:overflowPunct w:val="0"/>
        <w:snapToGrid w:val="0"/>
        <w:spacing w:after="0" w:line="240" w:lineRule="auto"/>
        <w:rPr>
          <w:rFonts w:ascii="Times New Roman" w:eastAsia="PMingLiU" w:hAnsi="Times New Roman" w:cs="Times New Roman"/>
          <w:b/>
          <w:spacing w:val="20"/>
          <w:kern w:val="2"/>
          <w:sz w:val="28"/>
          <w:szCs w:val="28"/>
          <w:lang w:val="en-US" w:eastAsia="zh-TW"/>
        </w:rPr>
      </w:pPr>
      <w:bookmarkStart w:id="69" w:name="_Hlk161647704"/>
      <w:r w:rsidRPr="00C540ED">
        <w:rPr>
          <w:rFonts w:ascii="Times New Roman" w:eastAsia="PMingLiU" w:hAnsi="Times New Roman" w:cs="Times New Roman"/>
          <w:b/>
          <w:spacing w:val="20"/>
          <w:kern w:val="2"/>
          <w:sz w:val="28"/>
          <w:szCs w:val="28"/>
          <w:lang w:val="en-US" w:eastAsia="zh-TW"/>
        </w:rPr>
        <w:tab/>
      </w:r>
      <w:bookmarkEnd w:id="69"/>
      <w:r w:rsidRPr="00C540ED">
        <w:rPr>
          <w:rFonts w:ascii="PMingLiU" w:eastAsia="PMingLiU" w:hAnsi="Calibri" w:cs="Times New Roman" w:hint="eastAsia"/>
          <w:b/>
          <w:spacing w:val="20"/>
          <w:kern w:val="2"/>
          <w:sz w:val="28"/>
          <w:szCs w:val="28"/>
          <w:lang w:val="en-US" w:eastAsia="zh-TW"/>
        </w:rPr>
        <w:t>委員名錄（二零二</w:t>
      </w:r>
      <w:r w:rsidRPr="00C540ED">
        <w:rPr>
          <w:rFonts w:ascii="PMingLiU" w:eastAsia="PMingLiU" w:hAnsi="Calibri" w:cs="Times New Roman" w:hint="eastAsia"/>
          <w:b/>
          <w:spacing w:val="20"/>
          <w:kern w:val="2"/>
          <w:sz w:val="28"/>
          <w:szCs w:val="28"/>
          <w:lang w:val="en-US" w:eastAsia="zh-HK"/>
        </w:rPr>
        <w:t>三</w:t>
      </w:r>
      <w:r w:rsidRPr="00C540ED">
        <w:rPr>
          <w:rFonts w:ascii="PMingLiU" w:eastAsia="PMingLiU" w:hAnsi="Calibri" w:cs="Times New Roman" w:hint="eastAsia"/>
          <w:b/>
          <w:spacing w:val="20"/>
          <w:kern w:val="2"/>
          <w:sz w:val="28"/>
          <w:szCs w:val="28"/>
          <w:lang w:val="en-US" w:eastAsia="zh-TW"/>
        </w:rPr>
        <w:t>年十二月</w:t>
      </w:r>
      <w:r w:rsidRPr="00C540ED">
        <w:rPr>
          <w:rFonts w:ascii="Calibri" w:eastAsia="PMingLiU" w:hAnsi="Calibri" w:cs="Times New Roman" w:hint="eastAsia"/>
          <w:b/>
          <w:spacing w:val="20"/>
          <w:kern w:val="2"/>
          <w:sz w:val="28"/>
          <w:szCs w:val="28"/>
          <w:lang w:val="en-US" w:eastAsia="zh-TW"/>
        </w:rPr>
        <w:t>三十</w:t>
      </w:r>
      <w:r w:rsidRPr="00C540ED">
        <w:rPr>
          <w:rFonts w:ascii="PMingLiU" w:eastAsia="PMingLiU" w:hAnsi="Calibri" w:cs="Times New Roman" w:hint="eastAsia"/>
          <w:b/>
          <w:spacing w:val="20"/>
          <w:kern w:val="2"/>
          <w:sz w:val="28"/>
          <w:szCs w:val="28"/>
          <w:lang w:val="en-US" w:eastAsia="zh-TW"/>
        </w:rPr>
        <w:t>一日）</w:t>
      </w:r>
    </w:p>
    <w:p w14:paraId="64ABED3C" w14:textId="77777777" w:rsidR="00C540ED" w:rsidRPr="00C540ED" w:rsidRDefault="00C540ED" w:rsidP="00C540ED">
      <w:pPr>
        <w:widowControl w:val="0"/>
        <w:overflowPunct w:val="0"/>
        <w:snapToGrid w:val="0"/>
        <w:spacing w:after="0" w:line="240" w:lineRule="auto"/>
        <w:rPr>
          <w:rFonts w:ascii="Times New Roman" w:eastAsia="PMingLiU" w:hAnsi="Times New Roman" w:cs="Times New Roman"/>
          <w:spacing w:val="20"/>
          <w:kern w:val="2"/>
          <w:sz w:val="28"/>
          <w:szCs w:val="28"/>
          <w:lang w:val="en-US" w:eastAsia="zh-TW"/>
        </w:rPr>
      </w:pPr>
    </w:p>
    <w:p w14:paraId="32B91401" w14:textId="77777777" w:rsidR="00C540ED" w:rsidRPr="00C540ED" w:rsidRDefault="00C540ED" w:rsidP="00C540ED">
      <w:pPr>
        <w:widowControl w:val="0"/>
        <w:overflowPunct w:val="0"/>
        <w:snapToGrid w:val="0"/>
        <w:spacing w:after="0" w:line="240" w:lineRule="auto"/>
        <w:rPr>
          <w:rFonts w:ascii="Times New Roman" w:eastAsia="PMingLiU" w:hAnsi="Times New Roman" w:cs="Times New Roman"/>
          <w:spacing w:val="20"/>
          <w:kern w:val="2"/>
          <w:sz w:val="28"/>
          <w:szCs w:val="28"/>
          <w:lang w:val="en-US" w:eastAsia="zh-TW"/>
        </w:rPr>
      </w:pPr>
      <w:r w:rsidRPr="00C540ED">
        <w:rPr>
          <w:rFonts w:ascii="Times New Roman" w:eastAsia="PMingLiU" w:hAnsi="Times New Roman" w:cs="Times New Roman"/>
          <w:noProof/>
          <w:spacing w:val="20"/>
          <w:kern w:val="2"/>
          <w:sz w:val="28"/>
          <w:szCs w:val="28"/>
          <w:lang w:val="en-US" w:eastAsia="zh-TW"/>
        </w:rPr>
        <w:drawing>
          <wp:inline distT="0" distB="0" distL="0" distR="0" wp14:anchorId="52F02A7B" wp14:editId="629A9F80">
            <wp:extent cx="5400040" cy="287655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89" cstate="print">
                      <a:extLst>
                        <a:ext uri="{28A0092B-C50C-407E-A947-70E740481C1C}">
                          <a14:useLocalDpi xmlns:a14="http://schemas.microsoft.com/office/drawing/2010/main" val="0"/>
                        </a:ext>
                      </a:extLst>
                    </a:blip>
                    <a:srcRect b="5310"/>
                    <a:stretch/>
                  </pic:blipFill>
                  <pic:spPr bwMode="auto">
                    <a:xfrm>
                      <a:off x="0" y="0"/>
                      <a:ext cx="5400040" cy="2876550"/>
                    </a:xfrm>
                    <a:prstGeom prst="rect">
                      <a:avLst/>
                    </a:prstGeom>
                    <a:ln>
                      <a:noFill/>
                    </a:ln>
                    <a:extLst>
                      <a:ext uri="{53640926-AAD7-44D8-BBD7-CCE9431645EC}">
                        <a14:shadowObscured xmlns:a14="http://schemas.microsoft.com/office/drawing/2010/main"/>
                      </a:ext>
                    </a:extLst>
                  </pic:spPr>
                </pic:pic>
              </a:graphicData>
            </a:graphic>
          </wp:inline>
        </w:drawing>
      </w:r>
    </w:p>
    <w:p w14:paraId="014131D9" w14:textId="77777777" w:rsidR="00C540ED" w:rsidRPr="00C540ED" w:rsidRDefault="00C540ED" w:rsidP="00C540ED">
      <w:pPr>
        <w:widowControl w:val="0"/>
        <w:overflowPunct w:val="0"/>
        <w:snapToGrid w:val="0"/>
        <w:spacing w:after="0" w:line="240" w:lineRule="auto"/>
        <w:rPr>
          <w:rFonts w:ascii="Times New Roman" w:eastAsia="PMingLiU" w:hAnsi="Times New Roman" w:cs="Times New Roman"/>
          <w:spacing w:val="20"/>
          <w:kern w:val="2"/>
          <w:sz w:val="28"/>
          <w:szCs w:val="28"/>
          <w:lang w:val="en-US" w:eastAsia="zh-TW"/>
        </w:rPr>
      </w:pPr>
    </w:p>
    <w:tbl>
      <w:tblPr>
        <w:tblW w:w="8640" w:type="dxa"/>
        <w:tblInd w:w="28" w:type="dxa"/>
        <w:tblLayout w:type="fixed"/>
        <w:tblCellMar>
          <w:left w:w="28" w:type="dxa"/>
          <w:right w:w="28" w:type="dxa"/>
        </w:tblCellMar>
        <w:tblLook w:val="0000" w:firstRow="0" w:lastRow="0" w:firstColumn="0" w:lastColumn="0" w:noHBand="0" w:noVBand="0"/>
      </w:tblPr>
      <w:tblGrid>
        <w:gridCol w:w="6493"/>
        <w:gridCol w:w="2147"/>
      </w:tblGrid>
      <w:tr w:rsidR="00C540ED" w:rsidRPr="00C540ED" w14:paraId="588F7A67" w14:textId="77777777" w:rsidTr="00092DA6">
        <w:tc>
          <w:tcPr>
            <w:tcW w:w="6493" w:type="dxa"/>
            <w:tcBorders>
              <w:left w:val="nil"/>
            </w:tcBorders>
          </w:tcPr>
          <w:p w14:paraId="3D22103F"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TW"/>
              </w:rPr>
            </w:pPr>
            <w:r w:rsidRPr="00C540ED">
              <w:rPr>
                <w:rFonts w:ascii="Times New Roman" w:eastAsia="PMingLiU" w:hAnsi="Times New Roman" w:cs="Times New Roman" w:hint="eastAsia"/>
                <w:spacing w:val="20"/>
                <w:kern w:val="2"/>
                <w:sz w:val="28"/>
                <w:szCs w:val="28"/>
                <w:lang w:val="en-US" w:eastAsia="zh-HK"/>
              </w:rPr>
              <w:t>廖長江</w:t>
            </w:r>
            <w:r w:rsidRPr="00C540ED">
              <w:rPr>
                <w:rFonts w:ascii="Times New Roman" w:eastAsia="PMingLiU" w:hAnsi="Times New Roman" w:cs="Times New Roman"/>
                <w:spacing w:val="20"/>
                <w:kern w:val="2"/>
                <w:sz w:val="28"/>
                <w:szCs w:val="28"/>
                <w:lang w:val="en-US" w:eastAsia="zh-TW"/>
              </w:rPr>
              <w:t>議員</w:t>
            </w:r>
            <w:r w:rsidRPr="00C540ED">
              <w:rPr>
                <w:rFonts w:ascii="Times New Roman" w:eastAsia="PMingLiU" w:hAnsi="Times New Roman" w:cs="Times New Roman"/>
                <w:spacing w:val="20"/>
                <w:kern w:val="2"/>
                <w:sz w:val="28"/>
                <w:szCs w:val="28"/>
                <w:lang w:val="en-US" w:eastAsia="zh-TW"/>
              </w:rPr>
              <w:t>, GBS, JP</w:t>
            </w:r>
          </w:p>
        </w:tc>
        <w:tc>
          <w:tcPr>
            <w:tcW w:w="2147" w:type="dxa"/>
          </w:tcPr>
          <w:p w14:paraId="5ED6267D"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TW"/>
              </w:rPr>
            </w:pPr>
            <w:r w:rsidRPr="00C540ED">
              <w:rPr>
                <w:rFonts w:ascii="Times New Roman" w:eastAsia="PMingLiU" w:hAnsi="Times New Roman" w:cs="Times New Roman"/>
                <w:spacing w:val="20"/>
                <w:kern w:val="2"/>
                <w:sz w:val="28"/>
                <w:szCs w:val="28"/>
                <w:lang w:val="en-US" w:eastAsia="zh-TW"/>
              </w:rPr>
              <w:t>（主席）</w:t>
            </w:r>
          </w:p>
        </w:tc>
      </w:tr>
      <w:tr w:rsidR="00C540ED" w:rsidRPr="00C540ED" w14:paraId="5F60FA81" w14:textId="77777777" w:rsidTr="00092DA6">
        <w:tc>
          <w:tcPr>
            <w:tcW w:w="6493" w:type="dxa"/>
            <w:tcBorders>
              <w:left w:val="nil"/>
            </w:tcBorders>
          </w:tcPr>
          <w:p w14:paraId="135797F7"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區璟智女士</w:t>
            </w:r>
            <w:r w:rsidRPr="00C540ED">
              <w:rPr>
                <w:rFonts w:ascii="Times New Roman" w:eastAsia="PMingLiU" w:hAnsi="Times New Roman" w:cs="Times New Roman"/>
                <w:spacing w:val="20"/>
                <w:kern w:val="2"/>
                <w:sz w:val="28"/>
                <w:szCs w:val="28"/>
                <w:lang w:val="en-US" w:eastAsia="zh-TW"/>
              </w:rPr>
              <w:t>, GBS, JP</w:t>
            </w:r>
          </w:p>
        </w:tc>
        <w:tc>
          <w:tcPr>
            <w:tcW w:w="2147" w:type="dxa"/>
          </w:tcPr>
          <w:p w14:paraId="226D8A57"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TW"/>
              </w:rPr>
            </w:pPr>
          </w:p>
        </w:tc>
      </w:tr>
      <w:tr w:rsidR="00C540ED" w:rsidRPr="00C540ED" w14:paraId="72C3A938" w14:textId="77777777" w:rsidTr="00092DA6">
        <w:tc>
          <w:tcPr>
            <w:tcW w:w="6493" w:type="dxa"/>
            <w:tcBorders>
              <w:left w:val="nil"/>
            </w:tcBorders>
          </w:tcPr>
          <w:p w14:paraId="26770AF8"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陳勇議員</w:t>
            </w:r>
            <w:r w:rsidRPr="00C540ED">
              <w:rPr>
                <w:rFonts w:ascii="Times New Roman" w:eastAsia="PMingLiU" w:hAnsi="Times New Roman" w:cs="Times New Roman" w:hint="eastAsia"/>
                <w:spacing w:val="20"/>
                <w:kern w:val="2"/>
                <w:sz w:val="28"/>
                <w:szCs w:val="28"/>
                <w:lang w:val="en-US" w:eastAsia="zh-HK"/>
              </w:rPr>
              <w:t>,</w:t>
            </w:r>
            <w:r w:rsidRPr="00C540ED">
              <w:rPr>
                <w:rFonts w:ascii="Times New Roman" w:eastAsia="PMingLiU" w:hAnsi="Times New Roman" w:cs="Times New Roman"/>
                <w:spacing w:val="20"/>
                <w:kern w:val="2"/>
                <w:sz w:val="28"/>
                <w:szCs w:val="28"/>
                <w:lang w:val="en-US" w:eastAsia="zh-HK"/>
              </w:rPr>
              <w:t xml:space="preserve"> BBS, JP</w:t>
            </w:r>
          </w:p>
        </w:tc>
        <w:tc>
          <w:tcPr>
            <w:tcW w:w="2147" w:type="dxa"/>
          </w:tcPr>
          <w:p w14:paraId="3FEC9958"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TW"/>
              </w:rPr>
            </w:pPr>
          </w:p>
        </w:tc>
      </w:tr>
      <w:tr w:rsidR="00C540ED" w:rsidRPr="00C540ED" w14:paraId="4B2079B3" w14:textId="77777777" w:rsidTr="00092DA6">
        <w:tc>
          <w:tcPr>
            <w:tcW w:w="6493" w:type="dxa"/>
            <w:tcBorders>
              <w:left w:val="nil"/>
            </w:tcBorders>
          </w:tcPr>
          <w:p w14:paraId="573FCAE5"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周雯玲女士</w:t>
            </w:r>
            <w:r w:rsidRPr="00C540ED">
              <w:rPr>
                <w:rFonts w:ascii="Times New Roman" w:eastAsia="PMingLiU" w:hAnsi="Times New Roman" w:cs="Times New Roman"/>
                <w:spacing w:val="20"/>
                <w:kern w:val="2"/>
                <w:sz w:val="28"/>
                <w:szCs w:val="28"/>
                <w:lang w:val="en-US" w:eastAsia="zh-HK"/>
              </w:rPr>
              <w:t>, JP</w:t>
            </w:r>
          </w:p>
        </w:tc>
        <w:tc>
          <w:tcPr>
            <w:tcW w:w="2147" w:type="dxa"/>
          </w:tcPr>
          <w:p w14:paraId="45578F47"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p>
        </w:tc>
      </w:tr>
      <w:tr w:rsidR="00C540ED" w:rsidRPr="00C540ED" w14:paraId="2265E74D" w14:textId="77777777" w:rsidTr="00092DA6">
        <w:tc>
          <w:tcPr>
            <w:tcW w:w="6493" w:type="dxa"/>
            <w:tcBorders>
              <w:left w:val="nil"/>
            </w:tcBorders>
          </w:tcPr>
          <w:p w14:paraId="37E998E0"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林凱章先生</w:t>
            </w:r>
            <w:r w:rsidRPr="00C540ED">
              <w:rPr>
                <w:rFonts w:ascii="Times New Roman" w:eastAsia="PMingLiU" w:hAnsi="Times New Roman" w:cs="Times New Roman"/>
                <w:spacing w:val="20"/>
                <w:kern w:val="2"/>
                <w:sz w:val="28"/>
                <w:szCs w:val="28"/>
                <w:lang w:val="en-US" w:eastAsia="zh-HK"/>
              </w:rPr>
              <w:t>, JP</w:t>
            </w:r>
          </w:p>
        </w:tc>
        <w:tc>
          <w:tcPr>
            <w:tcW w:w="2147" w:type="dxa"/>
          </w:tcPr>
          <w:p w14:paraId="179AA2D8"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p>
        </w:tc>
      </w:tr>
      <w:tr w:rsidR="00C540ED" w:rsidRPr="00C540ED" w14:paraId="267A7AC2" w14:textId="77777777" w:rsidTr="00092DA6">
        <w:tc>
          <w:tcPr>
            <w:tcW w:w="6493" w:type="dxa"/>
            <w:tcBorders>
              <w:left w:val="nil"/>
            </w:tcBorders>
          </w:tcPr>
          <w:p w14:paraId="3A673C9B"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李秀慧女士</w:t>
            </w:r>
            <w:r w:rsidRPr="00C540ED">
              <w:rPr>
                <w:rFonts w:ascii="Times New Roman" w:eastAsia="PMingLiU" w:hAnsi="Times New Roman" w:cs="Times New Roman"/>
                <w:spacing w:val="20"/>
                <w:kern w:val="2"/>
                <w:sz w:val="28"/>
                <w:szCs w:val="28"/>
                <w:lang w:val="en-US" w:eastAsia="zh-HK"/>
              </w:rPr>
              <w:t>, JP</w:t>
            </w:r>
          </w:p>
        </w:tc>
        <w:tc>
          <w:tcPr>
            <w:tcW w:w="2147" w:type="dxa"/>
          </w:tcPr>
          <w:p w14:paraId="258CD2AA"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p>
        </w:tc>
      </w:tr>
      <w:tr w:rsidR="00C540ED" w:rsidRPr="00C540ED" w14:paraId="752F294D" w14:textId="77777777" w:rsidTr="00092DA6">
        <w:tc>
          <w:tcPr>
            <w:tcW w:w="6493" w:type="dxa"/>
            <w:tcBorders>
              <w:left w:val="nil"/>
            </w:tcBorders>
          </w:tcPr>
          <w:p w14:paraId="43C42464"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盧偉國議員</w:t>
            </w:r>
            <w:r w:rsidRPr="00C540ED">
              <w:rPr>
                <w:rFonts w:ascii="Times New Roman" w:eastAsia="PMingLiU" w:hAnsi="Times New Roman" w:cs="Times New Roman"/>
                <w:spacing w:val="20"/>
                <w:kern w:val="2"/>
                <w:sz w:val="28"/>
                <w:szCs w:val="28"/>
                <w:lang w:val="en-US" w:eastAsia="zh-HK"/>
              </w:rPr>
              <w:t>, GBS, MH, JP</w:t>
            </w:r>
          </w:p>
        </w:tc>
        <w:tc>
          <w:tcPr>
            <w:tcW w:w="2147" w:type="dxa"/>
          </w:tcPr>
          <w:p w14:paraId="56B4E7D8"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p>
        </w:tc>
      </w:tr>
      <w:tr w:rsidR="00C540ED" w:rsidRPr="00C540ED" w14:paraId="49AA741B" w14:textId="77777777" w:rsidTr="00092DA6">
        <w:tc>
          <w:tcPr>
            <w:tcW w:w="6493" w:type="dxa"/>
            <w:tcBorders>
              <w:left w:val="nil"/>
            </w:tcBorders>
          </w:tcPr>
          <w:p w14:paraId="2D505507"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spacing w:val="20"/>
                <w:kern w:val="2"/>
                <w:sz w:val="28"/>
                <w:szCs w:val="28"/>
                <w:lang w:val="en-US" w:eastAsia="zh-HK"/>
              </w:rPr>
              <w:t>審查貪污舉報諮詢委員會主席</w:t>
            </w:r>
          </w:p>
        </w:tc>
        <w:tc>
          <w:tcPr>
            <w:tcW w:w="2147" w:type="dxa"/>
          </w:tcPr>
          <w:p w14:paraId="7DDAB04D"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w:t>
            </w:r>
            <w:r w:rsidRPr="00C540ED">
              <w:rPr>
                <w:rFonts w:ascii="Times New Roman" w:eastAsia="PMingLiU" w:hAnsi="Times New Roman" w:cs="Times New Roman"/>
                <w:spacing w:val="20"/>
                <w:kern w:val="2"/>
                <w:sz w:val="28"/>
                <w:szCs w:val="28"/>
                <w:lang w:val="en-US" w:eastAsia="zh-HK"/>
              </w:rPr>
              <w:t>當然委員</w:t>
            </w:r>
            <w:r w:rsidRPr="00C540ED">
              <w:rPr>
                <w:rFonts w:ascii="Times New Roman" w:eastAsia="PMingLiU" w:hAnsi="Times New Roman" w:cs="Times New Roman" w:hint="eastAsia"/>
                <w:spacing w:val="20"/>
                <w:kern w:val="2"/>
                <w:sz w:val="28"/>
                <w:szCs w:val="28"/>
                <w:lang w:val="en-US" w:eastAsia="zh-HK"/>
              </w:rPr>
              <w:t>）</w:t>
            </w:r>
          </w:p>
        </w:tc>
      </w:tr>
      <w:tr w:rsidR="00C540ED" w:rsidRPr="00C540ED" w14:paraId="167339D7" w14:textId="77777777" w:rsidTr="00092DA6">
        <w:tc>
          <w:tcPr>
            <w:tcW w:w="6493" w:type="dxa"/>
            <w:tcBorders>
              <w:left w:val="nil"/>
            </w:tcBorders>
          </w:tcPr>
          <w:p w14:paraId="2B350CA5"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spacing w:val="20"/>
                <w:kern w:val="2"/>
                <w:sz w:val="28"/>
                <w:szCs w:val="28"/>
                <w:lang w:val="en-US" w:eastAsia="zh-HK"/>
              </w:rPr>
              <w:t>防止貪污諮詢委員會主席</w:t>
            </w:r>
          </w:p>
        </w:tc>
        <w:tc>
          <w:tcPr>
            <w:tcW w:w="2147" w:type="dxa"/>
          </w:tcPr>
          <w:p w14:paraId="2D32F1CE"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w:t>
            </w:r>
            <w:r w:rsidRPr="00C540ED">
              <w:rPr>
                <w:rFonts w:ascii="Times New Roman" w:eastAsia="PMingLiU" w:hAnsi="Times New Roman" w:cs="Times New Roman"/>
                <w:spacing w:val="20"/>
                <w:kern w:val="2"/>
                <w:sz w:val="28"/>
                <w:szCs w:val="28"/>
                <w:lang w:val="en-US" w:eastAsia="zh-HK"/>
              </w:rPr>
              <w:t>當然委員</w:t>
            </w:r>
            <w:r w:rsidRPr="00C540ED">
              <w:rPr>
                <w:rFonts w:ascii="Times New Roman" w:eastAsia="PMingLiU" w:hAnsi="Times New Roman" w:cs="Times New Roman" w:hint="eastAsia"/>
                <w:spacing w:val="20"/>
                <w:kern w:val="2"/>
                <w:sz w:val="28"/>
                <w:szCs w:val="28"/>
                <w:lang w:val="en-US" w:eastAsia="zh-HK"/>
              </w:rPr>
              <w:t>）</w:t>
            </w:r>
          </w:p>
        </w:tc>
      </w:tr>
      <w:tr w:rsidR="00C540ED" w:rsidRPr="00C540ED" w14:paraId="555A3FF1" w14:textId="77777777" w:rsidTr="00092DA6">
        <w:tc>
          <w:tcPr>
            <w:tcW w:w="6493" w:type="dxa"/>
            <w:tcBorders>
              <w:left w:val="nil"/>
            </w:tcBorders>
          </w:tcPr>
          <w:p w14:paraId="5D7EA3F4"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spacing w:val="20"/>
                <w:kern w:val="2"/>
                <w:sz w:val="28"/>
                <w:szCs w:val="28"/>
                <w:lang w:val="en-US" w:eastAsia="zh-HK"/>
              </w:rPr>
              <w:t>社區關係市民諮詢委員會主席</w:t>
            </w:r>
          </w:p>
        </w:tc>
        <w:tc>
          <w:tcPr>
            <w:tcW w:w="2147" w:type="dxa"/>
          </w:tcPr>
          <w:p w14:paraId="5E649FFB"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w:t>
            </w:r>
            <w:r w:rsidRPr="00C540ED">
              <w:rPr>
                <w:rFonts w:ascii="Times New Roman" w:eastAsia="PMingLiU" w:hAnsi="Times New Roman" w:cs="Times New Roman"/>
                <w:spacing w:val="20"/>
                <w:kern w:val="2"/>
                <w:sz w:val="28"/>
                <w:szCs w:val="28"/>
                <w:lang w:val="en-US" w:eastAsia="zh-HK"/>
              </w:rPr>
              <w:t>當然委員</w:t>
            </w:r>
            <w:r w:rsidRPr="00C540ED">
              <w:rPr>
                <w:rFonts w:ascii="Times New Roman" w:eastAsia="PMingLiU" w:hAnsi="Times New Roman" w:cs="Times New Roman" w:hint="eastAsia"/>
                <w:spacing w:val="20"/>
                <w:kern w:val="2"/>
                <w:sz w:val="28"/>
                <w:szCs w:val="28"/>
                <w:lang w:val="en-US" w:eastAsia="zh-HK"/>
              </w:rPr>
              <w:t>）</w:t>
            </w:r>
          </w:p>
        </w:tc>
      </w:tr>
      <w:tr w:rsidR="00C540ED" w:rsidRPr="00C540ED" w14:paraId="1DC3CDBE" w14:textId="77777777" w:rsidTr="00092DA6">
        <w:tc>
          <w:tcPr>
            <w:tcW w:w="6493" w:type="dxa"/>
            <w:tcBorders>
              <w:left w:val="nil"/>
            </w:tcBorders>
          </w:tcPr>
          <w:p w14:paraId="0253DFA4"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spacing w:val="20"/>
                <w:kern w:val="2"/>
                <w:sz w:val="28"/>
                <w:szCs w:val="28"/>
                <w:lang w:val="en-US" w:eastAsia="zh-HK"/>
              </w:rPr>
              <w:t>行政</w:t>
            </w:r>
            <w:r w:rsidRPr="00C540ED">
              <w:rPr>
                <w:rFonts w:ascii="Times New Roman" w:eastAsia="PMingLiU" w:hAnsi="Times New Roman" w:cs="Times New Roman" w:hint="eastAsia"/>
                <w:spacing w:val="20"/>
                <w:kern w:val="2"/>
                <w:sz w:val="28"/>
                <w:szCs w:val="28"/>
                <w:lang w:val="en-US" w:eastAsia="zh-HK"/>
              </w:rPr>
              <w:t>署</w:t>
            </w:r>
            <w:r w:rsidRPr="00C540ED">
              <w:rPr>
                <w:rFonts w:ascii="Times New Roman" w:eastAsia="PMingLiU" w:hAnsi="Times New Roman" w:cs="Times New Roman"/>
                <w:spacing w:val="20"/>
                <w:kern w:val="2"/>
                <w:sz w:val="28"/>
                <w:szCs w:val="28"/>
                <w:lang w:val="en-US" w:eastAsia="zh-HK"/>
              </w:rPr>
              <w:t>長</w:t>
            </w:r>
          </w:p>
        </w:tc>
        <w:tc>
          <w:tcPr>
            <w:tcW w:w="2147" w:type="dxa"/>
          </w:tcPr>
          <w:p w14:paraId="66B736F2"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w:t>
            </w:r>
            <w:r w:rsidRPr="00C540ED">
              <w:rPr>
                <w:rFonts w:ascii="Times New Roman" w:eastAsia="PMingLiU" w:hAnsi="Times New Roman" w:cs="Times New Roman"/>
                <w:spacing w:val="20"/>
                <w:kern w:val="2"/>
                <w:sz w:val="28"/>
                <w:szCs w:val="28"/>
                <w:lang w:val="en-US" w:eastAsia="zh-HK"/>
              </w:rPr>
              <w:t>當然委員</w:t>
            </w:r>
            <w:r w:rsidRPr="00C540ED">
              <w:rPr>
                <w:rFonts w:ascii="Times New Roman" w:eastAsia="PMingLiU" w:hAnsi="Times New Roman" w:cs="Times New Roman" w:hint="eastAsia"/>
                <w:spacing w:val="20"/>
                <w:kern w:val="2"/>
                <w:sz w:val="28"/>
                <w:szCs w:val="28"/>
                <w:lang w:val="en-US" w:eastAsia="zh-HK"/>
              </w:rPr>
              <w:t>）</w:t>
            </w:r>
          </w:p>
        </w:tc>
      </w:tr>
      <w:tr w:rsidR="00C540ED" w:rsidRPr="00C540ED" w14:paraId="77BDDB77" w14:textId="77777777" w:rsidTr="00092DA6">
        <w:tc>
          <w:tcPr>
            <w:tcW w:w="6493" w:type="dxa"/>
            <w:tcBorders>
              <w:left w:val="nil"/>
            </w:tcBorders>
          </w:tcPr>
          <w:p w14:paraId="7BB8A4BF"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spacing w:val="20"/>
                <w:kern w:val="2"/>
                <w:sz w:val="28"/>
                <w:szCs w:val="28"/>
                <w:lang w:val="en-US" w:eastAsia="zh-HK"/>
              </w:rPr>
              <w:t>廉政專員</w:t>
            </w:r>
          </w:p>
        </w:tc>
        <w:tc>
          <w:tcPr>
            <w:tcW w:w="2147" w:type="dxa"/>
          </w:tcPr>
          <w:p w14:paraId="75953276"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w:t>
            </w:r>
            <w:r w:rsidRPr="00C540ED">
              <w:rPr>
                <w:rFonts w:ascii="Times New Roman" w:eastAsia="PMingLiU" w:hAnsi="Times New Roman" w:cs="Times New Roman"/>
                <w:spacing w:val="20"/>
                <w:kern w:val="2"/>
                <w:sz w:val="28"/>
                <w:szCs w:val="28"/>
                <w:lang w:val="en-US" w:eastAsia="zh-HK"/>
              </w:rPr>
              <w:t>當然委員</w:t>
            </w:r>
            <w:r w:rsidRPr="00C540ED">
              <w:rPr>
                <w:rFonts w:ascii="Times New Roman" w:eastAsia="PMingLiU" w:hAnsi="Times New Roman" w:cs="Times New Roman" w:hint="eastAsia"/>
                <w:spacing w:val="20"/>
                <w:kern w:val="2"/>
                <w:sz w:val="28"/>
                <w:szCs w:val="28"/>
                <w:lang w:val="en-US" w:eastAsia="zh-HK"/>
              </w:rPr>
              <w:t>）</w:t>
            </w:r>
          </w:p>
        </w:tc>
      </w:tr>
      <w:tr w:rsidR="00C540ED" w:rsidRPr="00C540ED" w14:paraId="1821D934" w14:textId="77777777" w:rsidTr="00092DA6">
        <w:tc>
          <w:tcPr>
            <w:tcW w:w="6493" w:type="dxa"/>
            <w:tcBorders>
              <w:left w:val="nil"/>
            </w:tcBorders>
          </w:tcPr>
          <w:p w14:paraId="49995526"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lastRenderedPageBreak/>
              <w:t>副廉政專員兼</w:t>
            </w:r>
            <w:r w:rsidRPr="00C540ED">
              <w:rPr>
                <w:rFonts w:ascii="Times New Roman" w:eastAsia="PMingLiU" w:hAnsi="Times New Roman" w:cs="Times New Roman"/>
                <w:spacing w:val="20"/>
                <w:kern w:val="2"/>
                <w:sz w:val="28"/>
                <w:szCs w:val="28"/>
                <w:lang w:val="en-US" w:eastAsia="zh-HK"/>
              </w:rPr>
              <w:t>廉政公署執行處首長</w:t>
            </w:r>
          </w:p>
        </w:tc>
        <w:tc>
          <w:tcPr>
            <w:tcW w:w="2147" w:type="dxa"/>
          </w:tcPr>
          <w:p w14:paraId="1A646275"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spacing w:val="20"/>
                <w:kern w:val="2"/>
                <w:sz w:val="28"/>
                <w:szCs w:val="28"/>
                <w:lang w:val="en-US" w:eastAsia="zh-HK"/>
              </w:rPr>
            </w:pPr>
            <w:r w:rsidRPr="00C540ED">
              <w:rPr>
                <w:rFonts w:ascii="Times New Roman" w:eastAsia="PMingLiU" w:hAnsi="Times New Roman" w:cs="Times New Roman" w:hint="eastAsia"/>
                <w:spacing w:val="20"/>
                <w:kern w:val="2"/>
                <w:sz w:val="28"/>
                <w:szCs w:val="28"/>
                <w:lang w:val="en-US" w:eastAsia="zh-HK"/>
              </w:rPr>
              <w:t>（</w:t>
            </w:r>
            <w:r w:rsidRPr="00C540ED">
              <w:rPr>
                <w:rFonts w:ascii="Times New Roman" w:eastAsia="PMingLiU" w:hAnsi="Times New Roman" w:cs="Times New Roman"/>
                <w:spacing w:val="20"/>
                <w:kern w:val="2"/>
                <w:sz w:val="28"/>
                <w:szCs w:val="28"/>
                <w:lang w:val="en-US" w:eastAsia="zh-HK"/>
              </w:rPr>
              <w:t>當然委員</w:t>
            </w:r>
            <w:r w:rsidRPr="00C540ED">
              <w:rPr>
                <w:rFonts w:ascii="Times New Roman" w:eastAsia="PMingLiU" w:hAnsi="Times New Roman" w:cs="Times New Roman" w:hint="eastAsia"/>
                <w:spacing w:val="20"/>
                <w:kern w:val="2"/>
                <w:sz w:val="28"/>
                <w:szCs w:val="28"/>
                <w:lang w:val="en-US" w:eastAsia="zh-HK"/>
              </w:rPr>
              <w:t>）</w:t>
            </w:r>
          </w:p>
        </w:tc>
      </w:tr>
    </w:tbl>
    <w:p w14:paraId="65966A4B" w14:textId="77777777" w:rsidR="00C540ED" w:rsidRPr="00C540ED" w:rsidRDefault="00C540ED" w:rsidP="00C540ED">
      <w:pPr>
        <w:overflowPunct w:val="0"/>
        <w:snapToGrid w:val="0"/>
        <w:spacing w:after="0" w:line="276" w:lineRule="auto"/>
        <w:ind w:leftChars="1595" w:left="3509"/>
        <w:jc w:val="center"/>
        <w:rPr>
          <w:rFonts w:ascii="Times New Roman" w:eastAsia="PMingLiU" w:hAnsi="Times New Roman" w:cs="Times New Roman"/>
          <w:b/>
          <w:bCs/>
          <w:spacing w:val="20"/>
          <w:kern w:val="2"/>
          <w:sz w:val="28"/>
          <w:szCs w:val="28"/>
          <w:lang w:val="en-US" w:eastAsia="zh-TW"/>
        </w:rPr>
      </w:pPr>
    </w:p>
    <w:p w14:paraId="6BC03166" w14:textId="77777777" w:rsidR="004E7E9B" w:rsidRPr="00347B68" w:rsidRDefault="004E7E9B" w:rsidP="004E7E9B">
      <w:pPr>
        <w:rPr>
          <w:rFonts w:ascii="Times New Roman" w:eastAsia="PMingLiU" w:hAnsi="Times New Roman"/>
          <w:spacing w:val="20"/>
          <w:lang w:eastAsia="zh-TW"/>
        </w:rPr>
      </w:pPr>
    </w:p>
    <w:p w14:paraId="0E9A138B" w14:textId="5E4E558D" w:rsidR="001B2C67" w:rsidRDefault="001B2C67">
      <w:pPr>
        <w:rPr>
          <w:lang w:val="en-GB" w:eastAsia="zh-TW"/>
        </w:rPr>
      </w:pPr>
    </w:p>
    <w:p w14:paraId="1F6D07D9" w14:textId="77777777" w:rsidR="00C540ED" w:rsidRDefault="00C540ED" w:rsidP="00C540ED"/>
    <w:p w14:paraId="34D2E28E" w14:textId="77777777" w:rsidR="00C540ED" w:rsidRDefault="00C540ED" w:rsidP="00C540ED"/>
    <w:p w14:paraId="194A2972" w14:textId="7154BEBB" w:rsidR="00C540ED" w:rsidRDefault="00C540ED" w:rsidP="00C540ED"/>
    <w:p w14:paraId="5B25FB93" w14:textId="5B31291E" w:rsidR="00C540ED" w:rsidRDefault="00C540ED" w:rsidP="00C540ED"/>
    <w:p w14:paraId="08034143" w14:textId="77777777" w:rsidR="00C540ED" w:rsidRDefault="00C540ED" w:rsidP="00C540ED"/>
    <w:p w14:paraId="4D24B54F" w14:textId="77777777" w:rsidR="00C540ED" w:rsidRDefault="00C540ED" w:rsidP="00C540ED"/>
    <w:p w14:paraId="144C68B3" w14:textId="77777777" w:rsidR="00C540ED" w:rsidRDefault="00C540ED" w:rsidP="00C540ED"/>
    <w:p w14:paraId="52595C10" w14:textId="77777777" w:rsidR="00C540ED" w:rsidRDefault="00C540ED" w:rsidP="00C540E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C540ED" w:rsidRPr="00FD2015" w14:paraId="4C8840D2" w14:textId="77777777" w:rsidTr="00092DA6">
        <w:tc>
          <w:tcPr>
            <w:tcW w:w="2694" w:type="dxa"/>
          </w:tcPr>
          <w:p w14:paraId="492DC520" w14:textId="77777777" w:rsidR="00C540ED" w:rsidRPr="00FD2015" w:rsidRDefault="00C540ED" w:rsidP="00092DA6">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7BF04B5E" w14:textId="77777777" w:rsidR="00C540ED" w:rsidRPr="00FD2015" w:rsidRDefault="00C540ED" w:rsidP="00092DA6">
            <w:pPr>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hint="eastAsia"/>
                <w:b/>
                <w:sz w:val="52"/>
                <w:szCs w:val="52"/>
              </w:rPr>
              <w:t>審查貪污舉報</w:t>
            </w:r>
            <w:r>
              <w:rPr>
                <w:rFonts w:ascii="Times New Roman" w:hAnsi="Times New Roman" w:cs="Times New Roman"/>
                <w:b/>
                <w:sz w:val="52"/>
                <w:szCs w:val="52"/>
              </w:rPr>
              <w:br/>
            </w:r>
            <w:r>
              <w:rPr>
                <w:rFonts w:ascii="Times New Roman" w:hAnsi="Times New Roman" w:cs="Times New Roman" w:hint="eastAsia"/>
                <w:b/>
                <w:sz w:val="52"/>
                <w:szCs w:val="52"/>
              </w:rPr>
              <w:t>諮詢委員會</w:t>
            </w:r>
          </w:p>
        </w:tc>
      </w:tr>
    </w:tbl>
    <w:p w14:paraId="222B92E1" w14:textId="77777777" w:rsidR="00C540ED" w:rsidRDefault="00C540ED" w:rsidP="00C540ED">
      <w:pPr>
        <w:rPr>
          <w:lang w:eastAsia="zh-TW"/>
        </w:rPr>
      </w:pPr>
    </w:p>
    <w:p w14:paraId="7CAE8C5D" w14:textId="77777777" w:rsidR="00C540ED" w:rsidRDefault="00C540ED" w:rsidP="00C540ED">
      <w:pPr>
        <w:rPr>
          <w:lang w:eastAsia="zh-TW"/>
        </w:rPr>
      </w:pPr>
      <w:r>
        <w:rPr>
          <w:lang w:eastAsia="zh-TW"/>
        </w:rPr>
        <w:br w:type="page"/>
      </w:r>
    </w:p>
    <w:p w14:paraId="27107B05"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spacing w:val="20"/>
          <w:kern w:val="2"/>
          <w:sz w:val="28"/>
          <w:szCs w:val="24"/>
          <w:lang w:val="en-US" w:eastAsia="zh-TW"/>
        </w:rPr>
      </w:pPr>
      <w:r w:rsidRPr="00C540ED">
        <w:rPr>
          <w:rFonts w:ascii="Times New Roman" w:eastAsia="PMingLiU" w:hAnsi="Times New Roman" w:cs="Times New Roman"/>
          <w:b/>
          <w:spacing w:val="20"/>
          <w:kern w:val="2"/>
          <w:sz w:val="28"/>
          <w:szCs w:val="24"/>
          <w:lang w:val="en-US" w:eastAsia="zh-TW"/>
        </w:rPr>
        <w:lastRenderedPageBreak/>
        <w:t>審查貪污舉報諮詢委員會</w:t>
      </w:r>
    </w:p>
    <w:p w14:paraId="3E4C2C7C"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spacing w:val="20"/>
          <w:kern w:val="2"/>
          <w:sz w:val="28"/>
          <w:szCs w:val="28"/>
          <w:lang w:val="en-US" w:eastAsia="zh-TW"/>
        </w:rPr>
      </w:pPr>
    </w:p>
    <w:p w14:paraId="0B535755"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spacing w:val="20"/>
          <w:kern w:val="2"/>
          <w:sz w:val="28"/>
          <w:szCs w:val="28"/>
          <w:lang w:val="en-US" w:eastAsia="zh-TW"/>
        </w:rPr>
      </w:pPr>
      <w:r w:rsidRPr="00C540ED">
        <w:rPr>
          <w:rFonts w:ascii="Times New Roman" w:eastAsia="PMingLiU" w:hAnsi="Times New Roman" w:cs="Times New Roman"/>
          <w:b/>
          <w:spacing w:val="20"/>
          <w:kern w:val="2"/>
          <w:sz w:val="28"/>
          <w:szCs w:val="28"/>
          <w:lang w:val="en-US" w:eastAsia="zh-TW"/>
        </w:rPr>
        <w:t>向行政長官提交之</w:t>
      </w:r>
    </w:p>
    <w:p w14:paraId="174A19E5"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spacing w:val="20"/>
          <w:kern w:val="2"/>
          <w:sz w:val="28"/>
          <w:szCs w:val="28"/>
          <w:lang w:val="en-US" w:eastAsia="zh-TW"/>
        </w:rPr>
      </w:pPr>
      <w:r w:rsidRPr="00C540ED">
        <w:rPr>
          <w:rFonts w:ascii="Times New Roman" w:eastAsia="PMingLiU" w:hAnsi="Times New Roman" w:cs="Times New Roman"/>
          <w:b/>
          <w:spacing w:val="20"/>
          <w:kern w:val="2"/>
          <w:sz w:val="28"/>
          <w:szCs w:val="28"/>
          <w:lang w:val="en-US" w:eastAsia="zh-TW"/>
        </w:rPr>
        <w:t>二零</w:t>
      </w:r>
      <w:r w:rsidRPr="00C540ED">
        <w:rPr>
          <w:rFonts w:ascii="Times New Roman" w:eastAsia="PMingLiU" w:hAnsi="Times New Roman" w:cs="Times New Roman" w:hint="eastAsia"/>
          <w:b/>
          <w:spacing w:val="20"/>
          <w:kern w:val="2"/>
          <w:sz w:val="28"/>
          <w:szCs w:val="28"/>
          <w:lang w:val="en-US" w:eastAsia="zh-TW"/>
        </w:rPr>
        <w:t>二三</w:t>
      </w:r>
      <w:r w:rsidRPr="00C540ED">
        <w:rPr>
          <w:rFonts w:ascii="Times New Roman" w:eastAsia="PMingLiU" w:hAnsi="Times New Roman" w:cs="Times New Roman"/>
          <w:b/>
          <w:spacing w:val="20"/>
          <w:kern w:val="2"/>
          <w:sz w:val="28"/>
          <w:szCs w:val="28"/>
          <w:lang w:val="en-US" w:eastAsia="zh-TW"/>
        </w:rPr>
        <w:t>年工作報告</w:t>
      </w:r>
    </w:p>
    <w:p w14:paraId="10D01AA5" w14:textId="77777777" w:rsidR="00C540ED" w:rsidRPr="00C540ED" w:rsidRDefault="00C540ED" w:rsidP="00C540ED">
      <w:pPr>
        <w:widowControl w:val="0"/>
        <w:tabs>
          <w:tab w:val="left" w:pos="1080"/>
        </w:tabs>
        <w:overflowPunct w:val="0"/>
        <w:spacing w:after="0" w:line="276" w:lineRule="auto"/>
        <w:jc w:val="both"/>
        <w:rPr>
          <w:rFonts w:ascii="Times New Roman" w:eastAsia="PMingLiU" w:hAnsi="Times New Roman" w:cs="Times New Roman"/>
          <w:color w:val="000000"/>
          <w:spacing w:val="20"/>
          <w:kern w:val="2"/>
          <w:sz w:val="28"/>
          <w:szCs w:val="28"/>
          <w:lang w:val="en-US" w:eastAsia="zh-TW"/>
        </w:rPr>
      </w:pPr>
    </w:p>
    <w:p w14:paraId="1A9AE51D" w14:textId="77777777" w:rsidR="00C540ED" w:rsidRPr="00C540ED" w:rsidRDefault="00C540ED" w:rsidP="00C540ED">
      <w:pPr>
        <w:widowControl w:val="0"/>
        <w:tabs>
          <w:tab w:val="left" w:pos="1080"/>
        </w:tabs>
        <w:overflowPunct w:val="0"/>
        <w:spacing w:after="0" w:line="276" w:lineRule="auto"/>
        <w:ind w:right="-100"/>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HK"/>
        </w:rPr>
        <w:t>行政長官</w:t>
      </w:r>
      <w:r w:rsidRPr="00C540ED">
        <w:rPr>
          <w:rFonts w:ascii="Times New Roman" w:eastAsia="PMingLiU" w:hAnsi="Times New Roman" w:cs="Times New Roman" w:hint="eastAsia"/>
          <w:color w:val="000000"/>
          <w:spacing w:val="20"/>
          <w:kern w:val="2"/>
          <w:sz w:val="28"/>
          <w:szCs w:val="28"/>
          <w:lang w:val="en-US" w:eastAsia="zh-HK"/>
        </w:rPr>
        <w:t>李家超先生﹕</w:t>
      </w:r>
    </w:p>
    <w:p w14:paraId="435453B7" w14:textId="77777777" w:rsidR="00C540ED" w:rsidRPr="00C540ED" w:rsidRDefault="00C540ED" w:rsidP="00C540ED">
      <w:pPr>
        <w:widowControl w:val="0"/>
        <w:tabs>
          <w:tab w:val="left" w:pos="1080"/>
        </w:tabs>
        <w:overflowPunct w:val="0"/>
        <w:spacing w:after="0" w:line="276" w:lineRule="auto"/>
        <w:jc w:val="both"/>
        <w:rPr>
          <w:rFonts w:ascii="Times New Roman" w:eastAsia="PMingLiU" w:hAnsi="Times New Roman" w:cs="Times New Roman"/>
          <w:color w:val="000000"/>
          <w:spacing w:val="20"/>
          <w:kern w:val="2"/>
          <w:sz w:val="28"/>
          <w:szCs w:val="28"/>
          <w:lang w:val="en-US" w:eastAsia="zh-TW"/>
        </w:rPr>
      </w:pPr>
    </w:p>
    <w:p w14:paraId="151C6694"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b/>
          <w:color w:val="000000"/>
          <w:spacing w:val="20"/>
          <w:kern w:val="2"/>
          <w:sz w:val="28"/>
          <w:szCs w:val="28"/>
          <w:lang w:val="en-US" w:eastAsia="zh-TW"/>
        </w:rPr>
        <w:t>職權範圍及委員名錄</w:t>
      </w:r>
    </w:p>
    <w:p w14:paraId="7D980019"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審查貪污舉報諮詢委員會由</w:t>
      </w:r>
      <w:r w:rsidRPr="00C540ED">
        <w:rPr>
          <w:rFonts w:ascii="Times New Roman" w:eastAsia="PMingLiU" w:hAnsi="Times New Roman" w:cs="Times New Roman"/>
          <w:color w:val="000000"/>
          <w:spacing w:val="20"/>
          <w:kern w:val="2"/>
          <w:sz w:val="28"/>
          <w:szCs w:val="28"/>
          <w:lang w:val="en-US" w:eastAsia="zh-TW"/>
        </w:rPr>
        <w:t>13</w:t>
      </w:r>
      <w:r w:rsidRPr="00C540ED">
        <w:rPr>
          <w:rFonts w:ascii="Times New Roman" w:eastAsia="PMingLiU" w:hAnsi="Times New Roman" w:cs="Times New Roman" w:hint="eastAsia"/>
          <w:color w:val="000000"/>
          <w:spacing w:val="20"/>
          <w:kern w:val="2"/>
          <w:sz w:val="28"/>
          <w:szCs w:val="28"/>
          <w:lang w:val="en-US" w:eastAsia="zh-TW"/>
        </w:rPr>
        <w:t>名非官方成員及</w:t>
      </w:r>
      <w:r w:rsidRPr="00C540ED">
        <w:rPr>
          <w:rFonts w:ascii="Times New Roman" w:eastAsia="PMingLiU" w:hAnsi="Times New Roman" w:cs="Times New Roman"/>
          <w:color w:val="000000"/>
          <w:spacing w:val="20"/>
          <w:kern w:val="2"/>
          <w:sz w:val="28"/>
          <w:szCs w:val="28"/>
          <w:lang w:val="en-US" w:eastAsia="zh-TW"/>
        </w:rPr>
        <w:t>4</w:t>
      </w:r>
      <w:r w:rsidRPr="00C540ED">
        <w:rPr>
          <w:rFonts w:ascii="Times New Roman" w:eastAsia="PMingLiU" w:hAnsi="Times New Roman" w:cs="Times New Roman"/>
          <w:color w:val="000000"/>
          <w:spacing w:val="20"/>
          <w:kern w:val="2"/>
          <w:sz w:val="28"/>
          <w:szCs w:val="28"/>
          <w:lang w:val="en-US" w:eastAsia="zh-TW"/>
        </w:rPr>
        <w:t>名</w:t>
      </w:r>
      <w:r w:rsidRPr="00C540ED">
        <w:rPr>
          <w:rFonts w:ascii="Times New Roman" w:eastAsia="PMingLiU" w:hAnsi="Times New Roman" w:cs="Times New Roman" w:hint="eastAsia"/>
          <w:color w:val="000000"/>
          <w:spacing w:val="20"/>
          <w:kern w:val="2"/>
          <w:sz w:val="28"/>
          <w:szCs w:val="28"/>
          <w:lang w:val="en-US" w:eastAsia="zh-TW"/>
        </w:rPr>
        <w:t>官方成員組成，負責監察</w:t>
      </w:r>
      <w:r w:rsidRPr="00C540ED">
        <w:rPr>
          <w:rFonts w:ascii="Times New Roman" w:eastAsia="PMingLiU" w:hAnsi="Times New Roman" w:cs="Times New Roman" w:hint="eastAsia"/>
          <w:color w:val="000000"/>
          <w:spacing w:val="20"/>
          <w:kern w:val="2"/>
          <w:sz w:val="28"/>
          <w:szCs w:val="28"/>
          <w:lang w:val="en-US" w:eastAsia="zh-HK"/>
        </w:rPr>
        <w:t>廉政公署</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hint="eastAsia"/>
          <w:color w:val="000000"/>
          <w:spacing w:val="20"/>
          <w:kern w:val="2"/>
          <w:sz w:val="28"/>
          <w:szCs w:val="28"/>
          <w:lang w:val="en-US" w:eastAsia="zh-HK"/>
        </w:rPr>
        <w:t>廉署</w:t>
      </w:r>
      <w:r w:rsidRPr="00C540ED">
        <w:rPr>
          <w:rFonts w:ascii="Times New Roman" w:eastAsia="PMingLiU" w:hAnsi="Times New Roman" w:cs="Times New Roman" w:hint="eastAsia"/>
          <w:color w:val="000000"/>
          <w:spacing w:val="20"/>
          <w:kern w:val="2"/>
          <w:sz w:val="28"/>
          <w:szCs w:val="28"/>
          <w:lang w:val="en-US" w:eastAsia="zh-TW"/>
        </w:rPr>
        <w:t>）執行處的工作。委員會的職權範圍及委員名錄分別載於</w:t>
      </w:r>
      <w:r w:rsidRPr="00C540ED">
        <w:rPr>
          <w:rFonts w:ascii="Times New Roman" w:eastAsia="PMingLiU" w:hAnsi="Times New Roman" w:cs="Times New Roman" w:hint="eastAsia"/>
          <w:b/>
          <w:color w:val="000000"/>
          <w:spacing w:val="20"/>
          <w:kern w:val="2"/>
          <w:sz w:val="28"/>
          <w:szCs w:val="28"/>
          <w:lang w:val="en-US" w:eastAsia="zh-TW"/>
        </w:rPr>
        <w:t>附錄甲</w:t>
      </w:r>
      <w:r w:rsidRPr="00C540ED">
        <w:rPr>
          <w:rFonts w:ascii="Times New Roman" w:eastAsia="PMingLiU" w:hAnsi="Times New Roman" w:cs="Times New Roman" w:hint="eastAsia"/>
          <w:color w:val="000000"/>
          <w:spacing w:val="20"/>
          <w:kern w:val="2"/>
          <w:sz w:val="28"/>
          <w:szCs w:val="28"/>
          <w:lang w:val="en-US" w:eastAsia="zh-TW"/>
        </w:rPr>
        <w:t>及</w:t>
      </w:r>
      <w:r w:rsidRPr="00C540ED">
        <w:rPr>
          <w:rFonts w:ascii="Times New Roman" w:eastAsia="PMingLiU" w:hAnsi="Times New Roman" w:cs="Times New Roman" w:hint="eastAsia"/>
          <w:b/>
          <w:color w:val="000000"/>
          <w:spacing w:val="20"/>
          <w:kern w:val="2"/>
          <w:sz w:val="28"/>
          <w:szCs w:val="28"/>
          <w:lang w:val="en-US" w:eastAsia="zh-TW"/>
        </w:rPr>
        <w:t>附錄乙</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hint="eastAsia"/>
          <w:color w:val="000000"/>
          <w:spacing w:val="20"/>
          <w:kern w:val="2"/>
          <w:sz w:val="28"/>
          <w:szCs w:val="28"/>
          <w:lang w:val="en-US" w:eastAsia="zh-HK"/>
        </w:rPr>
        <w:t>於二零二三年年底，</w:t>
      </w:r>
      <w:r w:rsidRPr="00C540ED">
        <w:rPr>
          <w:rFonts w:ascii="Times New Roman" w:eastAsia="PMingLiU" w:hAnsi="Times New Roman" w:cs="Times New Roman" w:hint="eastAsia"/>
          <w:color w:val="000000"/>
          <w:spacing w:val="20"/>
          <w:kern w:val="2"/>
          <w:sz w:val="28"/>
          <w:szCs w:val="28"/>
          <w:lang w:val="en-US" w:eastAsia="zh-TW"/>
        </w:rPr>
        <w:t>陳寶珊</w:t>
      </w:r>
      <w:r w:rsidRPr="00C540ED">
        <w:rPr>
          <w:rFonts w:ascii="Times New Roman" w:eastAsia="PMingLiU" w:hAnsi="Times New Roman" w:cs="Times New Roman" w:hint="eastAsia"/>
          <w:color w:val="000000"/>
          <w:spacing w:val="20"/>
          <w:kern w:val="2"/>
          <w:sz w:val="28"/>
          <w:szCs w:val="28"/>
          <w:lang w:val="en-US" w:eastAsia="zh-HK"/>
        </w:rPr>
        <w:t>博士在服務委員會六載後卸任。此外，</w:t>
      </w:r>
      <w:r w:rsidRPr="00C540ED">
        <w:rPr>
          <w:rFonts w:ascii="Calibri" w:eastAsia="PMingLiU" w:hAnsi="Calibri" w:cs="Times New Roman"/>
          <w:color w:val="000000"/>
          <w:spacing w:val="20"/>
          <w:kern w:val="2"/>
          <w:sz w:val="28"/>
          <w:szCs w:val="28"/>
          <w:lang w:val="en-US" w:eastAsia="zh-TW"/>
        </w:rPr>
        <w:t>劉敏儀女士</w:t>
      </w:r>
      <w:r w:rsidRPr="00C540ED">
        <w:rPr>
          <w:rFonts w:ascii="Times New Roman" w:eastAsia="PMingLiU" w:hAnsi="Times New Roman" w:cs="Times New Roman" w:hint="eastAsia"/>
          <w:color w:val="000000"/>
          <w:spacing w:val="20"/>
          <w:kern w:val="2"/>
          <w:sz w:val="28"/>
          <w:szCs w:val="28"/>
          <w:lang w:val="en-US" w:eastAsia="zh-HK"/>
        </w:rPr>
        <w:t>於二零二四年新獲委任為委員。</w:t>
      </w:r>
    </w:p>
    <w:p w14:paraId="4B48B219"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3EE53C07"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b/>
          <w:color w:val="000000"/>
          <w:spacing w:val="20"/>
          <w:kern w:val="2"/>
          <w:sz w:val="28"/>
          <w:szCs w:val="28"/>
          <w:lang w:val="en-US" w:eastAsia="zh-TW"/>
        </w:rPr>
        <w:t>委員會的工作</w:t>
      </w:r>
    </w:p>
    <w:p w14:paraId="7B3CB54D"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color w:val="000000"/>
          <w:spacing w:val="20"/>
          <w:kern w:val="2"/>
          <w:sz w:val="28"/>
          <w:szCs w:val="28"/>
          <w:lang w:val="en-US" w:eastAsia="zh-TW"/>
        </w:rPr>
        <w:t>委員會於二零</w:t>
      </w:r>
      <w:r w:rsidRPr="00C540ED">
        <w:rPr>
          <w:rFonts w:ascii="Times New Roman" w:eastAsia="PMingLiU" w:hAnsi="Times New Roman" w:cs="Times New Roman" w:hint="eastAsia"/>
          <w:color w:val="000000"/>
          <w:spacing w:val="20"/>
          <w:kern w:val="2"/>
          <w:sz w:val="28"/>
          <w:szCs w:val="28"/>
          <w:lang w:val="en-US" w:eastAsia="zh-HK"/>
        </w:rPr>
        <w:t>二三</w:t>
      </w:r>
      <w:r w:rsidRPr="00C540ED">
        <w:rPr>
          <w:rFonts w:ascii="Times New Roman" w:eastAsia="PMingLiU" w:hAnsi="Times New Roman" w:cs="Times New Roman"/>
          <w:color w:val="000000"/>
          <w:spacing w:val="20"/>
          <w:kern w:val="2"/>
          <w:sz w:val="28"/>
          <w:szCs w:val="28"/>
          <w:lang w:val="en-US" w:eastAsia="zh-TW"/>
        </w:rPr>
        <w:t>年召開</w:t>
      </w:r>
      <w:r w:rsidRPr="00C540ED">
        <w:rPr>
          <w:rFonts w:ascii="Times New Roman" w:eastAsia="PMingLiU" w:hAnsi="Times New Roman" w:cs="Times New Roman" w:hint="eastAsia"/>
          <w:color w:val="000000"/>
          <w:spacing w:val="20"/>
          <w:kern w:val="2"/>
          <w:sz w:val="28"/>
          <w:szCs w:val="28"/>
          <w:lang w:val="en-US" w:eastAsia="zh-HK"/>
        </w:rPr>
        <w:t>八</w:t>
      </w:r>
      <w:r w:rsidRPr="00C540ED">
        <w:rPr>
          <w:rFonts w:ascii="Times New Roman" w:eastAsia="PMingLiU" w:hAnsi="Times New Roman" w:cs="Times New Roman"/>
          <w:color w:val="000000"/>
          <w:spacing w:val="20"/>
          <w:kern w:val="2"/>
          <w:sz w:val="28"/>
          <w:szCs w:val="28"/>
          <w:lang w:val="en-US" w:eastAsia="zh-TW"/>
        </w:rPr>
        <w:t>次會議，審議執行處擬備的報告</w:t>
      </w:r>
      <w:r w:rsidRPr="00C540ED">
        <w:rPr>
          <w:rFonts w:ascii="Times New Roman" w:eastAsia="PMingLiU" w:hAnsi="Times New Roman" w:cs="Times New Roman" w:hint="eastAsia"/>
          <w:color w:val="000000"/>
          <w:spacing w:val="20"/>
          <w:kern w:val="2"/>
          <w:sz w:val="28"/>
          <w:szCs w:val="28"/>
          <w:lang w:val="en-US" w:eastAsia="zh-HK"/>
        </w:rPr>
        <w:t>。</w:t>
      </w:r>
      <w:r w:rsidRPr="00C540ED">
        <w:rPr>
          <w:rFonts w:ascii="Times New Roman" w:eastAsia="PMingLiU" w:hAnsi="Times New Roman" w:cs="Times New Roman"/>
          <w:color w:val="000000"/>
          <w:spacing w:val="20"/>
          <w:kern w:val="2"/>
          <w:sz w:val="28"/>
          <w:szCs w:val="28"/>
          <w:lang w:val="en-US" w:eastAsia="zh-TW"/>
        </w:rPr>
        <w:t>在</w:t>
      </w:r>
      <w:r w:rsidRPr="00C540ED">
        <w:rPr>
          <w:rFonts w:ascii="Times New Roman" w:eastAsia="PMingLiU" w:hAnsi="Times New Roman" w:cs="Times New Roman" w:hint="eastAsia"/>
          <w:color w:val="000000"/>
          <w:spacing w:val="20"/>
          <w:kern w:val="2"/>
          <w:sz w:val="28"/>
          <w:szCs w:val="28"/>
          <w:lang w:val="en-US" w:eastAsia="zh-HK"/>
        </w:rPr>
        <w:t>年內的八次</w:t>
      </w:r>
      <w:r w:rsidRPr="00C540ED">
        <w:rPr>
          <w:rFonts w:ascii="Times New Roman" w:eastAsia="PMingLiU" w:hAnsi="Times New Roman" w:cs="Times New Roman"/>
          <w:color w:val="000000"/>
          <w:spacing w:val="20"/>
          <w:kern w:val="2"/>
          <w:sz w:val="28"/>
          <w:szCs w:val="28"/>
          <w:lang w:val="en-US" w:eastAsia="zh-TW"/>
        </w:rPr>
        <w:t>會議上，執行處向委員會報告</w:t>
      </w:r>
      <w:r w:rsidRPr="00C540ED">
        <w:rPr>
          <w:rFonts w:ascii="Times New Roman" w:eastAsia="PMingLiU" w:hAnsi="Times New Roman" w:cs="Times New Roman" w:hint="eastAsia"/>
          <w:color w:val="000000"/>
          <w:spacing w:val="20"/>
          <w:kern w:val="2"/>
          <w:sz w:val="28"/>
          <w:szCs w:val="28"/>
          <w:lang w:val="en-US" w:eastAsia="zh-HK"/>
        </w:rPr>
        <w:t>正在調查</w:t>
      </w:r>
      <w:r w:rsidRPr="00C540ED">
        <w:rPr>
          <w:rFonts w:ascii="Times New Roman" w:eastAsia="PMingLiU" w:hAnsi="Times New Roman" w:cs="Times New Roman"/>
          <w:color w:val="000000"/>
          <w:spacing w:val="20"/>
          <w:kern w:val="2"/>
          <w:sz w:val="28"/>
          <w:szCs w:val="28"/>
          <w:lang w:val="en-US" w:eastAsia="zh-TW"/>
        </w:rPr>
        <w:t>的重大案件</w:t>
      </w:r>
      <w:r w:rsidRPr="00C540ED">
        <w:rPr>
          <w:rFonts w:ascii="Times New Roman" w:eastAsia="PMingLiU" w:hAnsi="Times New Roman" w:cs="Times New Roman" w:hint="eastAsia"/>
          <w:color w:val="000000"/>
          <w:spacing w:val="20"/>
          <w:kern w:val="2"/>
          <w:sz w:val="28"/>
          <w:szCs w:val="28"/>
          <w:lang w:val="en-US" w:eastAsia="zh-HK"/>
        </w:rPr>
        <w:t>、</w:t>
      </w:r>
      <w:r w:rsidRPr="00C540ED">
        <w:rPr>
          <w:rFonts w:ascii="Times New Roman" w:eastAsia="PMingLiU" w:hAnsi="Times New Roman" w:cs="Times New Roman"/>
          <w:color w:val="000000"/>
          <w:spacing w:val="20"/>
          <w:kern w:val="2"/>
          <w:sz w:val="28"/>
          <w:szCs w:val="28"/>
          <w:lang w:val="en-US" w:eastAsia="zh-TW"/>
        </w:rPr>
        <w:t>檢控個案</w:t>
      </w:r>
      <w:r w:rsidRPr="00C540ED">
        <w:rPr>
          <w:rFonts w:ascii="Times New Roman" w:eastAsia="PMingLiU" w:hAnsi="Times New Roman" w:cs="Times New Roman" w:hint="eastAsia"/>
          <w:color w:val="000000"/>
          <w:spacing w:val="20"/>
          <w:kern w:val="2"/>
          <w:sz w:val="28"/>
          <w:szCs w:val="28"/>
          <w:lang w:val="en-US" w:eastAsia="zh-HK"/>
        </w:rPr>
        <w:t>進展、歷</w:t>
      </w:r>
      <w:r w:rsidRPr="00C540ED">
        <w:rPr>
          <w:rFonts w:ascii="Times New Roman" w:eastAsia="PMingLiU" w:hAnsi="Times New Roman" w:cs="Times New Roman"/>
          <w:color w:val="000000"/>
          <w:spacing w:val="20"/>
          <w:kern w:val="2"/>
          <w:sz w:val="28"/>
          <w:szCs w:val="28"/>
          <w:lang w:val="en-US" w:eastAsia="zh-TW"/>
        </w:rPr>
        <w:t>時超過</w:t>
      </w:r>
      <w:r w:rsidRPr="00C540ED">
        <w:rPr>
          <w:rFonts w:ascii="Times New Roman" w:eastAsia="PMingLiU" w:hAnsi="Times New Roman" w:cs="Times New Roman" w:hint="eastAsia"/>
          <w:color w:val="000000"/>
          <w:spacing w:val="20"/>
          <w:kern w:val="2"/>
          <w:sz w:val="28"/>
          <w:szCs w:val="28"/>
          <w:lang w:val="en-US" w:eastAsia="zh-HK"/>
        </w:rPr>
        <w:t>一年</w:t>
      </w:r>
      <w:r w:rsidRPr="00C540ED">
        <w:rPr>
          <w:rFonts w:ascii="Times New Roman" w:eastAsia="PMingLiU" w:hAnsi="Times New Roman" w:cs="Times New Roman"/>
          <w:color w:val="000000"/>
          <w:spacing w:val="20"/>
          <w:kern w:val="2"/>
          <w:sz w:val="28"/>
          <w:szCs w:val="28"/>
          <w:lang w:val="en-US" w:eastAsia="zh-TW"/>
        </w:rPr>
        <w:t>的調查</w:t>
      </w:r>
      <w:r w:rsidRPr="00C540ED">
        <w:rPr>
          <w:rFonts w:ascii="Times New Roman" w:eastAsia="PMingLiU" w:hAnsi="Times New Roman" w:cs="Times New Roman" w:hint="eastAsia"/>
          <w:color w:val="000000"/>
          <w:spacing w:val="20"/>
          <w:kern w:val="2"/>
          <w:sz w:val="28"/>
          <w:szCs w:val="28"/>
          <w:lang w:val="en-US" w:eastAsia="zh-HK"/>
        </w:rPr>
        <w:t>以及</w:t>
      </w:r>
      <w:r w:rsidRPr="00C540ED">
        <w:rPr>
          <w:rFonts w:ascii="Times New Roman" w:eastAsia="PMingLiU" w:hAnsi="Times New Roman" w:cs="Times New Roman"/>
          <w:color w:val="000000"/>
          <w:spacing w:val="20"/>
          <w:kern w:val="2"/>
          <w:sz w:val="28"/>
          <w:szCs w:val="28"/>
          <w:lang w:val="en-US" w:eastAsia="zh-TW"/>
        </w:rPr>
        <w:t>獲廉署保釋</w:t>
      </w:r>
      <w:r w:rsidRPr="00C540ED">
        <w:rPr>
          <w:rFonts w:ascii="Times New Roman" w:eastAsia="PMingLiU" w:hAnsi="Times New Roman" w:cs="Times New Roman" w:hint="eastAsia"/>
          <w:color w:val="000000"/>
          <w:spacing w:val="20"/>
          <w:kern w:val="2"/>
          <w:sz w:val="28"/>
          <w:szCs w:val="28"/>
          <w:lang w:val="en-US" w:eastAsia="zh-HK"/>
        </w:rPr>
        <w:t>六個月</w:t>
      </w:r>
      <w:r w:rsidRPr="00C540ED">
        <w:rPr>
          <w:rFonts w:ascii="Times New Roman" w:eastAsia="PMingLiU" w:hAnsi="Times New Roman" w:cs="Times New Roman"/>
          <w:color w:val="000000"/>
          <w:spacing w:val="20"/>
          <w:kern w:val="2"/>
          <w:sz w:val="28"/>
          <w:szCs w:val="28"/>
          <w:lang w:val="en-US" w:eastAsia="zh-TW"/>
        </w:rPr>
        <w:t>以上人士</w:t>
      </w:r>
      <w:r w:rsidRPr="00C540ED">
        <w:rPr>
          <w:rFonts w:ascii="Times New Roman" w:eastAsia="PMingLiU" w:hAnsi="Times New Roman" w:cs="Times New Roman" w:hint="eastAsia"/>
          <w:color w:val="000000"/>
          <w:spacing w:val="20"/>
          <w:kern w:val="2"/>
          <w:sz w:val="28"/>
          <w:szCs w:val="28"/>
          <w:lang w:val="en-US" w:eastAsia="zh-HK"/>
        </w:rPr>
        <w:t>的個案</w:t>
      </w:r>
      <w:r w:rsidRPr="00C540ED">
        <w:rPr>
          <w:rFonts w:ascii="Times New Roman" w:eastAsia="PMingLiU" w:hAnsi="Times New Roman" w:cs="Times New Roman"/>
          <w:color w:val="000000"/>
          <w:spacing w:val="20"/>
          <w:kern w:val="2"/>
          <w:sz w:val="28"/>
          <w:szCs w:val="28"/>
          <w:lang w:val="en-US" w:eastAsia="zh-TW"/>
        </w:rPr>
        <w:t>。委員會</w:t>
      </w:r>
      <w:r w:rsidRPr="00C540ED">
        <w:rPr>
          <w:rFonts w:ascii="Times New Roman" w:eastAsia="PMingLiU" w:hAnsi="Times New Roman" w:cs="Times New Roman" w:hint="eastAsia"/>
          <w:color w:val="000000"/>
          <w:spacing w:val="20"/>
          <w:kern w:val="2"/>
          <w:sz w:val="28"/>
          <w:szCs w:val="28"/>
          <w:lang w:val="en-US" w:eastAsia="zh-HK"/>
        </w:rPr>
        <w:t>得知</w:t>
      </w:r>
      <w:r w:rsidRPr="00C540ED">
        <w:rPr>
          <w:rFonts w:ascii="Times New Roman" w:eastAsia="PMingLiU" w:hAnsi="Times New Roman" w:cs="Times New Roman"/>
          <w:color w:val="000000"/>
          <w:spacing w:val="20"/>
          <w:kern w:val="2"/>
          <w:sz w:val="28"/>
          <w:szCs w:val="28"/>
          <w:lang w:val="en-US" w:eastAsia="zh-TW"/>
        </w:rPr>
        <w:t>，廉政專員</w:t>
      </w:r>
      <w:r w:rsidRPr="00C540ED">
        <w:rPr>
          <w:rFonts w:ascii="Times New Roman" w:eastAsia="PMingLiU" w:hAnsi="Times New Roman" w:cs="Times New Roman" w:hint="eastAsia"/>
          <w:color w:val="000000"/>
          <w:spacing w:val="20"/>
          <w:kern w:val="2"/>
          <w:sz w:val="28"/>
          <w:szCs w:val="28"/>
          <w:lang w:val="en-US" w:eastAsia="zh-HK"/>
        </w:rPr>
        <w:t>在年內</w:t>
      </w:r>
      <w:r w:rsidRPr="00C540ED">
        <w:rPr>
          <w:rFonts w:ascii="Times New Roman" w:eastAsia="PMingLiU" w:hAnsi="Times New Roman" w:cs="Times New Roman"/>
          <w:color w:val="000000"/>
          <w:spacing w:val="20"/>
          <w:kern w:val="2"/>
          <w:sz w:val="28"/>
          <w:szCs w:val="28"/>
          <w:lang w:val="en-US" w:eastAsia="zh-TW"/>
        </w:rPr>
        <w:t>未有行使《防止賄賂條例》</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hint="eastAsia"/>
          <w:color w:val="000000"/>
          <w:spacing w:val="20"/>
          <w:kern w:val="2"/>
          <w:sz w:val="28"/>
          <w:szCs w:val="28"/>
          <w:lang w:val="en-US" w:eastAsia="zh-HK"/>
        </w:rPr>
        <w:t>第</w:t>
      </w:r>
      <w:r w:rsidRPr="00C540ED">
        <w:rPr>
          <w:rFonts w:ascii="Times New Roman" w:eastAsia="PMingLiU" w:hAnsi="Times New Roman" w:cs="Times New Roman"/>
          <w:color w:val="000000"/>
          <w:spacing w:val="20"/>
          <w:kern w:val="2"/>
          <w:sz w:val="28"/>
          <w:szCs w:val="28"/>
          <w:lang w:val="en-US" w:eastAsia="zh-TW"/>
        </w:rPr>
        <w:t>201</w:t>
      </w:r>
      <w:r w:rsidRPr="00C540ED">
        <w:rPr>
          <w:rFonts w:ascii="Times New Roman" w:eastAsia="PMingLiU" w:hAnsi="Times New Roman" w:cs="Times New Roman" w:hint="eastAsia"/>
          <w:color w:val="000000"/>
          <w:spacing w:val="20"/>
          <w:kern w:val="2"/>
          <w:sz w:val="28"/>
          <w:szCs w:val="28"/>
          <w:lang w:val="en-US" w:eastAsia="zh-HK"/>
        </w:rPr>
        <w:t>章</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color w:val="000000"/>
          <w:spacing w:val="20"/>
          <w:kern w:val="2"/>
          <w:sz w:val="28"/>
          <w:szCs w:val="28"/>
          <w:lang w:val="en-US" w:eastAsia="zh-TW"/>
        </w:rPr>
        <w:t>第</w:t>
      </w:r>
      <w:r w:rsidRPr="00C540ED">
        <w:rPr>
          <w:rFonts w:ascii="Times New Roman" w:eastAsia="PMingLiU" w:hAnsi="Times New Roman" w:cs="Times New Roman"/>
          <w:color w:val="000000"/>
          <w:spacing w:val="20"/>
          <w:kern w:val="2"/>
          <w:sz w:val="28"/>
          <w:szCs w:val="28"/>
          <w:lang w:val="en-US" w:eastAsia="zh-TW"/>
        </w:rPr>
        <w:t>17</w:t>
      </w:r>
      <w:r w:rsidRPr="00C540ED">
        <w:rPr>
          <w:rFonts w:ascii="Times New Roman" w:eastAsia="PMingLiU" w:hAnsi="Times New Roman" w:cs="Times New Roman"/>
          <w:color w:val="000000"/>
          <w:spacing w:val="20"/>
          <w:kern w:val="2"/>
          <w:sz w:val="28"/>
          <w:szCs w:val="28"/>
          <w:lang w:val="en-US" w:eastAsia="zh-TW"/>
        </w:rPr>
        <w:t>條</w:t>
      </w:r>
      <w:r w:rsidRPr="00C540ED">
        <w:rPr>
          <w:rFonts w:ascii="Times New Roman" w:eastAsia="PMingLiU" w:hAnsi="Times New Roman" w:cs="Times New Roman" w:hint="eastAsia"/>
          <w:color w:val="000000"/>
          <w:spacing w:val="20"/>
          <w:kern w:val="2"/>
          <w:sz w:val="28"/>
          <w:szCs w:val="28"/>
          <w:lang w:val="en-US" w:eastAsia="zh-HK"/>
        </w:rPr>
        <w:t>賦予</w:t>
      </w:r>
      <w:r w:rsidRPr="00C540ED">
        <w:rPr>
          <w:rFonts w:ascii="Times New Roman" w:eastAsia="PMingLiU" w:hAnsi="Times New Roman" w:cs="Times New Roman"/>
          <w:color w:val="000000"/>
          <w:spacing w:val="20"/>
          <w:kern w:val="2"/>
          <w:sz w:val="28"/>
          <w:szCs w:val="28"/>
          <w:lang w:val="en-US" w:eastAsia="zh-TW"/>
        </w:rPr>
        <w:t>的權力簽發搜查令。</w:t>
      </w:r>
      <w:r w:rsidRPr="00C540ED">
        <w:rPr>
          <w:rFonts w:ascii="Times New Roman" w:eastAsia="PMingLiU" w:hAnsi="Times New Roman" w:cs="Times New Roman" w:hint="eastAsia"/>
          <w:color w:val="000000"/>
          <w:spacing w:val="20"/>
          <w:kern w:val="2"/>
          <w:sz w:val="28"/>
          <w:szCs w:val="28"/>
          <w:lang w:val="en-US" w:eastAsia="zh-HK"/>
        </w:rPr>
        <w:t>另外</w:t>
      </w:r>
      <w:r w:rsidRPr="00C540ED">
        <w:rPr>
          <w:rFonts w:ascii="Times New Roman" w:eastAsia="PMingLiU" w:hAnsi="Times New Roman" w:cs="Times New Roman"/>
          <w:color w:val="000000"/>
          <w:spacing w:val="20"/>
          <w:kern w:val="2"/>
          <w:sz w:val="28"/>
          <w:szCs w:val="28"/>
          <w:lang w:val="en-US" w:eastAsia="zh-TW"/>
        </w:rPr>
        <w:t>，委員會聽取</w:t>
      </w:r>
      <w:r w:rsidRPr="00C540ED">
        <w:rPr>
          <w:rFonts w:ascii="Times New Roman" w:eastAsia="PMingLiU" w:hAnsi="Times New Roman" w:cs="Times New Roman" w:hint="eastAsia"/>
          <w:color w:val="000000"/>
          <w:spacing w:val="20"/>
          <w:kern w:val="2"/>
          <w:sz w:val="28"/>
          <w:szCs w:val="28"/>
          <w:lang w:val="en-US" w:eastAsia="zh-HK"/>
        </w:rPr>
        <w:t>共</w:t>
      </w:r>
      <w:r w:rsidRPr="00C540ED">
        <w:rPr>
          <w:rFonts w:ascii="Times New Roman" w:eastAsia="PMingLiU" w:hAnsi="Times New Roman" w:cs="Times New Roman"/>
          <w:color w:val="000000"/>
          <w:spacing w:val="20"/>
          <w:kern w:val="2"/>
          <w:sz w:val="28"/>
          <w:szCs w:val="28"/>
          <w:lang w:val="en-US" w:eastAsia="zh-TW"/>
        </w:rPr>
        <w:t>25</w:t>
      </w:r>
      <w:r w:rsidRPr="00C540ED">
        <w:rPr>
          <w:rFonts w:ascii="Times New Roman" w:eastAsia="PMingLiU" w:hAnsi="Times New Roman" w:cs="Times New Roman"/>
          <w:color w:val="000000"/>
          <w:spacing w:val="20"/>
          <w:kern w:val="2"/>
          <w:sz w:val="28"/>
          <w:szCs w:val="28"/>
          <w:lang w:val="en-US" w:eastAsia="zh-TW"/>
        </w:rPr>
        <w:t>宗已完成調查的重大案件</w:t>
      </w:r>
      <w:r w:rsidRPr="00C540ED">
        <w:rPr>
          <w:rFonts w:ascii="Times New Roman" w:eastAsia="PMingLiU" w:hAnsi="Times New Roman" w:cs="Times New Roman" w:hint="eastAsia"/>
          <w:color w:val="000000"/>
          <w:spacing w:val="20"/>
          <w:kern w:val="2"/>
          <w:sz w:val="28"/>
          <w:szCs w:val="28"/>
          <w:lang w:val="en-US" w:eastAsia="zh-HK"/>
        </w:rPr>
        <w:t>報告</w:t>
      </w:r>
      <w:r w:rsidRPr="00C540ED">
        <w:rPr>
          <w:rFonts w:ascii="Times New Roman" w:eastAsia="PMingLiU" w:hAnsi="Times New Roman" w:cs="Times New Roman"/>
          <w:color w:val="000000"/>
          <w:spacing w:val="20"/>
          <w:kern w:val="2"/>
          <w:sz w:val="28"/>
          <w:szCs w:val="28"/>
          <w:lang w:val="en-US" w:eastAsia="zh-HK"/>
        </w:rPr>
        <w:t>。</w:t>
      </w:r>
    </w:p>
    <w:p w14:paraId="6304463A"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360717A2"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HK"/>
        </w:rPr>
        <w:t>此外，</w:t>
      </w:r>
      <w:r w:rsidRPr="00C540ED">
        <w:rPr>
          <w:rFonts w:ascii="Times New Roman" w:eastAsia="PMingLiU" w:hAnsi="Times New Roman" w:cs="Times New Roman" w:hint="eastAsia"/>
          <w:color w:val="000000"/>
          <w:spacing w:val="20"/>
          <w:kern w:val="2"/>
          <w:sz w:val="28"/>
          <w:szCs w:val="28"/>
          <w:lang w:val="en-US" w:eastAsia="zh-TW"/>
        </w:rPr>
        <w:t>一個由三位非官方成員輪流組成的小組委員會，年內八次審議共</w:t>
      </w:r>
      <w:r w:rsidRPr="00C540ED">
        <w:rPr>
          <w:rFonts w:ascii="Times New Roman" w:eastAsia="PMingLiU" w:hAnsi="Times New Roman" w:cs="Times New Roman"/>
          <w:color w:val="000000"/>
          <w:spacing w:val="20"/>
          <w:kern w:val="2"/>
          <w:sz w:val="28"/>
          <w:szCs w:val="28"/>
          <w:lang w:val="en-US" w:eastAsia="zh-TW"/>
        </w:rPr>
        <w:t>1 504</w:t>
      </w:r>
      <w:r w:rsidRPr="00C540ED">
        <w:rPr>
          <w:rFonts w:ascii="Times New Roman" w:eastAsia="PMingLiU" w:hAnsi="Times New Roman" w:cs="Times New Roman" w:hint="eastAsia"/>
          <w:color w:val="000000"/>
          <w:spacing w:val="20"/>
          <w:kern w:val="2"/>
          <w:sz w:val="28"/>
          <w:szCs w:val="28"/>
          <w:lang w:val="en-US" w:eastAsia="zh-TW"/>
        </w:rPr>
        <w:t>宗性質較輕並已完成調查的案件及</w:t>
      </w:r>
      <w:r w:rsidRPr="00C540ED">
        <w:rPr>
          <w:rFonts w:ascii="Times New Roman" w:eastAsia="PMingLiU" w:hAnsi="Times New Roman" w:cs="Times New Roman"/>
          <w:color w:val="000000"/>
          <w:spacing w:val="20"/>
          <w:kern w:val="2"/>
          <w:sz w:val="28"/>
          <w:szCs w:val="28"/>
          <w:lang w:val="en-US" w:eastAsia="zh-TW"/>
        </w:rPr>
        <w:t>412</w:t>
      </w:r>
      <w:r w:rsidRPr="00C540ED">
        <w:rPr>
          <w:rFonts w:ascii="Times New Roman" w:eastAsia="PMingLiU" w:hAnsi="Times New Roman" w:cs="Times New Roman" w:hint="eastAsia"/>
          <w:color w:val="000000"/>
          <w:spacing w:val="20"/>
          <w:kern w:val="2"/>
          <w:sz w:val="28"/>
          <w:szCs w:val="28"/>
          <w:lang w:val="en-US" w:eastAsia="zh-TW"/>
        </w:rPr>
        <w:t>宗</w:t>
      </w:r>
      <w:r w:rsidRPr="00C540ED">
        <w:rPr>
          <w:rFonts w:ascii="Times New Roman" w:eastAsia="PMingLiU" w:hAnsi="Times New Roman" w:cs="Times New Roman"/>
          <w:color w:val="000000"/>
          <w:spacing w:val="20"/>
          <w:kern w:val="2"/>
          <w:sz w:val="28"/>
          <w:szCs w:val="28"/>
          <w:lang w:val="en-US" w:eastAsia="zh-TW"/>
        </w:rPr>
        <w:t>無法追查的貪污投訴</w:t>
      </w:r>
      <w:r w:rsidRPr="00C540ED">
        <w:rPr>
          <w:rFonts w:ascii="Times New Roman" w:eastAsia="PMingLiU" w:hAnsi="Times New Roman" w:cs="Times New Roman" w:hint="eastAsia"/>
          <w:color w:val="000000"/>
          <w:spacing w:val="20"/>
          <w:kern w:val="2"/>
          <w:sz w:val="28"/>
          <w:szCs w:val="28"/>
          <w:lang w:val="en-US" w:eastAsia="zh-HK"/>
        </w:rPr>
        <w:t>，並</w:t>
      </w:r>
      <w:r w:rsidRPr="00C540ED">
        <w:rPr>
          <w:rFonts w:ascii="Times New Roman" w:eastAsia="PMingLiU" w:hAnsi="Times New Roman" w:cs="Times New Roman"/>
          <w:color w:val="000000"/>
          <w:spacing w:val="20"/>
          <w:kern w:val="2"/>
          <w:sz w:val="28"/>
          <w:szCs w:val="28"/>
          <w:lang w:val="en-US" w:eastAsia="zh-TW"/>
        </w:rPr>
        <w:t>提供意見。</w:t>
      </w:r>
      <w:r w:rsidRPr="00C540ED">
        <w:rPr>
          <w:rFonts w:ascii="Times New Roman" w:eastAsia="PMingLiU" w:hAnsi="Times New Roman" w:cs="Times New Roman" w:hint="eastAsia"/>
          <w:color w:val="000000"/>
          <w:spacing w:val="20"/>
          <w:kern w:val="2"/>
          <w:sz w:val="28"/>
          <w:szCs w:val="28"/>
          <w:lang w:val="en-US" w:eastAsia="zh-TW"/>
        </w:rPr>
        <w:t>委員會</w:t>
      </w:r>
      <w:r w:rsidRPr="00C540ED">
        <w:rPr>
          <w:rFonts w:ascii="Times New Roman" w:eastAsia="PMingLiU" w:hAnsi="Times New Roman" w:cs="Times New Roman" w:hint="eastAsia"/>
          <w:color w:val="000000"/>
          <w:spacing w:val="20"/>
          <w:kern w:val="2"/>
          <w:sz w:val="28"/>
          <w:szCs w:val="28"/>
          <w:lang w:val="en-US" w:eastAsia="zh-HK"/>
        </w:rPr>
        <w:t>隨</w:t>
      </w:r>
      <w:r w:rsidRPr="00C540ED">
        <w:rPr>
          <w:rFonts w:ascii="PMingLiU" w:eastAsia="PMingLiU" w:hAnsi="PMingLiU" w:cs="Times New Roman" w:hint="eastAsia"/>
          <w:color w:val="000000"/>
          <w:spacing w:val="20"/>
          <w:kern w:val="2"/>
          <w:sz w:val="28"/>
          <w:lang w:val="en-US" w:eastAsia="zh-TW"/>
        </w:rPr>
        <w:t>後</w:t>
      </w:r>
      <w:r w:rsidRPr="00C540ED">
        <w:rPr>
          <w:rFonts w:ascii="Times New Roman" w:eastAsia="PMingLiU" w:hAnsi="Times New Roman" w:cs="Times New Roman" w:hint="eastAsia"/>
          <w:color w:val="000000"/>
          <w:spacing w:val="20"/>
          <w:kern w:val="2"/>
          <w:sz w:val="28"/>
          <w:szCs w:val="28"/>
          <w:lang w:val="en-US" w:eastAsia="zh-HK"/>
        </w:rPr>
        <w:t>聽取</w:t>
      </w:r>
      <w:r w:rsidRPr="00C540ED">
        <w:rPr>
          <w:rFonts w:ascii="Times New Roman" w:eastAsia="PMingLiU" w:hAnsi="Times New Roman" w:cs="Times New Roman"/>
          <w:color w:val="000000"/>
          <w:spacing w:val="20"/>
          <w:kern w:val="2"/>
          <w:sz w:val="28"/>
          <w:szCs w:val="28"/>
          <w:lang w:val="en-US" w:eastAsia="zh-HK"/>
        </w:rPr>
        <w:t>並確認</w:t>
      </w:r>
      <w:r w:rsidRPr="00C540ED">
        <w:rPr>
          <w:rFonts w:ascii="Times New Roman" w:eastAsia="PMingLiU" w:hAnsi="Times New Roman" w:cs="Times New Roman"/>
          <w:color w:val="000000"/>
          <w:spacing w:val="20"/>
          <w:kern w:val="2"/>
          <w:sz w:val="28"/>
          <w:szCs w:val="28"/>
          <w:lang w:val="en-US" w:eastAsia="zh-TW"/>
        </w:rPr>
        <w:t>小組委員</w:t>
      </w:r>
      <w:r w:rsidRPr="00C540ED">
        <w:rPr>
          <w:rFonts w:ascii="Times New Roman" w:eastAsia="PMingLiU" w:hAnsi="Times New Roman" w:cs="Times New Roman" w:hint="eastAsia"/>
          <w:color w:val="000000"/>
          <w:spacing w:val="20"/>
          <w:kern w:val="2"/>
          <w:sz w:val="28"/>
          <w:szCs w:val="28"/>
          <w:lang w:val="en-US" w:eastAsia="zh-HK"/>
        </w:rPr>
        <w:t>的</w:t>
      </w:r>
      <w:r w:rsidRPr="00C540ED">
        <w:rPr>
          <w:rFonts w:ascii="Times New Roman" w:eastAsia="PMingLiU" w:hAnsi="Times New Roman" w:cs="Times New Roman"/>
          <w:color w:val="000000"/>
          <w:spacing w:val="20"/>
          <w:kern w:val="2"/>
          <w:sz w:val="28"/>
          <w:szCs w:val="28"/>
          <w:lang w:val="en-US" w:eastAsia="zh-HK"/>
        </w:rPr>
        <w:t>審議結果。</w:t>
      </w:r>
    </w:p>
    <w:p w14:paraId="49225F4B"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46AE97FD"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執行處首長</w:t>
      </w:r>
      <w:r w:rsidRPr="00C540ED">
        <w:rPr>
          <w:rFonts w:ascii="Times New Roman" w:eastAsia="PMingLiU" w:hAnsi="Times New Roman" w:cs="Times New Roman" w:hint="eastAsia"/>
          <w:color w:val="000000"/>
          <w:spacing w:val="20"/>
          <w:kern w:val="2"/>
          <w:sz w:val="28"/>
          <w:szCs w:val="28"/>
          <w:lang w:val="en-US" w:eastAsia="zh-HK"/>
        </w:rPr>
        <w:t>每次均出席</w:t>
      </w:r>
      <w:r w:rsidRPr="00C540ED">
        <w:rPr>
          <w:rFonts w:ascii="Times New Roman" w:eastAsia="PMingLiU" w:hAnsi="Times New Roman" w:cs="Times New Roman"/>
          <w:color w:val="000000"/>
          <w:spacing w:val="20"/>
          <w:kern w:val="2"/>
          <w:sz w:val="28"/>
          <w:szCs w:val="28"/>
          <w:lang w:val="en-US" w:eastAsia="zh-TW"/>
        </w:rPr>
        <w:t>委員會會議</w:t>
      </w:r>
      <w:r w:rsidRPr="00C540ED">
        <w:rPr>
          <w:rFonts w:ascii="Times New Roman" w:eastAsia="PMingLiU" w:hAnsi="Times New Roman" w:cs="Times New Roman" w:hint="eastAsia"/>
          <w:color w:val="000000"/>
          <w:spacing w:val="20"/>
          <w:kern w:val="2"/>
          <w:sz w:val="28"/>
          <w:szCs w:val="28"/>
          <w:lang w:val="en-US" w:eastAsia="zh-HK"/>
        </w:rPr>
        <w:t>並</w:t>
      </w:r>
      <w:r w:rsidRPr="00C540ED">
        <w:rPr>
          <w:rFonts w:ascii="Times New Roman" w:eastAsia="PMingLiU" w:hAnsi="Times New Roman" w:cs="Times New Roman"/>
          <w:color w:val="000000"/>
          <w:spacing w:val="20"/>
          <w:kern w:val="2"/>
          <w:sz w:val="28"/>
          <w:szCs w:val="28"/>
          <w:lang w:val="en-US" w:eastAsia="zh-TW"/>
        </w:rPr>
        <w:t>匯報執行處的工作概況、貪污投訴統計數字及趨勢，以及委員會關注的事項。委員會亦</w:t>
      </w:r>
    </w:p>
    <w:p w14:paraId="33099349"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TW"/>
        </w:rPr>
        <w:t>審閱了執行處提交的</w:t>
      </w:r>
      <w:r w:rsidRPr="00C540ED">
        <w:rPr>
          <w:rFonts w:ascii="Times New Roman" w:eastAsia="PMingLiU" w:hAnsi="Times New Roman" w:cs="Times New Roman"/>
          <w:color w:val="000000"/>
          <w:spacing w:val="20"/>
          <w:kern w:val="2"/>
          <w:sz w:val="28"/>
          <w:szCs w:val="28"/>
          <w:lang w:val="en-US" w:eastAsia="zh-TW"/>
        </w:rPr>
        <w:t>《二零</w:t>
      </w:r>
      <w:r w:rsidRPr="00C540ED">
        <w:rPr>
          <w:rFonts w:ascii="Times New Roman" w:eastAsia="PMingLiU" w:hAnsi="Times New Roman" w:cs="Times New Roman" w:hint="eastAsia"/>
          <w:color w:val="000000"/>
          <w:spacing w:val="20"/>
          <w:kern w:val="2"/>
          <w:sz w:val="28"/>
          <w:szCs w:val="28"/>
          <w:lang w:val="en-US" w:eastAsia="zh-HK"/>
        </w:rPr>
        <w:t>二二</w:t>
      </w:r>
      <w:r w:rsidRPr="00C540ED">
        <w:rPr>
          <w:rFonts w:ascii="Times New Roman" w:eastAsia="PMingLiU" w:hAnsi="Times New Roman" w:cs="Times New Roman"/>
          <w:color w:val="000000"/>
          <w:spacing w:val="20"/>
          <w:kern w:val="2"/>
          <w:sz w:val="28"/>
          <w:szCs w:val="28"/>
          <w:lang w:val="en-US" w:eastAsia="zh-TW"/>
        </w:rPr>
        <w:t>年政府人員貪污及舞弊行為年</w:t>
      </w:r>
      <w:r w:rsidRPr="00C540ED">
        <w:rPr>
          <w:rFonts w:ascii="Times New Roman" w:eastAsia="PMingLiU" w:hAnsi="Times New Roman" w:cs="Times New Roman"/>
          <w:color w:val="000000"/>
          <w:spacing w:val="20"/>
          <w:kern w:val="2"/>
          <w:sz w:val="28"/>
          <w:szCs w:val="28"/>
          <w:lang w:val="en-US" w:eastAsia="zh-HK"/>
        </w:rPr>
        <w:t>報》，</w:t>
      </w:r>
      <w:r w:rsidRPr="00C540ED">
        <w:rPr>
          <w:rFonts w:ascii="Times New Roman" w:eastAsia="PMingLiU" w:hAnsi="Times New Roman" w:cs="Times New Roman" w:hint="eastAsia"/>
          <w:color w:val="000000"/>
          <w:spacing w:val="20"/>
          <w:kern w:val="2"/>
          <w:sz w:val="28"/>
          <w:szCs w:val="28"/>
          <w:lang w:val="en-US" w:eastAsia="zh-HK"/>
        </w:rPr>
        <w:t>當中</w:t>
      </w:r>
      <w:r w:rsidRPr="00C540ED">
        <w:rPr>
          <w:rFonts w:ascii="Times New Roman" w:eastAsia="PMingLiU" w:hAnsi="Times New Roman" w:cs="Times New Roman"/>
          <w:color w:val="000000"/>
          <w:spacing w:val="20"/>
          <w:kern w:val="2"/>
          <w:sz w:val="28"/>
          <w:szCs w:val="28"/>
          <w:lang w:val="en-US" w:eastAsia="zh-HK"/>
        </w:rPr>
        <w:t>剖析政府部門容易出現貪污舞弊的範疇。</w:t>
      </w:r>
    </w:p>
    <w:p w14:paraId="11643136"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8"/>
          <w:lang w:val="en-US" w:eastAsia="zh-TW"/>
        </w:rPr>
      </w:pPr>
    </w:p>
    <w:p w14:paraId="4BC0A85A"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b/>
          <w:color w:val="000000"/>
          <w:spacing w:val="20"/>
          <w:kern w:val="2"/>
          <w:sz w:val="28"/>
          <w:szCs w:val="28"/>
          <w:lang w:val="en-US" w:eastAsia="zh-TW"/>
        </w:rPr>
        <w:t>整體貪污情況</w:t>
      </w:r>
    </w:p>
    <w:p w14:paraId="39076654"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PMingLiU" w:eastAsia="PMingLiU" w:hAnsi="PMingLiU" w:cs="PMingLiU" w:hint="eastAsia"/>
          <w:color w:val="000000"/>
          <w:spacing w:val="20"/>
          <w:kern w:val="2"/>
          <w:sz w:val="28"/>
          <w:szCs w:val="28"/>
          <w:lang w:val="en-US" w:eastAsia="zh-HK"/>
        </w:rPr>
        <w:t>香港的貪污情況繼續有效受控，公務員隊伍及公共機構整體誠實可靠，私營企業享有廉潔公平的營商環境。</w:t>
      </w:r>
      <w:r w:rsidRPr="00C540ED">
        <w:rPr>
          <w:rFonts w:ascii="Times New Roman" w:eastAsia="PMingLiU" w:hAnsi="Times New Roman" w:cs="Times New Roman" w:hint="eastAsia"/>
          <w:color w:val="000000"/>
          <w:spacing w:val="20"/>
          <w:kern w:val="2"/>
          <w:sz w:val="28"/>
          <w:szCs w:val="28"/>
          <w:lang w:val="en-US" w:eastAsia="zh-TW"/>
        </w:rPr>
        <w:t>廉署在二零</w:t>
      </w:r>
      <w:r w:rsidRPr="00C540ED">
        <w:rPr>
          <w:rFonts w:ascii="Times New Roman" w:eastAsia="PMingLiU" w:hAnsi="Times New Roman" w:cs="Times New Roman" w:hint="eastAsia"/>
          <w:color w:val="000000"/>
          <w:spacing w:val="20"/>
          <w:kern w:val="2"/>
          <w:sz w:val="28"/>
          <w:szCs w:val="28"/>
          <w:lang w:val="en-US" w:eastAsia="zh-HK"/>
        </w:rPr>
        <w:t>二三</w:t>
      </w:r>
      <w:r w:rsidRPr="00C540ED">
        <w:rPr>
          <w:rFonts w:ascii="Times New Roman" w:eastAsia="PMingLiU" w:hAnsi="Times New Roman" w:cs="Times New Roman" w:hint="eastAsia"/>
          <w:color w:val="000000"/>
          <w:spacing w:val="20"/>
          <w:kern w:val="2"/>
          <w:sz w:val="28"/>
          <w:szCs w:val="28"/>
          <w:lang w:val="en-US" w:eastAsia="zh-TW"/>
        </w:rPr>
        <w:t>年共接獲</w:t>
      </w:r>
      <w:r w:rsidRPr="00C540ED">
        <w:rPr>
          <w:rFonts w:ascii="Times New Roman" w:eastAsia="PMingLiU" w:hAnsi="Times New Roman" w:cs="Times New Roman"/>
          <w:color w:val="000000"/>
          <w:spacing w:val="20"/>
          <w:kern w:val="2"/>
          <w:sz w:val="28"/>
          <w:szCs w:val="28"/>
          <w:lang w:val="en-US" w:eastAsia="zh-TW"/>
        </w:rPr>
        <w:t>2 001</w:t>
      </w:r>
      <w:r w:rsidRPr="00C540ED">
        <w:rPr>
          <w:rFonts w:ascii="Times New Roman" w:eastAsia="PMingLiU" w:hAnsi="Times New Roman" w:cs="Times New Roman"/>
          <w:color w:val="000000"/>
          <w:spacing w:val="20"/>
          <w:kern w:val="2"/>
          <w:sz w:val="28"/>
          <w:szCs w:val="28"/>
          <w:lang w:val="en-US" w:eastAsia="zh-TW"/>
        </w:rPr>
        <w:t>宗貪污投訴</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hint="eastAsia"/>
          <w:color w:val="000000"/>
          <w:spacing w:val="20"/>
          <w:kern w:val="2"/>
          <w:sz w:val="28"/>
          <w:szCs w:val="28"/>
          <w:lang w:val="en-US" w:eastAsia="zh-HK"/>
        </w:rPr>
        <w:t>不包括</w:t>
      </w:r>
      <w:r w:rsidRPr="00C540ED">
        <w:rPr>
          <w:rFonts w:ascii="Times New Roman" w:eastAsia="PMingLiU" w:hAnsi="Times New Roman" w:cs="Times New Roman"/>
          <w:color w:val="000000"/>
          <w:spacing w:val="20"/>
          <w:kern w:val="2"/>
          <w:sz w:val="28"/>
          <w:szCs w:val="28"/>
          <w:lang w:val="en-US" w:eastAsia="zh-TW"/>
        </w:rPr>
        <w:t>選舉投訴</w:t>
      </w:r>
      <w:r w:rsidRPr="00C540ED">
        <w:rPr>
          <w:rFonts w:ascii="Times New Roman" w:eastAsia="PMingLiU" w:hAnsi="Times New Roman" w:cs="Times New Roman"/>
          <w:color w:val="000000"/>
          <w:spacing w:val="20"/>
          <w:kern w:val="2"/>
          <w:sz w:val="28"/>
          <w:szCs w:val="28"/>
          <w:vertAlign w:val="superscript"/>
          <w:lang w:val="en-US" w:eastAsia="zh-TW"/>
        </w:rPr>
        <w:footnoteReference w:id="24"/>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color w:val="000000"/>
          <w:spacing w:val="20"/>
          <w:kern w:val="2"/>
          <w:sz w:val="28"/>
          <w:szCs w:val="28"/>
          <w:lang w:val="en-US" w:eastAsia="zh-TW"/>
        </w:rPr>
        <w:t>，當中</w:t>
      </w:r>
      <w:r w:rsidRPr="00C540ED">
        <w:rPr>
          <w:rFonts w:ascii="Times New Roman" w:eastAsia="PMingLiU" w:hAnsi="Times New Roman" w:cs="Times New Roman"/>
          <w:color w:val="000000"/>
          <w:spacing w:val="20"/>
          <w:kern w:val="2"/>
          <w:sz w:val="28"/>
          <w:szCs w:val="28"/>
          <w:lang w:val="en-US" w:eastAsia="zh-TW"/>
        </w:rPr>
        <w:t>1 566</w:t>
      </w:r>
      <w:r w:rsidRPr="00C540ED">
        <w:rPr>
          <w:rFonts w:ascii="Times New Roman" w:eastAsia="PMingLiU" w:hAnsi="Times New Roman" w:cs="Times New Roman"/>
          <w:color w:val="000000"/>
          <w:spacing w:val="20"/>
          <w:kern w:val="2"/>
          <w:sz w:val="28"/>
          <w:szCs w:val="28"/>
          <w:lang w:val="en-US" w:eastAsia="zh-TW"/>
        </w:rPr>
        <w:t>宗為可追查的貪污投訴，</w:t>
      </w:r>
      <w:r w:rsidRPr="00C540ED">
        <w:rPr>
          <w:rFonts w:ascii="Times New Roman" w:eastAsia="PMingLiU" w:hAnsi="Times New Roman" w:cs="Times New Roman" w:hint="eastAsia"/>
          <w:color w:val="000000"/>
          <w:spacing w:val="20"/>
          <w:kern w:val="2"/>
          <w:sz w:val="28"/>
          <w:szCs w:val="28"/>
          <w:lang w:val="en-US" w:eastAsia="zh-TW"/>
        </w:rPr>
        <w:t>兩者同比</w:t>
      </w:r>
      <w:r w:rsidRPr="00C540ED">
        <w:rPr>
          <w:rFonts w:ascii="Times New Roman" w:eastAsia="PMingLiU" w:hAnsi="Times New Roman" w:cs="Times New Roman" w:hint="eastAsia"/>
          <w:color w:val="000000"/>
          <w:spacing w:val="20"/>
          <w:kern w:val="2"/>
          <w:sz w:val="28"/>
          <w:szCs w:val="28"/>
          <w:lang w:val="en-US" w:eastAsia="zh-HK"/>
        </w:rPr>
        <w:t>上升</w:t>
      </w:r>
      <w:r w:rsidRPr="00C540ED">
        <w:rPr>
          <w:rFonts w:ascii="Times New Roman" w:eastAsia="PMingLiU" w:hAnsi="Times New Roman" w:cs="Times New Roman"/>
          <w:color w:val="000000"/>
          <w:spacing w:val="20"/>
          <w:kern w:val="2"/>
          <w:sz w:val="28"/>
          <w:szCs w:val="28"/>
          <w:lang w:val="en-US" w:eastAsia="zh-TW"/>
        </w:rPr>
        <w:t>9%</w:t>
      </w:r>
      <w:r w:rsidRPr="00C540ED">
        <w:rPr>
          <w:rFonts w:ascii="PMingLiU" w:eastAsia="PMingLiU" w:hAnsi="PMingLiU" w:cs="PMingLiU" w:hint="eastAsia"/>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TW"/>
        </w:rPr>
        <w:t>整體涉及私營機構的投訴佔</w:t>
      </w:r>
      <w:r w:rsidRPr="00C540ED">
        <w:rPr>
          <w:rFonts w:ascii="Times New Roman" w:eastAsia="PMingLiU" w:hAnsi="Times New Roman" w:cs="Times New Roman"/>
          <w:color w:val="000000"/>
          <w:spacing w:val="20"/>
          <w:kern w:val="2"/>
          <w:sz w:val="28"/>
          <w:szCs w:val="28"/>
          <w:lang w:val="en-US" w:eastAsia="zh-TW"/>
        </w:rPr>
        <w:t>72%</w:t>
      </w:r>
      <w:r w:rsidRPr="00C540ED">
        <w:rPr>
          <w:rFonts w:ascii="Times New Roman" w:eastAsia="PMingLiU" w:hAnsi="Times New Roman" w:cs="Times New Roman" w:hint="eastAsia"/>
          <w:color w:val="000000"/>
          <w:spacing w:val="20"/>
          <w:kern w:val="2"/>
          <w:sz w:val="28"/>
          <w:szCs w:val="28"/>
          <w:lang w:val="en-US" w:eastAsia="zh-TW"/>
        </w:rPr>
        <w:t>，而涉及政府部門和公共</w:t>
      </w:r>
      <w:r w:rsidRPr="00C540ED">
        <w:rPr>
          <w:rFonts w:ascii="Times New Roman" w:eastAsia="PMingLiU" w:hAnsi="Times New Roman" w:cs="Times New Roman"/>
          <w:color w:val="000000"/>
          <w:spacing w:val="20"/>
          <w:kern w:val="2"/>
          <w:sz w:val="28"/>
          <w:szCs w:val="28"/>
          <w:lang w:val="en-US" w:eastAsia="zh-HK"/>
        </w:rPr>
        <w:t>機構的投訴則分別佔</w:t>
      </w:r>
      <w:r w:rsidRPr="00C540ED">
        <w:rPr>
          <w:rFonts w:ascii="Times New Roman" w:eastAsia="PMingLiU" w:hAnsi="Times New Roman" w:cs="Times New Roman" w:hint="eastAsia"/>
          <w:color w:val="000000"/>
          <w:spacing w:val="20"/>
          <w:kern w:val="2"/>
          <w:sz w:val="28"/>
          <w:szCs w:val="28"/>
          <w:lang w:val="en-US" w:eastAsia="zh-TW"/>
        </w:rPr>
        <w:t>2</w:t>
      </w:r>
      <w:r w:rsidRPr="00C540ED">
        <w:rPr>
          <w:rFonts w:ascii="Times New Roman" w:eastAsia="PMingLiU" w:hAnsi="Times New Roman" w:cs="Times New Roman"/>
          <w:color w:val="000000"/>
          <w:spacing w:val="20"/>
          <w:kern w:val="2"/>
          <w:sz w:val="28"/>
          <w:szCs w:val="28"/>
          <w:lang w:val="en-US" w:eastAsia="zh-TW"/>
        </w:rPr>
        <w:t>3%</w:t>
      </w:r>
      <w:r w:rsidRPr="00C540ED">
        <w:rPr>
          <w:rFonts w:ascii="Times New Roman" w:eastAsia="PMingLiU" w:hAnsi="Times New Roman" w:cs="Times New Roman"/>
          <w:color w:val="000000"/>
          <w:spacing w:val="20"/>
          <w:kern w:val="2"/>
          <w:sz w:val="28"/>
          <w:szCs w:val="28"/>
          <w:lang w:val="en-US" w:eastAsia="zh-HK"/>
        </w:rPr>
        <w:t>及</w:t>
      </w:r>
      <w:r w:rsidRPr="00C540ED">
        <w:rPr>
          <w:rFonts w:ascii="Times New Roman" w:eastAsia="PMingLiU" w:hAnsi="Times New Roman" w:cs="Times New Roman"/>
          <w:color w:val="000000"/>
          <w:spacing w:val="20"/>
          <w:kern w:val="2"/>
          <w:sz w:val="28"/>
          <w:szCs w:val="28"/>
          <w:lang w:val="en-US" w:eastAsia="zh-TW"/>
        </w:rPr>
        <w:t>6%</w:t>
      </w:r>
      <w:r w:rsidRPr="00C540ED">
        <w:rPr>
          <w:rFonts w:ascii="Times New Roman" w:eastAsia="PMingLiU" w:hAnsi="Times New Roman" w:cs="Times New Roman"/>
          <w:color w:val="000000"/>
          <w:spacing w:val="20"/>
          <w:kern w:val="2"/>
          <w:sz w:val="28"/>
          <w:szCs w:val="28"/>
          <w:vertAlign w:val="superscript"/>
          <w:lang w:val="en-US" w:eastAsia="zh-TW"/>
        </w:rPr>
        <w:footnoteReference w:id="25"/>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TW"/>
        </w:rPr>
        <w:t>貪污投訴上升的主因，是本港經濟活動因疫情退卻而逐漸復常，私營機構的貪污投訴相應增加</w:t>
      </w:r>
      <w:r w:rsidRPr="00C540ED">
        <w:rPr>
          <w:rFonts w:ascii="PMingLiU" w:eastAsia="PMingLiU" w:hAnsi="PMingLiU" w:cs="Times New Roman" w:hint="eastAsia"/>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TW"/>
        </w:rPr>
        <w:t>然而，</w:t>
      </w:r>
      <w:r w:rsidRPr="00C540ED">
        <w:rPr>
          <w:rFonts w:ascii="Times New Roman" w:eastAsia="PMingLiU" w:hAnsi="Times New Roman" w:cs="Times New Roman"/>
          <w:color w:val="000000"/>
          <w:spacing w:val="20"/>
          <w:kern w:val="2"/>
          <w:sz w:val="28"/>
          <w:szCs w:val="28"/>
          <w:lang w:val="en-US" w:eastAsia="zh-TW"/>
        </w:rPr>
        <w:t>二零</w:t>
      </w:r>
      <w:r w:rsidRPr="00C540ED">
        <w:rPr>
          <w:rFonts w:ascii="Times New Roman" w:eastAsia="PMingLiU" w:hAnsi="Times New Roman" w:cs="Times New Roman" w:hint="eastAsia"/>
          <w:color w:val="000000"/>
          <w:spacing w:val="20"/>
          <w:kern w:val="2"/>
          <w:sz w:val="28"/>
          <w:szCs w:val="28"/>
          <w:lang w:val="en-US" w:eastAsia="zh-TW"/>
        </w:rPr>
        <w:t>二三</w:t>
      </w:r>
      <w:r w:rsidRPr="00C540ED">
        <w:rPr>
          <w:rFonts w:ascii="Times New Roman" w:eastAsia="PMingLiU" w:hAnsi="Times New Roman" w:cs="Times New Roman"/>
          <w:color w:val="000000"/>
          <w:spacing w:val="20"/>
          <w:kern w:val="2"/>
          <w:sz w:val="28"/>
          <w:szCs w:val="28"/>
          <w:lang w:val="en-US" w:eastAsia="zh-TW"/>
        </w:rPr>
        <w:t>年接獲</w:t>
      </w:r>
      <w:r w:rsidRPr="00C540ED">
        <w:rPr>
          <w:rFonts w:ascii="Times New Roman" w:eastAsia="PMingLiU" w:hAnsi="Times New Roman" w:cs="Times New Roman" w:hint="eastAsia"/>
          <w:color w:val="000000"/>
          <w:spacing w:val="20"/>
          <w:kern w:val="2"/>
          <w:sz w:val="28"/>
          <w:szCs w:val="28"/>
          <w:lang w:val="en-US" w:eastAsia="zh-TW"/>
        </w:rPr>
        <w:t>的</w:t>
      </w:r>
      <w:r w:rsidRPr="00C540ED">
        <w:rPr>
          <w:rFonts w:ascii="Times New Roman" w:eastAsia="PMingLiU" w:hAnsi="Times New Roman" w:cs="Times New Roman"/>
          <w:color w:val="000000"/>
          <w:spacing w:val="20"/>
          <w:kern w:val="2"/>
          <w:sz w:val="28"/>
          <w:szCs w:val="28"/>
          <w:lang w:val="en-US" w:eastAsia="zh-TW"/>
        </w:rPr>
        <w:t>貪污投訴</w:t>
      </w:r>
      <w:r w:rsidRPr="00C540ED">
        <w:rPr>
          <w:rFonts w:ascii="Times New Roman" w:eastAsia="PMingLiU" w:hAnsi="Times New Roman" w:cs="Times New Roman" w:hint="eastAsia"/>
          <w:color w:val="000000"/>
          <w:spacing w:val="20"/>
          <w:kern w:val="2"/>
          <w:sz w:val="28"/>
          <w:szCs w:val="28"/>
          <w:lang w:val="en-US" w:eastAsia="zh-TW"/>
        </w:rPr>
        <w:t>比二零一九年（即疫情爆發前）下降</w:t>
      </w:r>
      <w:r w:rsidRPr="00C540ED">
        <w:rPr>
          <w:rFonts w:ascii="Times New Roman" w:eastAsia="PMingLiU" w:hAnsi="Times New Roman" w:cs="Times New Roman" w:hint="eastAsia"/>
          <w:color w:val="000000"/>
          <w:spacing w:val="20"/>
          <w:kern w:val="2"/>
          <w:sz w:val="28"/>
          <w:szCs w:val="28"/>
          <w:lang w:val="en-US" w:eastAsia="zh-TW"/>
        </w:rPr>
        <w:t>13%</w:t>
      </w:r>
      <w:r w:rsidRPr="00C540ED">
        <w:rPr>
          <w:rFonts w:ascii="Times New Roman" w:eastAsia="PMingLiU" w:hAnsi="Times New Roman" w:cs="Times New Roman" w:hint="eastAsia"/>
          <w:color w:val="000000"/>
          <w:spacing w:val="20"/>
          <w:kern w:val="2"/>
          <w:sz w:val="28"/>
          <w:szCs w:val="28"/>
          <w:lang w:val="en-US" w:eastAsia="zh-TW"/>
        </w:rPr>
        <w:t>。</w:t>
      </w:r>
    </w:p>
    <w:p w14:paraId="6BED71FD"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0F3AF013" w14:textId="525133E0"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b/>
          <w:bCs/>
          <w:color w:val="000000"/>
          <w:spacing w:val="20"/>
          <w:kern w:val="2"/>
          <w:sz w:val="28"/>
          <w:szCs w:val="28"/>
          <w:lang w:val="en-US" w:eastAsia="zh-HK"/>
        </w:rPr>
      </w:pPr>
      <w:r w:rsidRPr="00C540ED">
        <w:rPr>
          <w:rFonts w:ascii="PMingLiU" w:eastAsia="PMingLiU" w:hAnsi="PMingLiU" w:cs="Times New Roman" w:hint="eastAsia"/>
          <w:color w:val="000000"/>
          <w:spacing w:val="20"/>
          <w:kern w:val="2"/>
          <w:sz w:val="28"/>
          <w:szCs w:val="28"/>
          <w:lang w:val="en-US" w:eastAsia="zh-HK"/>
        </w:rPr>
        <w:t>貪污是非常隱蔽的罪行，難以偵測。</w:t>
      </w:r>
      <w:r w:rsidRPr="00C540ED">
        <w:rPr>
          <w:rFonts w:ascii="PMingLiU" w:eastAsia="PMingLiU" w:hAnsi="PMingLiU" w:cs="Times New Roman"/>
          <w:color w:val="000000"/>
          <w:spacing w:val="20"/>
          <w:kern w:val="2"/>
          <w:sz w:val="28"/>
          <w:szCs w:val="28"/>
          <w:lang w:val="en-US" w:eastAsia="zh-HK"/>
        </w:rPr>
        <w:t>隨著科</w:t>
      </w:r>
      <w:r w:rsidRPr="00C540ED">
        <w:rPr>
          <w:rFonts w:ascii="PMingLiU" w:eastAsia="PMingLiU" w:hAnsi="PMingLiU" w:cs="Times New Roman" w:hint="eastAsia"/>
          <w:color w:val="000000"/>
          <w:spacing w:val="20"/>
          <w:kern w:val="2"/>
          <w:sz w:val="28"/>
          <w:szCs w:val="28"/>
          <w:lang w:val="en-US" w:eastAsia="zh-HK"/>
        </w:rPr>
        <w:t>技</w:t>
      </w:r>
      <w:r w:rsidRPr="00C540ED">
        <w:rPr>
          <w:rFonts w:ascii="PMingLiU" w:eastAsia="PMingLiU" w:hAnsi="PMingLiU" w:cs="Times New Roman"/>
          <w:color w:val="000000"/>
          <w:spacing w:val="20"/>
          <w:kern w:val="2"/>
          <w:sz w:val="28"/>
          <w:szCs w:val="28"/>
          <w:lang w:val="en-US" w:eastAsia="zh-HK"/>
        </w:rPr>
        <w:t>日新月異</w:t>
      </w:r>
      <w:r w:rsidRPr="00C540ED">
        <w:rPr>
          <w:rFonts w:ascii="PMingLiU" w:eastAsia="PMingLiU" w:hAnsi="PMingLiU" w:cs="Times New Roman" w:hint="eastAsia"/>
          <w:color w:val="000000"/>
          <w:spacing w:val="20"/>
          <w:kern w:val="2"/>
          <w:sz w:val="28"/>
          <w:szCs w:val="28"/>
          <w:lang w:val="en-US" w:eastAsia="zh-HK"/>
        </w:rPr>
        <w:t>和</w:t>
      </w:r>
      <w:r w:rsidRPr="00C540ED">
        <w:rPr>
          <w:rFonts w:ascii="PMingLiU" w:eastAsia="PMingLiU" w:hAnsi="PMingLiU" w:cs="Times New Roman"/>
          <w:color w:val="000000"/>
          <w:spacing w:val="20"/>
          <w:kern w:val="2"/>
          <w:sz w:val="28"/>
          <w:szCs w:val="28"/>
          <w:lang w:val="en-US" w:eastAsia="zh-HK"/>
        </w:rPr>
        <w:t>跨境活</w:t>
      </w:r>
      <w:r w:rsidRPr="00C540ED">
        <w:rPr>
          <w:rFonts w:ascii="PMingLiU" w:eastAsia="PMingLiU" w:hAnsi="PMingLiU" w:cs="Times New Roman" w:hint="eastAsia"/>
          <w:color w:val="000000"/>
          <w:spacing w:val="20"/>
          <w:kern w:val="2"/>
          <w:sz w:val="28"/>
          <w:szCs w:val="28"/>
          <w:lang w:val="en-US" w:eastAsia="zh-HK"/>
        </w:rPr>
        <w:t>動</w:t>
      </w:r>
      <w:r w:rsidRPr="00C540ED">
        <w:rPr>
          <w:rFonts w:ascii="PMingLiU" w:eastAsia="PMingLiU" w:hAnsi="PMingLiU" w:cs="Times New Roman"/>
          <w:color w:val="000000"/>
          <w:spacing w:val="20"/>
          <w:kern w:val="2"/>
          <w:sz w:val="28"/>
          <w:szCs w:val="28"/>
          <w:lang w:val="en-US" w:eastAsia="zh-HK"/>
        </w:rPr>
        <w:t>漸趨頻繁，貪污</w:t>
      </w:r>
      <w:r w:rsidR="0063698F">
        <w:rPr>
          <w:rFonts w:ascii="PMingLiU" w:eastAsia="PMingLiU" w:hAnsi="PMingLiU" w:cs="Times New Roman" w:hint="eastAsia"/>
          <w:color w:val="000000"/>
          <w:spacing w:val="20"/>
          <w:kern w:val="2"/>
          <w:sz w:val="28"/>
          <w:szCs w:val="28"/>
          <w:lang w:val="en-US" w:eastAsia="zh-HK"/>
        </w:rPr>
        <w:t>分</w:t>
      </w:r>
      <w:r w:rsidRPr="00C540ED">
        <w:rPr>
          <w:rFonts w:ascii="PMingLiU" w:eastAsia="PMingLiU" w:hAnsi="PMingLiU" w:cs="Times New Roman"/>
          <w:color w:val="000000"/>
          <w:spacing w:val="20"/>
          <w:kern w:val="2"/>
          <w:sz w:val="28"/>
          <w:szCs w:val="28"/>
          <w:lang w:val="en-US" w:eastAsia="zh-HK"/>
        </w:rPr>
        <w:t>子的犯</w:t>
      </w:r>
      <w:r w:rsidRPr="00C540ED">
        <w:rPr>
          <w:rFonts w:ascii="PMingLiU" w:eastAsia="PMingLiU" w:hAnsi="PMingLiU" w:cs="Times New Roman" w:hint="eastAsia"/>
          <w:color w:val="000000"/>
          <w:spacing w:val="20"/>
          <w:kern w:val="2"/>
          <w:sz w:val="28"/>
          <w:szCs w:val="28"/>
          <w:lang w:val="en-US" w:eastAsia="zh-HK"/>
        </w:rPr>
        <w:t>案</w:t>
      </w:r>
      <w:r w:rsidRPr="00C540ED">
        <w:rPr>
          <w:rFonts w:ascii="PMingLiU" w:eastAsia="PMingLiU" w:hAnsi="PMingLiU" w:cs="Times New Roman"/>
          <w:color w:val="000000"/>
          <w:spacing w:val="20"/>
          <w:kern w:val="2"/>
          <w:sz w:val="28"/>
          <w:szCs w:val="28"/>
          <w:lang w:val="en-US" w:eastAsia="zh-HK"/>
        </w:rPr>
        <w:t>手法層</w:t>
      </w:r>
      <w:r w:rsidRPr="00C540ED">
        <w:rPr>
          <w:rFonts w:ascii="PMingLiU" w:eastAsia="PMingLiU" w:hAnsi="PMingLiU" w:cs="Times New Roman" w:hint="eastAsia"/>
          <w:color w:val="000000"/>
          <w:spacing w:val="20"/>
          <w:kern w:val="2"/>
          <w:sz w:val="28"/>
          <w:szCs w:val="28"/>
          <w:lang w:val="en-US" w:eastAsia="zh-HK"/>
        </w:rPr>
        <w:t>出不窮。然而，</w:t>
      </w:r>
      <w:r w:rsidRPr="00C540ED">
        <w:rPr>
          <w:rFonts w:ascii="Times New Roman" w:eastAsia="PMingLiU" w:hAnsi="Times New Roman" w:cs="Times New Roman" w:hint="eastAsia"/>
          <w:color w:val="000000"/>
          <w:spacing w:val="20"/>
          <w:kern w:val="2"/>
          <w:sz w:val="28"/>
          <w:szCs w:val="28"/>
          <w:lang w:val="en-US" w:eastAsia="zh-HK"/>
        </w:rPr>
        <w:t>委員會樂見</w:t>
      </w:r>
      <w:r w:rsidRPr="00C540ED">
        <w:rPr>
          <w:rFonts w:ascii="Times New Roman" w:eastAsia="PMingLiU" w:hAnsi="Times New Roman" w:cs="Times New Roman"/>
          <w:color w:val="000000"/>
          <w:spacing w:val="20"/>
          <w:kern w:val="2"/>
          <w:sz w:val="28"/>
          <w:szCs w:val="28"/>
          <w:lang w:val="en-US" w:eastAsia="zh-HK"/>
        </w:rPr>
        <w:t>執行處一</w:t>
      </w:r>
      <w:r w:rsidRPr="00C540ED">
        <w:rPr>
          <w:rFonts w:ascii="Times New Roman" w:eastAsia="PMingLiU" w:hAnsi="Times New Roman" w:cs="Times New Roman" w:hint="eastAsia"/>
          <w:color w:val="000000"/>
          <w:spacing w:val="20"/>
          <w:kern w:val="2"/>
          <w:sz w:val="28"/>
          <w:szCs w:val="28"/>
          <w:lang w:val="en-US" w:eastAsia="zh-HK"/>
        </w:rPr>
        <w:t>直保持專業，迎難而上，鍥而不捨地</w:t>
      </w:r>
      <w:r w:rsidRPr="00C540ED">
        <w:rPr>
          <w:rFonts w:ascii="PMingLiU" w:eastAsia="PMingLiU" w:hAnsi="PMingLiU" w:cs="Times New Roman" w:hint="eastAsia"/>
          <w:color w:val="000000"/>
          <w:spacing w:val="20"/>
          <w:kern w:val="2"/>
          <w:sz w:val="28"/>
          <w:szCs w:val="28"/>
          <w:lang w:val="en-US" w:eastAsia="zh-HK"/>
        </w:rPr>
        <w:t>追查每宗貪污案件。</w:t>
      </w:r>
      <w:r w:rsidRPr="00C540ED">
        <w:rPr>
          <w:rFonts w:ascii="Times New Roman" w:eastAsia="PMingLiU" w:hAnsi="Times New Roman" w:cs="Times New Roman" w:hint="eastAsia"/>
          <w:color w:val="000000"/>
          <w:spacing w:val="20"/>
          <w:kern w:val="2"/>
          <w:sz w:val="28"/>
          <w:szCs w:val="28"/>
          <w:lang w:val="en-US" w:eastAsia="zh-HK"/>
        </w:rPr>
        <w:t>廉署在</w:t>
      </w:r>
      <w:r w:rsidRPr="00C540ED">
        <w:rPr>
          <w:rFonts w:ascii="PMingLiU" w:eastAsia="PMingLiU" w:hAnsi="PMingLiU" w:cs="Times New Roman" w:hint="eastAsia"/>
          <w:color w:val="000000"/>
          <w:spacing w:val="20"/>
          <w:kern w:val="2"/>
          <w:sz w:val="28"/>
          <w:szCs w:val="28"/>
          <w:lang w:val="en-US" w:eastAsia="zh-HK"/>
        </w:rPr>
        <w:t>二零二三年</w:t>
      </w:r>
      <w:r w:rsidRPr="00C540ED">
        <w:rPr>
          <w:rFonts w:ascii="Times New Roman" w:eastAsia="PMingLiU" w:hAnsi="Times New Roman" w:cs="Times New Roman" w:hint="eastAsia"/>
          <w:color w:val="000000"/>
          <w:spacing w:val="20"/>
          <w:kern w:val="2"/>
          <w:sz w:val="28"/>
          <w:szCs w:val="28"/>
          <w:lang w:val="en-US" w:eastAsia="zh-HK"/>
        </w:rPr>
        <w:t>共檢控</w:t>
      </w:r>
      <w:r w:rsidRPr="00C540ED">
        <w:rPr>
          <w:rFonts w:ascii="Times New Roman" w:eastAsia="PMingLiU" w:hAnsi="Times New Roman" w:cs="Times New Roman"/>
          <w:color w:val="000000"/>
          <w:spacing w:val="20"/>
          <w:kern w:val="2"/>
          <w:sz w:val="28"/>
          <w:szCs w:val="28"/>
          <w:lang w:val="en-US" w:eastAsia="zh-HK"/>
        </w:rPr>
        <w:t>2</w:t>
      </w:r>
      <w:r w:rsidRPr="00C540ED">
        <w:rPr>
          <w:rFonts w:ascii="Times New Roman" w:eastAsia="PMingLiU" w:hAnsi="Times New Roman" w:cs="Times New Roman"/>
          <w:color w:val="000000"/>
          <w:spacing w:val="20"/>
          <w:kern w:val="2"/>
          <w:sz w:val="28"/>
          <w:szCs w:val="28"/>
          <w:lang w:val="en-US" w:eastAsia="zh-TW"/>
        </w:rPr>
        <w:t>04</w:t>
      </w:r>
      <w:r w:rsidRPr="00C540ED">
        <w:rPr>
          <w:rFonts w:ascii="PMingLiU" w:eastAsia="PMingLiU" w:hAnsi="PMingLiU" w:cs="Times New Roman" w:hint="eastAsia"/>
          <w:color w:val="000000"/>
          <w:spacing w:val="20"/>
          <w:kern w:val="2"/>
          <w:sz w:val="28"/>
          <w:szCs w:val="28"/>
          <w:lang w:val="en-US" w:eastAsia="zh-HK"/>
        </w:rPr>
        <w:t>人，人數與去年相同，而</w:t>
      </w:r>
      <w:r w:rsidRPr="00C540ED">
        <w:rPr>
          <w:rFonts w:ascii="Times New Roman" w:eastAsia="PMingLiU" w:hAnsi="Times New Roman" w:cs="Times New Roman"/>
          <w:color w:val="000000"/>
          <w:spacing w:val="20"/>
          <w:kern w:val="2"/>
          <w:sz w:val="28"/>
          <w:szCs w:val="28"/>
          <w:lang w:val="en-US" w:eastAsia="zh-TW"/>
        </w:rPr>
        <w:t>涉及的</w:t>
      </w:r>
      <w:r w:rsidRPr="00C540ED">
        <w:rPr>
          <w:rFonts w:ascii="PMingLiU" w:eastAsia="PMingLiU" w:hAnsi="PMingLiU" w:cs="Times New Roman" w:hint="eastAsia"/>
          <w:color w:val="000000"/>
          <w:spacing w:val="20"/>
          <w:kern w:val="2"/>
          <w:sz w:val="28"/>
          <w:szCs w:val="28"/>
          <w:lang w:val="en-US" w:eastAsia="zh-HK"/>
        </w:rPr>
        <w:t>案件共</w:t>
      </w:r>
      <w:r w:rsidRPr="00C540ED">
        <w:rPr>
          <w:rFonts w:ascii="Times New Roman" w:eastAsia="PMingLiU" w:hAnsi="Times New Roman" w:cs="Times New Roman"/>
          <w:color w:val="000000"/>
          <w:spacing w:val="20"/>
          <w:kern w:val="2"/>
          <w:sz w:val="28"/>
          <w:szCs w:val="28"/>
          <w:lang w:val="en-US" w:eastAsia="zh-HK"/>
        </w:rPr>
        <w:t>10</w:t>
      </w:r>
      <w:r w:rsidRPr="00C540ED">
        <w:rPr>
          <w:rFonts w:ascii="Times New Roman" w:eastAsia="PMingLiU" w:hAnsi="Times New Roman" w:cs="Times New Roman"/>
          <w:color w:val="000000"/>
          <w:spacing w:val="20"/>
          <w:kern w:val="2"/>
          <w:sz w:val="28"/>
          <w:szCs w:val="28"/>
          <w:lang w:val="en-US" w:eastAsia="zh-TW"/>
        </w:rPr>
        <w:t>2</w:t>
      </w:r>
      <w:r w:rsidRPr="00C540ED">
        <w:rPr>
          <w:rFonts w:ascii="PMingLiU" w:eastAsia="PMingLiU" w:hAnsi="PMingLiU" w:cs="Times New Roman" w:hint="eastAsia"/>
          <w:color w:val="000000"/>
          <w:spacing w:val="20"/>
          <w:kern w:val="2"/>
          <w:sz w:val="28"/>
          <w:szCs w:val="28"/>
          <w:lang w:val="en-US" w:eastAsia="zh-HK"/>
        </w:rPr>
        <w:t>宗，</w:t>
      </w:r>
      <w:r w:rsidRPr="00C540ED">
        <w:rPr>
          <w:rFonts w:ascii="Times New Roman" w:eastAsia="PMingLiU" w:hAnsi="Times New Roman" w:cs="Times New Roman" w:hint="eastAsia"/>
          <w:color w:val="000000"/>
          <w:spacing w:val="20"/>
          <w:kern w:val="2"/>
          <w:sz w:val="28"/>
          <w:szCs w:val="28"/>
          <w:lang w:val="en-US" w:eastAsia="zh-TW"/>
        </w:rPr>
        <w:t>同</w:t>
      </w:r>
      <w:r w:rsidRPr="00C540ED">
        <w:rPr>
          <w:rFonts w:ascii="Times New Roman" w:eastAsia="PMingLiU" w:hAnsi="Times New Roman" w:cs="Times New Roman"/>
          <w:color w:val="000000"/>
          <w:spacing w:val="20"/>
          <w:kern w:val="2"/>
          <w:sz w:val="28"/>
          <w:szCs w:val="28"/>
          <w:lang w:val="en-US" w:eastAsia="zh-TW"/>
        </w:rPr>
        <w:t>比</w:t>
      </w:r>
      <w:r w:rsidRPr="00C540ED">
        <w:rPr>
          <w:rFonts w:ascii="Times New Roman" w:eastAsia="PMingLiU" w:hAnsi="Times New Roman" w:cs="Times New Roman" w:hint="eastAsia"/>
          <w:color w:val="000000"/>
          <w:spacing w:val="20"/>
          <w:kern w:val="2"/>
          <w:sz w:val="28"/>
          <w:szCs w:val="28"/>
          <w:lang w:val="en-US" w:eastAsia="zh-TW"/>
        </w:rPr>
        <w:t>下降</w:t>
      </w:r>
      <w:r w:rsidRPr="00C540ED">
        <w:rPr>
          <w:rFonts w:ascii="Times New Roman" w:eastAsia="PMingLiU" w:hAnsi="Times New Roman" w:cs="Times New Roman"/>
          <w:color w:val="000000"/>
          <w:spacing w:val="20"/>
          <w:kern w:val="2"/>
          <w:sz w:val="28"/>
          <w:szCs w:val="28"/>
          <w:lang w:val="en-US" w:eastAsia="zh-TW"/>
        </w:rPr>
        <w:t>2</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PMingLiU" w:eastAsia="PMingLiU" w:hAnsi="PMingLiU" w:cs="Times New Roman" w:hint="eastAsia"/>
          <w:color w:val="000000"/>
          <w:spacing w:val="20"/>
          <w:kern w:val="2"/>
          <w:sz w:val="28"/>
          <w:szCs w:val="28"/>
          <w:lang w:val="en-US" w:eastAsia="zh-HK"/>
        </w:rPr>
        <w:t>，同年</w:t>
      </w:r>
      <w:r w:rsidRPr="00C540ED">
        <w:rPr>
          <w:rFonts w:ascii="Times New Roman" w:eastAsia="PMingLiU" w:hAnsi="Times New Roman" w:cs="Times New Roman" w:hint="eastAsia"/>
          <w:color w:val="000000"/>
          <w:spacing w:val="20"/>
          <w:kern w:val="2"/>
          <w:sz w:val="28"/>
          <w:szCs w:val="28"/>
          <w:lang w:val="en-US" w:eastAsia="zh-HK"/>
        </w:rPr>
        <w:t>有</w:t>
      </w:r>
      <w:r w:rsidRPr="00C540ED">
        <w:rPr>
          <w:rFonts w:ascii="Times New Roman" w:eastAsia="PMingLiU" w:hAnsi="Times New Roman" w:cs="Times New Roman"/>
          <w:color w:val="000000"/>
          <w:spacing w:val="20"/>
          <w:kern w:val="2"/>
          <w:sz w:val="28"/>
          <w:szCs w:val="28"/>
          <w:lang w:val="en-US" w:eastAsia="zh-TW"/>
        </w:rPr>
        <w:t>139</w:t>
      </w:r>
      <w:r w:rsidRPr="00C540ED">
        <w:rPr>
          <w:rFonts w:ascii="Times New Roman" w:eastAsia="PMingLiU" w:hAnsi="Times New Roman" w:cs="Times New Roman" w:hint="eastAsia"/>
          <w:color w:val="000000"/>
          <w:spacing w:val="20"/>
          <w:kern w:val="2"/>
          <w:sz w:val="28"/>
          <w:szCs w:val="28"/>
          <w:lang w:val="en-US" w:eastAsia="zh-HK"/>
        </w:rPr>
        <w:t>人被定罪，以案件人數及宗數計算的定罪率分別為</w:t>
      </w:r>
      <w:r w:rsidRPr="00C540ED">
        <w:rPr>
          <w:rFonts w:ascii="Times New Roman" w:eastAsia="PMingLiU" w:hAnsi="Times New Roman" w:cs="Times New Roman"/>
          <w:color w:val="000000"/>
          <w:spacing w:val="20"/>
          <w:kern w:val="2"/>
          <w:sz w:val="28"/>
          <w:szCs w:val="28"/>
          <w:lang w:val="en-US" w:eastAsia="zh-HK"/>
        </w:rPr>
        <w:t>7</w:t>
      </w:r>
      <w:r w:rsidRPr="00C540ED">
        <w:rPr>
          <w:rFonts w:ascii="Times New Roman" w:eastAsia="PMingLiU" w:hAnsi="Times New Roman" w:cs="Times New Roman"/>
          <w:color w:val="000000"/>
          <w:spacing w:val="20"/>
          <w:kern w:val="2"/>
          <w:sz w:val="28"/>
          <w:szCs w:val="28"/>
          <w:lang w:val="en-US" w:eastAsia="zh-TW"/>
        </w:rPr>
        <w:t>4</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HK"/>
        </w:rPr>
        <w:t>及</w:t>
      </w:r>
      <w:r w:rsidRPr="00C540ED">
        <w:rPr>
          <w:rFonts w:ascii="Times New Roman" w:eastAsia="PMingLiU" w:hAnsi="Times New Roman" w:cs="Times New Roman"/>
          <w:color w:val="000000"/>
          <w:spacing w:val="20"/>
          <w:kern w:val="2"/>
          <w:sz w:val="28"/>
          <w:szCs w:val="28"/>
          <w:lang w:val="en-US" w:eastAsia="zh-HK"/>
        </w:rPr>
        <w:t>8</w:t>
      </w:r>
      <w:r w:rsidRPr="00C540ED">
        <w:rPr>
          <w:rFonts w:ascii="Times New Roman" w:eastAsia="PMingLiU" w:hAnsi="Times New Roman" w:cs="Times New Roman"/>
          <w:color w:val="000000"/>
          <w:spacing w:val="20"/>
          <w:kern w:val="2"/>
          <w:sz w:val="28"/>
          <w:szCs w:val="28"/>
          <w:lang w:val="en-US" w:eastAsia="zh-TW"/>
        </w:rPr>
        <w:t>3%</w:t>
      </w:r>
      <w:r w:rsidRPr="00C540ED">
        <w:rPr>
          <w:rFonts w:ascii="Times New Roman" w:eastAsia="PMingLiU" w:hAnsi="Times New Roman" w:cs="Times New Roman" w:hint="eastAsia"/>
          <w:color w:val="000000"/>
          <w:spacing w:val="20"/>
          <w:kern w:val="2"/>
          <w:sz w:val="28"/>
          <w:szCs w:val="28"/>
          <w:lang w:val="en-US" w:eastAsia="zh-HK"/>
        </w:rPr>
        <w:t>，另有</w:t>
      </w:r>
      <w:r w:rsidRPr="00C540ED">
        <w:rPr>
          <w:rFonts w:ascii="Times New Roman" w:eastAsia="PMingLiU" w:hAnsi="Times New Roman" w:cs="Times New Roman"/>
          <w:color w:val="000000"/>
          <w:spacing w:val="20"/>
          <w:kern w:val="2"/>
          <w:sz w:val="28"/>
          <w:szCs w:val="28"/>
          <w:lang w:val="en-US" w:eastAsia="zh-TW"/>
        </w:rPr>
        <w:t>23</w:t>
      </w:r>
      <w:r w:rsidRPr="00C540ED">
        <w:rPr>
          <w:rFonts w:ascii="Times New Roman" w:eastAsia="PMingLiU" w:hAnsi="Times New Roman" w:cs="Times New Roman" w:hint="eastAsia"/>
          <w:color w:val="000000"/>
          <w:spacing w:val="20"/>
          <w:kern w:val="2"/>
          <w:sz w:val="28"/>
          <w:szCs w:val="28"/>
          <w:lang w:val="en-US" w:eastAsia="zh-HK"/>
        </w:rPr>
        <w:t>人因干犯輕微罪行而接受警誡</w:t>
      </w:r>
      <w:r w:rsidRPr="00C540ED">
        <w:rPr>
          <w:rFonts w:ascii="Times New Roman" w:eastAsia="PMingLiU" w:hAnsi="Times New Roman" w:cs="Times New Roman"/>
          <w:color w:val="000000"/>
          <w:spacing w:val="20"/>
          <w:kern w:val="2"/>
          <w:sz w:val="28"/>
          <w:szCs w:val="28"/>
          <w:vertAlign w:val="superscript"/>
          <w:lang w:val="en-US" w:eastAsia="zh-HK"/>
        </w:rPr>
        <w:footnoteReference w:id="26"/>
      </w:r>
      <w:r w:rsidRPr="00C540ED">
        <w:rPr>
          <w:rFonts w:ascii="Times New Roman" w:eastAsia="PMingLiU" w:hAnsi="Times New Roman" w:cs="Times New Roman" w:hint="eastAsia"/>
          <w:color w:val="000000"/>
          <w:spacing w:val="20"/>
          <w:kern w:val="2"/>
          <w:sz w:val="28"/>
          <w:szCs w:val="28"/>
          <w:lang w:val="en-US" w:eastAsia="zh-HK"/>
        </w:rPr>
        <w:t>。</w:t>
      </w:r>
    </w:p>
    <w:p w14:paraId="6318B170"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455BF9CB"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HK"/>
        </w:rPr>
        <w:lastRenderedPageBreak/>
        <w:t>委</w:t>
      </w:r>
      <w:r w:rsidRPr="00C540ED">
        <w:rPr>
          <w:rFonts w:ascii="Times New Roman" w:eastAsia="PMingLiU" w:hAnsi="Times New Roman" w:cs="Times New Roman"/>
          <w:color w:val="000000"/>
          <w:spacing w:val="20"/>
          <w:kern w:val="2"/>
          <w:sz w:val="28"/>
          <w:szCs w:val="28"/>
          <w:lang w:val="en-US" w:eastAsia="zh-TW"/>
        </w:rPr>
        <w:t>員會</w:t>
      </w:r>
      <w:r w:rsidRPr="00C540ED">
        <w:rPr>
          <w:rFonts w:ascii="Times New Roman" w:eastAsia="PMingLiU" w:hAnsi="Times New Roman" w:cs="Times New Roman"/>
          <w:color w:val="000000"/>
          <w:spacing w:val="20"/>
          <w:kern w:val="2"/>
          <w:sz w:val="28"/>
          <w:szCs w:val="28"/>
          <w:lang w:val="en-US" w:eastAsia="zh-HK"/>
        </w:rPr>
        <w:t>察</w:t>
      </w:r>
      <w:r w:rsidRPr="00C540ED">
        <w:rPr>
          <w:rFonts w:ascii="Times New Roman" w:eastAsia="PMingLiU" w:hAnsi="Times New Roman" w:cs="Times New Roman"/>
          <w:color w:val="000000"/>
          <w:spacing w:val="20"/>
          <w:kern w:val="2"/>
          <w:sz w:val="28"/>
          <w:szCs w:val="28"/>
          <w:lang w:val="en-US" w:eastAsia="zh-TW"/>
        </w:rPr>
        <w:t>悉，</w:t>
      </w:r>
      <w:r w:rsidRPr="00C540ED">
        <w:rPr>
          <w:rFonts w:ascii="Times New Roman" w:eastAsia="PMingLiU" w:hAnsi="Times New Roman" w:cs="Times New Roman" w:hint="eastAsia"/>
          <w:color w:val="000000"/>
          <w:spacing w:val="20"/>
          <w:kern w:val="2"/>
          <w:sz w:val="28"/>
          <w:szCs w:val="28"/>
          <w:lang w:val="en-US" w:eastAsia="zh-HK"/>
        </w:rPr>
        <w:t>具名投訴佔整體投訴</w:t>
      </w:r>
      <w:r w:rsidRPr="00C540ED">
        <w:rPr>
          <w:rFonts w:ascii="Times New Roman" w:eastAsia="PMingLiU" w:hAnsi="Times New Roman" w:cs="Times New Roman"/>
          <w:color w:val="000000"/>
          <w:spacing w:val="20"/>
          <w:kern w:val="2"/>
          <w:sz w:val="28"/>
          <w:szCs w:val="28"/>
          <w:lang w:val="en-US" w:eastAsia="zh-TW"/>
        </w:rPr>
        <w:t>71</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color w:val="000000"/>
          <w:spacing w:val="20"/>
          <w:kern w:val="2"/>
          <w:sz w:val="28"/>
          <w:szCs w:val="28"/>
          <w:lang w:val="en-US" w:eastAsia="zh-TW"/>
        </w:rPr>
        <w:t>，</w:t>
      </w:r>
      <w:r w:rsidRPr="00C540ED">
        <w:rPr>
          <w:rFonts w:ascii="Times New Roman" w:eastAsia="PMingLiU" w:hAnsi="Times New Roman" w:cs="Times New Roman" w:hint="eastAsia"/>
          <w:color w:val="000000"/>
          <w:spacing w:val="20"/>
          <w:kern w:val="2"/>
          <w:sz w:val="28"/>
          <w:szCs w:val="28"/>
          <w:lang w:val="en-US" w:eastAsia="zh-HK"/>
        </w:rPr>
        <w:t>顯示</w:t>
      </w:r>
      <w:r w:rsidRPr="00C540ED">
        <w:rPr>
          <w:rFonts w:ascii="Times New Roman" w:eastAsia="PMingLiU" w:hAnsi="Times New Roman" w:cs="Times New Roman" w:hint="eastAsia"/>
          <w:color w:val="000000"/>
          <w:spacing w:val="20"/>
          <w:kern w:val="2"/>
          <w:sz w:val="28"/>
          <w:szCs w:val="28"/>
          <w:lang w:val="en-US" w:eastAsia="zh-TW"/>
        </w:rPr>
        <w:t>市民</w:t>
      </w:r>
      <w:r w:rsidRPr="00C540ED">
        <w:rPr>
          <w:rFonts w:ascii="Times New Roman" w:eastAsia="PMingLiU" w:hAnsi="Times New Roman" w:cs="Times New Roman" w:hint="eastAsia"/>
          <w:color w:val="000000"/>
          <w:spacing w:val="20"/>
          <w:kern w:val="2"/>
          <w:sz w:val="28"/>
          <w:szCs w:val="28"/>
          <w:lang w:val="en-US" w:eastAsia="zh-HK"/>
        </w:rPr>
        <w:t>願意挺身而出舉報貪污，並</w:t>
      </w:r>
      <w:r w:rsidRPr="00C540ED">
        <w:rPr>
          <w:rFonts w:ascii="Times New Roman" w:eastAsia="PMingLiU" w:hAnsi="Times New Roman" w:cs="Times New Roman" w:hint="eastAsia"/>
          <w:color w:val="000000"/>
          <w:spacing w:val="20"/>
          <w:kern w:val="2"/>
          <w:sz w:val="28"/>
          <w:szCs w:val="28"/>
          <w:lang w:val="en-US" w:eastAsia="zh-TW"/>
        </w:rPr>
        <w:t>繼續</w:t>
      </w:r>
      <w:r w:rsidRPr="00C540ED">
        <w:rPr>
          <w:rFonts w:ascii="Times New Roman" w:eastAsia="PMingLiU" w:hAnsi="Times New Roman" w:cs="Times New Roman" w:hint="eastAsia"/>
          <w:color w:val="000000"/>
          <w:spacing w:val="20"/>
          <w:kern w:val="2"/>
          <w:sz w:val="28"/>
          <w:szCs w:val="28"/>
          <w:lang w:val="en-US" w:eastAsia="zh-HK"/>
        </w:rPr>
        <w:t>全力支持廉署的反貪工作。</w:t>
      </w:r>
    </w:p>
    <w:p w14:paraId="748AADFF"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0741F3E5"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b/>
          <w:color w:val="000000"/>
          <w:spacing w:val="20"/>
          <w:kern w:val="2"/>
          <w:sz w:val="28"/>
          <w:szCs w:val="28"/>
          <w:lang w:val="en-US" w:eastAsia="zh-TW"/>
        </w:rPr>
        <w:t>涉及政府</w:t>
      </w:r>
      <w:r w:rsidRPr="00C540ED">
        <w:rPr>
          <w:rFonts w:ascii="Times New Roman" w:eastAsia="PMingLiU" w:hAnsi="Times New Roman" w:cs="Times New Roman" w:hint="eastAsia"/>
          <w:b/>
          <w:color w:val="000000"/>
          <w:spacing w:val="20"/>
          <w:kern w:val="2"/>
          <w:sz w:val="28"/>
          <w:szCs w:val="28"/>
          <w:lang w:val="en-US" w:eastAsia="zh-TW"/>
        </w:rPr>
        <w:t>決策局／</w:t>
      </w:r>
      <w:r w:rsidRPr="00C540ED">
        <w:rPr>
          <w:rFonts w:ascii="Times New Roman" w:eastAsia="PMingLiU" w:hAnsi="Times New Roman" w:cs="Times New Roman"/>
          <w:b/>
          <w:color w:val="000000"/>
          <w:spacing w:val="20"/>
          <w:kern w:val="2"/>
          <w:sz w:val="28"/>
          <w:szCs w:val="28"/>
          <w:lang w:val="en-US" w:eastAsia="zh-TW"/>
        </w:rPr>
        <w:t>部門的貪污投訴</w:t>
      </w:r>
    </w:p>
    <w:p w14:paraId="08364D2B" w14:textId="2BFF54B2"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HK"/>
        </w:rPr>
        <w:t>在</w:t>
      </w:r>
      <w:r w:rsidRPr="00C540ED">
        <w:rPr>
          <w:rFonts w:ascii="Times New Roman" w:eastAsia="PMingLiU" w:hAnsi="Times New Roman" w:cs="Times New Roman"/>
          <w:color w:val="000000"/>
          <w:spacing w:val="20"/>
          <w:kern w:val="2"/>
          <w:sz w:val="28"/>
          <w:szCs w:val="28"/>
          <w:lang w:val="en-US" w:eastAsia="zh-TW"/>
        </w:rPr>
        <w:t>二零</w:t>
      </w:r>
      <w:r w:rsidRPr="00C540ED">
        <w:rPr>
          <w:rFonts w:ascii="Times New Roman" w:eastAsia="PMingLiU" w:hAnsi="Times New Roman" w:cs="Times New Roman" w:hint="eastAsia"/>
          <w:color w:val="000000"/>
          <w:spacing w:val="20"/>
          <w:kern w:val="2"/>
          <w:sz w:val="28"/>
          <w:szCs w:val="28"/>
          <w:lang w:val="en-US" w:eastAsia="zh-HK"/>
        </w:rPr>
        <w:t>二三</w:t>
      </w:r>
      <w:r w:rsidRPr="00C540ED">
        <w:rPr>
          <w:rFonts w:ascii="Times New Roman" w:eastAsia="PMingLiU" w:hAnsi="Times New Roman" w:cs="Times New Roman"/>
          <w:color w:val="000000"/>
          <w:spacing w:val="20"/>
          <w:kern w:val="2"/>
          <w:sz w:val="28"/>
          <w:szCs w:val="28"/>
          <w:lang w:val="en-US" w:eastAsia="zh-TW"/>
        </w:rPr>
        <w:t>年，涉及政府人員的貪污投訴</w:t>
      </w:r>
      <w:r w:rsidRPr="00C540ED">
        <w:rPr>
          <w:rFonts w:ascii="Times New Roman" w:eastAsia="PMingLiU" w:hAnsi="Times New Roman" w:cs="Times New Roman" w:hint="eastAsia"/>
          <w:color w:val="000000"/>
          <w:spacing w:val="20"/>
          <w:kern w:val="2"/>
          <w:sz w:val="28"/>
          <w:szCs w:val="28"/>
          <w:lang w:val="en-US" w:eastAsia="zh-HK"/>
        </w:rPr>
        <w:t>共</w:t>
      </w:r>
      <w:r w:rsidRPr="00C540ED">
        <w:rPr>
          <w:rFonts w:ascii="Times New Roman" w:eastAsia="PMingLiU" w:hAnsi="Times New Roman" w:cs="Times New Roman"/>
          <w:color w:val="000000"/>
          <w:spacing w:val="20"/>
          <w:kern w:val="2"/>
          <w:sz w:val="28"/>
          <w:szCs w:val="28"/>
          <w:lang w:val="en-US" w:eastAsia="zh-TW"/>
        </w:rPr>
        <w:t>451</w:t>
      </w:r>
      <w:r w:rsidRPr="00C540ED">
        <w:rPr>
          <w:rFonts w:ascii="Times New Roman" w:eastAsia="PMingLiU" w:hAnsi="Times New Roman" w:cs="PMingLiU" w:hint="eastAsia"/>
          <w:color w:val="000000"/>
          <w:spacing w:val="20"/>
          <w:kern w:val="2"/>
          <w:sz w:val="28"/>
          <w:szCs w:val="28"/>
          <w:lang w:val="en-US" w:eastAsia="zh-HK"/>
        </w:rPr>
        <w:t>宗，</w:t>
      </w:r>
      <w:r w:rsidRPr="00C540ED">
        <w:rPr>
          <w:rFonts w:ascii="Times New Roman" w:eastAsia="PMingLiU" w:hAnsi="Times New Roman" w:cs="Times New Roman"/>
          <w:color w:val="000000"/>
          <w:spacing w:val="20"/>
          <w:kern w:val="2"/>
          <w:sz w:val="28"/>
          <w:szCs w:val="28"/>
          <w:lang w:val="en-US" w:eastAsia="zh-TW"/>
        </w:rPr>
        <w:t>其</w:t>
      </w:r>
      <w:r w:rsidRPr="00C540ED">
        <w:rPr>
          <w:rFonts w:ascii="Times New Roman" w:eastAsia="PMingLiU" w:hAnsi="Times New Roman" w:cs="PMingLiU" w:hint="eastAsia"/>
          <w:color w:val="000000"/>
          <w:spacing w:val="20"/>
          <w:kern w:val="2"/>
          <w:sz w:val="28"/>
          <w:szCs w:val="28"/>
          <w:lang w:val="en-US" w:eastAsia="zh-HK"/>
        </w:rPr>
        <w:t>中</w:t>
      </w:r>
      <w:r w:rsidRPr="00C540ED">
        <w:rPr>
          <w:rFonts w:ascii="Times New Roman" w:eastAsia="PMingLiU" w:hAnsi="Times New Roman" w:cs="Times New Roman"/>
          <w:color w:val="000000"/>
          <w:spacing w:val="20"/>
          <w:kern w:val="2"/>
          <w:sz w:val="28"/>
          <w:szCs w:val="28"/>
          <w:lang w:val="en-US" w:eastAsia="zh-TW"/>
        </w:rPr>
        <w:t>298</w:t>
      </w:r>
      <w:r w:rsidRPr="00C540ED">
        <w:rPr>
          <w:rFonts w:ascii="Times New Roman" w:eastAsia="PMingLiU" w:hAnsi="Times New Roman" w:cs="Times New Roman"/>
          <w:color w:val="000000"/>
          <w:spacing w:val="20"/>
          <w:kern w:val="2"/>
          <w:sz w:val="28"/>
          <w:szCs w:val="28"/>
          <w:lang w:val="en-US" w:eastAsia="zh-HK"/>
        </w:rPr>
        <w:t>宗為</w:t>
      </w:r>
      <w:r w:rsidRPr="00C540ED">
        <w:rPr>
          <w:rFonts w:ascii="Times New Roman" w:eastAsia="PMingLiU" w:hAnsi="Times New Roman" w:cs="Times New Roman"/>
          <w:color w:val="000000"/>
          <w:spacing w:val="20"/>
          <w:kern w:val="2"/>
          <w:sz w:val="28"/>
          <w:szCs w:val="28"/>
          <w:lang w:val="en-US" w:eastAsia="zh-TW"/>
        </w:rPr>
        <w:t>可追查的投訴</w:t>
      </w:r>
      <w:r w:rsidRPr="00C540ED">
        <w:rPr>
          <w:rFonts w:ascii="Times New Roman" w:eastAsia="PMingLiU" w:hAnsi="Times New Roman" w:cs="PMingLiU" w:hint="eastAsia"/>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TW"/>
        </w:rPr>
        <w:t>兩者同比分別</w:t>
      </w:r>
      <w:r w:rsidRPr="00C540ED">
        <w:rPr>
          <w:rFonts w:ascii="Times New Roman" w:eastAsia="PMingLiU" w:hAnsi="Times New Roman" w:cs="Times New Roman" w:hint="eastAsia"/>
          <w:color w:val="000000"/>
          <w:spacing w:val="20"/>
          <w:kern w:val="2"/>
          <w:sz w:val="28"/>
          <w:szCs w:val="28"/>
          <w:lang w:val="en-US" w:eastAsia="zh-HK"/>
        </w:rPr>
        <w:t>下跌</w:t>
      </w:r>
      <w:r w:rsidRPr="00C540ED">
        <w:rPr>
          <w:rFonts w:ascii="Times New Roman" w:eastAsia="PMingLiU" w:hAnsi="Times New Roman" w:cs="Times New Roman" w:hint="eastAsia"/>
          <w:color w:val="000000"/>
          <w:spacing w:val="20"/>
          <w:kern w:val="2"/>
          <w:sz w:val="28"/>
          <w:szCs w:val="28"/>
          <w:lang w:val="en-US" w:eastAsia="zh-HK"/>
        </w:rPr>
        <w:t>1</w:t>
      </w:r>
      <w:r w:rsidRPr="00C540ED">
        <w:rPr>
          <w:rFonts w:ascii="Times New Roman" w:eastAsia="PMingLiU" w:hAnsi="Times New Roman" w:cs="Times New Roman"/>
          <w:color w:val="000000"/>
          <w:spacing w:val="20"/>
          <w:kern w:val="2"/>
          <w:sz w:val="28"/>
          <w:szCs w:val="28"/>
          <w:lang w:val="en-US" w:eastAsia="zh-HK"/>
        </w:rPr>
        <w:t>5</w:t>
      </w:r>
      <w:r w:rsidRPr="00C540ED">
        <w:rPr>
          <w:rFonts w:ascii="Times New Roman" w:eastAsia="PMingLiU" w:hAnsi="Times New Roman" w:cs="Times New Roman"/>
          <w:color w:val="000000"/>
          <w:spacing w:val="20"/>
          <w:kern w:val="2"/>
          <w:sz w:val="28"/>
          <w:szCs w:val="28"/>
          <w:lang w:val="en-US" w:eastAsia="zh-TW"/>
        </w:rPr>
        <w:t>%</w:t>
      </w:r>
      <w:r w:rsidRPr="00C540ED">
        <w:rPr>
          <w:rFonts w:ascii="Times New Roman" w:eastAsia="PMingLiU" w:hAnsi="Times New Roman" w:cs="Times New Roman"/>
          <w:color w:val="000000"/>
          <w:spacing w:val="20"/>
          <w:kern w:val="2"/>
          <w:sz w:val="28"/>
          <w:szCs w:val="28"/>
          <w:lang w:val="en-US" w:eastAsia="zh-TW"/>
        </w:rPr>
        <w:t>和</w:t>
      </w:r>
      <w:r w:rsidRPr="00C540ED">
        <w:rPr>
          <w:rFonts w:ascii="Times New Roman" w:eastAsia="PMingLiU" w:hAnsi="Times New Roman" w:cs="Times New Roman"/>
          <w:color w:val="000000"/>
          <w:spacing w:val="20"/>
          <w:kern w:val="2"/>
          <w:sz w:val="28"/>
          <w:szCs w:val="28"/>
          <w:lang w:val="en-US" w:eastAsia="zh-TW"/>
        </w:rPr>
        <w:t>20%</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TW"/>
        </w:rPr>
        <w:t>大部</w:t>
      </w:r>
      <w:r w:rsidR="00CB5F63">
        <w:rPr>
          <w:rFonts w:ascii="Times New Roman" w:eastAsia="PMingLiU" w:hAnsi="Times New Roman" w:cs="Times New Roman" w:hint="eastAsia"/>
          <w:color w:val="000000"/>
          <w:spacing w:val="20"/>
          <w:kern w:val="2"/>
          <w:sz w:val="28"/>
          <w:szCs w:val="28"/>
          <w:lang w:val="en-US" w:eastAsia="zh-TW"/>
        </w:rPr>
        <w:t>分</w:t>
      </w:r>
      <w:r w:rsidRPr="00C540ED">
        <w:rPr>
          <w:rFonts w:ascii="Times New Roman" w:eastAsia="PMingLiU" w:hAnsi="Times New Roman" w:cs="Times New Roman" w:hint="eastAsia"/>
          <w:color w:val="000000"/>
          <w:spacing w:val="20"/>
          <w:kern w:val="2"/>
          <w:sz w:val="28"/>
          <w:szCs w:val="28"/>
          <w:lang w:val="en-US" w:eastAsia="zh-TW"/>
        </w:rPr>
        <w:t>部門的投訴均錄得下跌。由政府各部門轉介的投訴共</w:t>
      </w:r>
      <w:r w:rsidRPr="00C540ED">
        <w:rPr>
          <w:rFonts w:ascii="Times New Roman" w:eastAsia="PMingLiU" w:hAnsi="Times New Roman" w:cs="Times New Roman"/>
          <w:color w:val="000000"/>
          <w:spacing w:val="20"/>
          <w:kern w:val="2"/>
          <w:sz w:val="28"/>
          <w:szCs w:val="28"/>
          <w:lang w:val="en-US" w:eastAsia="zh-TW"/>
        </w:rPr>
        <w:t>103</w:t>
      </w:r>
      <w:r w:rsidRPr="00C540ED">
        <w:rPr>
          <w:rFonts w:ascii="Times New Roman" w:eastAsia="PMingLiU" w:hAnsi="Times New Roman" w:cs="Times New Roman" w:hint="eastAsia"/>
          <w:color w:val="000000"/>
          <w:spacing w:val="20"/>
          <w:kern w:val="2"/>
          <w:sz w:val="28"/>
          <w:szCs w:val="28"/>
          <w:lang w:val="en-US" w:eastAsia="zh-TW"/>
        </w:rPr>
        <w:t>宗，佔整體</w:t>
      </w:r>
      <w:r w:rsidRPr="00C540ED">
        <w:rPr>
          <w:rFonts w:ascii="Times New Roman" w:eastAsia="PMingLiU" w:hAnsi="Times New Roman" w:cs="Times New Roman" w:hint="eastAsia"/>
          <w:color w:val="000000"/>
          <w:spacing w:val="20"/>
          <w:kern w:val="2"/>
          <w:sz w:val="28"/>
          <w:szCs w:val="28"/>
          <w:lang w:val="en-US" w:eastAsia="zh-HK"/>
        </w:rPr>
        <w:t>投訴</w:t>
      </w:r>
      <w:r w:rsidRPr="00C540ED">
        <w:rPr>
          <w:rFonts w:ascii="Times New Roman" w:eastAsia="PMingLiU" w:hAnsi="Times New Roman" w:cs="Times New Roman"/>
          <w:color w:val="000000"/>
          <w:spacing w:val="20"/>
          <w:kern w:val="2"/>
          <w:sz w:val="28"/>
          <w:szCs w:val="28"/>
          <w:lang w:val="en-US" w:eastAsia="zh-TW"/>
        </w:rPr>
        <w:t>5%</w:t>
      </w:r>
      <w:r w:rsidRPr="00C540ED">
        <w:rPr>
          <w:rFonts w:ascii="Times New Roman" w:eastAsia="PMingLiU" w:hAnsi="Times New Roman" w:cs="Times New Roman" w:hint="eastAsia"/>
          <w:color w:val="000000"/>
          <w:spacing w:val="20"/>
          <w:kern w:val="2"/>
          <w:sz w:val="28"/>
          <w:szCs w:val="28"/>
          <w:lang w:val="en-US" w:eastAsia="zh-TW"/>
        </w:rPr>
        <w:t>。</w:t>
      </w:r>
    </w:p>
    <w:p w14:paraId="263B2E35" w14:textId="77777777" w:rsidR="00C540ED" w:rsidRPr="00C540ED" w:rsidRDefault="00C540ED" w:rsidP="00C540ED">
      <w:pPr>
        <w:autoSpaceDE w:val="0"/>
        <w:autoSpaceDN w:val="0"/>
        <w:adjustRightInd w:val="0"/>
        <w:spacing w:after="0" w:line="240" w:lineRule="auto"/>
        <w:rPr>
          <w:rFonts w:ascii="PMingLiU" w:eastAsia="PMingLiU" w:hAnsi="Calibri" w:cs="PMingLiU"/>
          <w:color w:val="000000"/>
          <w:sz w:val="24"/>
          <w:szCs w:val="24"/>
          <w:lang w:eastAsia="zh-TW"/>
        </w:rPr>
      </w:pPr>
    </w:p>
    <w:p w14:paraId="47687AF3"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HK"/>
        </w:rPr>
        <w:t>委員會明白</w:t>
      </w:r>
      <w:r w:rsidRPr="00C540ED">
        <w:rPr>
          <w:rFonts w:ascii="PMingLiU" w:eastAsia="PMingLiU" w:hAnsi="PMingLiU" w:cs="Times New Roman" w:hint="eastAsia"/>
          <w:color w:val="000000"/>
          <w:spacing w:val="20"/>
          <w:kern w:val="2"/>
          <w:sz w:val="28"/>
          <w:szCs w:val="28"/>
          <w:lang w:val="en-US" w:eastAsia="zh-HK"/>
        </w:rPr>
        <w:t>廣大市民對公</w:t>
      </w:r>
      <w:r w:rsidRPr="00C540ED">
        <w:rPr>
          <w:rFonts w:ascii="PMingLiU" w:eastAsia="PMingLiU" w:hAnsi="PMingLiU" w:cs="Times New Roman" w:hint="eastAsia"/>
          <w:color w:val="000000"/>
          <w:spacing w:val="20"/>
          <w:kern w:val="2"/>
          <w:sz w:val="28"/>
          <w:szCs w:val="28"/>
          <w:lang w:val="en-US" w:eastAsia="zh-TW"/>
        </w:rPr>
        <w:t>職人員的誠信及問責要求</w:t>
      </w:r>
      <w:r w:rsidRPr="00C540ED">
        <w:rPr>
          <w:rFonts w:ascii="PMingLiU" w:eastAsia="PMingLiU" w:hAnsi="PMingLiU" w:cs="Times New Roman" w:hint="eastAsia"/>
          <w:color w:val="000000"/>
          <w:spacing w:val="20"/>
          <w:kern w:val="2"/>
          <w:sz w:val="28"/>
          <w:szCs w:val="28"/>
          <w:lang w:val="en-US" w:eastAsia="zh-HK"/>
        </w:rPr>
        <w:t>極</w:t>
      </w:r>
      <w:r w:rsidRPr="00C540ED">
        <w:rPr>
          <w:rFonts w:ascii="PMingLiU" w:eastAsia="PMingLiU" w:hAnsi="PMingLiU" w:cs="Times New Roman" w:hint="eastAsia"/>
          <w:color w:val="000000"/>
          <w:spacing w:val="20"/>
          <w:kern w:val="2"/>
          <w:sz w:val="28"/>
          <w:szCs w:val="28"/>
          <w:lang w:val="en-US" w:eastAsia="zh-TW"/>
        </w:rPr>
        <w:t>高</w:t>
      </w:r>
      <w:r w:rsidRPr="00C540ED">
        <w:rPr>
          <w:rFonts w:ascii="PMingLiU" w:eastAsia="PMingLiU" w:hAnsi="PMingLiU" w:cs="Times New Roman" w:hint="eastAsia"/>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HK"/>
        </w:rPr>
        <w:t>年內</w:t>
      </w:r>
      <w:r w:rsidRPr="00C540ED">
        <w:rPr>
          <w:rFonts w:ascii="Times New Roman" w:eastAsia="PMingLiU" w:hAnsi="Times New Roman" w:cs="PMingLiU" w:hint="eastAsia"/>
          <w:color w:val="000000"/>
          <w:spacing w:val="20"/>
          <w:kern w:val="2"/>
          <w:sz w:val="28"/>
          <w:szCs w:val="28"/>
          <w:lang w:val="en-US" w:eastAsia="zh-HK"/>
        </w:rPr>
        <w:t>雖然有</w:t>
      </w:r>
      <w:r w:rsidRPr="00C540ED">
        <w:rPr>
          <w:rFonts w:ascii="Times New Roman" w:eastAsia="PMingLiU" w:hAnsi="Times New Roman" w:cs="PMingLiU"/>
          <w:color w:val="000000"/>
          <w:spacing w:val="20"/>
          <w:kern w:val="2"/>
          <w:sz w:val="28"/>
          <w:szCs w:val="28"/>
          <w:lang w:val="en-US" w:eastAsia="zh-HK"/>
        </w:rPr>
        <w:t>1</w:t>
      </w:r>
      <w:r w:rsidRPr="00C540ED">
        <w:rPr>
          <w:rFonts w:ascii="Times New Roman" w:eastAsia="PMingLiU" w:hAnsi="Times New Roman" w:cs="PMingLiU" w:hint="eastAsia"/>
          <w:color w:val="000000"/>
          <w:spacing w:val="20"/>
          <w:kern w:val="2"/>
          <w:sz w:val="28"/>
          <w:szCs w:val="28"/>
          <w:lang w:val="en-US" w:eastAsia="zh-TW"/>
        </w:rPr>
        <w:t>3</w:t>
      </w:r>
      <w:r w:rsidRPr="00C540ED">
        <w:rPr>
          <w:rFonts w:ascii="Times New Roman" w:eastAsia="PMingLiU" w:hAnsi="Times New Roman" w:cs="PMingLiU" w:hint="eastAsia"/>
          <w:color w:val="000000"/>
          <w:spacing w:val="20"/>
          <w:kern w:val="2"/>
          <w:sz w:val="28"/>
          <w:szCs w:val="28"/>
          <w:lang w:val="en-US" w:eastAsia="zh-HK"/>
        </w:rPr>
        <w:t>名公務員</w:t>
      </w:r>
      <w:r w:rsidRPr="00C540ED">
        <w:rPr>
          <w:rFonts w:ascii="Times New Roman" w:eastAsia="PMingLiU" w:hAnsi="Times New Roman" w:cs="Times New Roman" w:hint="eastAsia"/>
          <w:color w:val="000000"/>
          <w:spacing w:val="20"/>
          <w:kern w:val="2"/>
          <w:sz w:val="28"/>
          <w:szCs w:val="28"/>
          <w:lang w:val="en-US" w:eastAsia="zh-HK"/>
        </w:rPr>
        <w:t>涉及貪污或其他違法行為</w:t>
      </w:r>
      <w:r w:rsidRPr="00C540ED">
        <w:rPr>
          <w:rFonts w:ascii="Times New Roman" w:eastAsia="PMingLiU" w:hAnsi="Times New Roman" w:cs="Times New Roman" w:hint="eastAsia"/>
          <w:color w:val="000000"/>
          <w:spacing w:val="20"/>
          <w:kern w:val="2"/>
          <w:sz w:val="28"/>
          <w:szCs w:val="28"/>
          <w:lang w:val="en-US" w:eastAsia="zh-TW"/>
        </w:rPr>
        <w:t>而被檢控</w:t>
      </w:r>
      <w:r w:rsidRPr="00C540ED">
        <w:rPr>
          <w:rFonts w:ascii="Times New Roman" w:eastAsia="PMingLiU" w:hAnsi="Times New Roman" w:cs="Times New Roman" w:hint="eastAsia"/>
          <w:color w:val="000000"/>
          <w:spacing w:val="20"/>
          <w:kern w:val="2"/>
          <w:sz w:val="28"/>
          <w:szCs w:val="28"/>
          <w:lang w:val="en-US" w:eastAsia="zh-HK"/>
        </w:rPr>
        <w:t>，但委員會欣悉</w:t>
      </w:r>
      <w:r w:rsidRPr="00C540ED">
        <w:rPr>
          <w:rFonts w:ascii="PMingLiU" w:eastAsia="PMingLiU" w:hAnsi="PMingLiU" w:cs="PMingLiU" w:hint="eastAsia"/>
          <w:color w:val="000000"/>
          <w:spacing w:val="20"/>
          <w:kern w:val="2"/>
          <w:sz w:val="28"/>
          <w:szCs w:val="28"/>
          <w:lang w:val="en-US" w:eastAsia="zh-HK"/>
        </w:rPr>
        <w:t>整體</w:t>
      </w:r>
      <w:r w:rsidRPr="00C540ED">
        <w:rPr>
          <w:rFonts w:ascii="PMingLiU" w:eastAsia="PMingLiU" w:hAnsi="PMingLiU" w:cs="Times New Roman" w:hint="eastAsia"/>
          <w:color w:val="000000"/>
          <w:spacing w:val="20"/>
          <w:kern w:val="2"/>
          <w:sz w:val="28"/>
          <w:szCs w:val="28"/>
          <w:lang w:val="en-US" w:eastAsia="zh-HK"/>
        </w:rPr>
        <w:t>公務員隊伍仍然廉潔奉公</w:t>
      </w:r>
      <w:r w:rsidRPr="00C540ED">
        <w:rPr>
          <w:rFonts w:ascii="Times New Roman" w:eastAsia="PMingLiU" w:hAnsi="Times New Roman" w:cs="Times New Roman" w:hint="eastAsia"/>
          <w:color w:val="000000"/>
          <w:spacing w:val="20"/>
          <w:kern w:val="2"/>
          <w:sz w:val="28"/>
          <w:szCs w:val="28"/>
          <w:lang w:val="en-US" w:eastAsia="zh-HK"/>
        </w:rPr>
        <w:t>、</w:t>
      </w:r>
      <w:r w:rsidRPr="00C540ED">
        <w:rPr>
          <w:rFonts w:ascii="PMingLiU" w:eastAsia="PMingLiU" w:hAnsi="PMingLiU" w:cs="Times New Roman" w:hint="eastAsia"/>
          <w:color w:val="000000"/>
          <w:spacing w:val="20"/>
          <w:kern w:val="2"/>
          <w:sz w:val="28"/>
          <w:szCs w:val="28"/>
          <w:lang w:val="en-US" w:eastAsia="zh-HK"/>
        </w:rPr>
        <w:t>誠實可信，而</w:t>
      </w:r>
      <w:r w:rsidRPr="00C540ED">
        <w:rPr>
          <w:rFonts w:ascii="Times New Roman" w:eastAsia="PMingLiU" w:hAnsi="Times New Roman" w:cs="Times New Roman" w:hint="eastAsia"/>
          <w:color w:val="000000"/>
          <w:spacing w:val="20"/>
          <w:kern w:val="2"/>
          <w:sz w:val="28"/>
          <w:szCs w:val="28"/>
          <w:lang w:val="en-US" w:eastAsia="zh-HK"/>
        </w:rPr>
        <w:t>集團式貪污亦未有死灰復燃的跡象。</w:t>
      </w:r>
      <w:r w:rsidRPr="00C540ED">
        <w:rPr>
          <w:rFonts w:ascii="PMingLiU" w:eastAsia="PMingLiU" w:hAnsi="PMingLiU" w:cs="Times New Roman" w:hint="eastAsia"/>
          <w:color w:val="000000"/>
          <w:spacing w:val="20"/>
          <w:kern w:val="2"/>
          <w:sz w:val="28"/>
          <w:szCs w:val="28"/>
          <w:lang w:val="en-US" w:eastAsia="zh-HK"/>
        </w:rPr>
        <w:t>委員會深信，執行處定必繼續不偏不倚地依法調查每宗貪污投訴個案</w:t>
      </w:r>
      <w:r w:rsidRPr="00C540ED">
        <w:rPr>
          <w:rFonts w:ascii="Times New Roman" w:eastAsia="PMingLiU" w:hAnsi="Times New Roman" w:cs="PMingLiU" w:hint="eastAsia"/>
          <w:color w:val="000000"/>
          <w:spacing w:val="20"/>
          <w:kern w:val="2"/>
          <w:sz w:val="28"/>
          <w:szCs w:val="28"/>
          <w:lang w:val="en-US" w:eastAsia="zh-TW"/>
        </w:rPr>
        <w:t>，亦會</w:t>
      </w:r>
      <w:r w:rsidRPr="00C540ED">
        <w:rPr>
          <w:rFonts w:ascii="Times New Roman" w:eastAsia="PMingLiU" w:hAnsi="Times New Roman" w:cs="Times New Roman" w:hint="eastAsia"/>
          <w:color w:val="000000"/>
          <w:spacing w:val="20"/>
          <w:kern w:val="2"/>
          <w:sz w:val="28"/>
          <w:szCs w:val="28"/>
          <w:lang w:val="en-US" w:eastAsia="zh-HK"/>
        </w:rPr>
        <w:t>加強</w:t>
      </w:r>
      <w:r w:rsidRPr="00C540ED">
        <w:rPr>
          <w:rFonts w:ascii="Times New Roman" w:eastAsia="PMingLiU" w:hAnsi="Times New Roman" w:cs="PMingLiU" w:hint="eastAsia"/>
          <w:color w:val="000000"/>
          <w:spacing w:val="20"/>
          <w:kern w:val="2"/>
          <w:sz w:val="28"/>
          <w:szCs w:val="28"/>
          <w:lang w:val="en-US" w:eastAsia="zh-HK"/>
        </w:rPr>
        <w:t>與</w:t>
      </w:r>
      <w:r w:rsidRPr="00C540ED">
        <w:rPr>
          <w:rFonts w:ascii="Times New Roman" w:eastAsia="PMingLiU" w:hAnsi="Times New Roman" w:cs="Times New Roman" w:hint="eastAsia"/>
          <w:color w:val="000000"/>
          <w:spacing w:val="20"/>
          <w:kern w:val="2"/>
          <w:sz w:val="28"/>
          <w:szCs w:val="28"/>
          <w:lang w:val="en-US" w:eastAsia="zh-HK"/>
        </w:rPr>
        <w:t>政府</w:t>
      </w:r>
      <w:r w:rsidRPr="00C540ED">
        <w:rPr>
          <w:rFonts w:ascii="Times New Roman" w:eastAsia="PMingLiU" w:hAnsi="Times New Roman" w:cs="Times New Roman"/>
          <w:color w:val="000000"/>
          <w:spacing w:val="20"/>
          <w:kern w:val="2"/>
          <w:sz w:val="28"/>
          <w:szCs w:val="28"/>
          <w:lang w:val="en-US" w:eastAsia="zh-HK"/>
        </w:rPr>
        <w:t>各</w:t>
      </w:r>
      <w:r w:rsidRPr="00C540ED">
        <w:rPr>
          <w:rFonts w:ascii="Times New Roman" w:eastAsia="PMingLiU" w:hAnsi="Times New Roman" w:cs="Times New Roman" w:hint="eastAsia"/>
          <w:color w:val="000000"/>
          <w:spacing w:val="20"/>
          <w:kern w:val="2"/>
          <w:sz w:val="28"/>
          <w:szCs w:val="28"/>
          <w:lang w:val="en-US" w:eastAsia="zh-HK"/>
        </w:rPr>
        <w:t>部門的合作，確保政府人員誠實公正</w:t>
      </w:r>
      <w:r w:rsidRPr="00C540ED">
        <w:rPr>
          <w:rFonts w:ascii="Times New Roman" w:eastAsia="PMingLiU" w:hAnsi="Times New Roman" w:cs="PMingLiU" w:hint="eastAsia"/>
          <w:color w:val="000000"/>
          <w:spacing w:val="20"/>
          <w:kern w:val="2"/>
          <w:sz w:val="28"/>
          <w:szCs w:val="28"/>
          <w:lang w:val="en-US" w:eastAsia="zh-TW"/>
        </w:rPr>
        <w:t>，</w:t>
      </w:r>
      <w:r w:rsidRPr="00C540ED">
        <w:rPr>
          <w:rFonts w:ascii="Times New Roman" w:eastAsia="PMingLiU" w:hAnsi="Times New Roman" w:cs="Times New Roman" w:hint="eastAsia"/>
          <w:color w:val="000000"/>
          <w:spacing w:val="20"/>
          <w:kern w:val="2"/>
          <w:sz w:val="28"/>
          <w:szCs w:val="28"/>
          <w:lang w:val="en-US" w:eastAsia="zh-HK"/>
        </w:rPr>
        <w:t>着力提高治理水平</w:t>
      </w:r>
      <w:r w:rsidRPr="00C540ED">
        <w:rPr>
          <w:rFonts w:ascii="Times New Roman" w:eastAsia="PMingLiU" w:hAnsi="Times New Roman" w:cs="Times New Roman" w:hint="eastAsia"/>
          <w:color w:val="000000"/>
          <w:spacing w:val="20"/>
          <w:kern w:val="2"/>
          <w:sz w:val="28"/>
          <w:szCs w:val="28"/>
          <w:lang w:val="en-US" w:eastAsia="zh-TW"/>
        </w:rPr>
        <w:t>。</w:t>
      </w:r>
    </w:p>
    <w:p w14:paraId="0E419200"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8"/>
          <w:lang w:val="en-US" w:eastAsia="zh-TW"/>
        </w:rPr>
      </w:pPr>
    </w:p>
    <w:p w14:paraId="048AB5B0"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b/>
          <w:color w:val="000000"/>
          <w:spacing w:val="20"/>
          <w:kern w:val="2"/>
          <w:sz w:val="28"/>
          <w:szCs w:val="28"/>
          <w:lang w:val="en-US" w:eastAsia="zh-TW"/>
        </w:rPr>
        <w:t>轉介部門首長考慮作紀律處分</w:t>
      </w:r>
      <w:r w:rsidRPr="00C540ED">
        <w:rPr>
          <w:rFonts w:ascii="Times New Roman" w:eastAsia="PMingLiU" w:hAnsi="Times New Roman" w:cs="Times New Roman" w:hint="eastAsia"/>
          <w:b/>
          <w:color w:val="000000"/>
          <w:spacing w:val="20"/>
          <w:kern w:val="2"/>
          <w:sz w:val="28"/>
          <w:szCs w:val="28"/>
          <w:lang w:val="en-US" w:eastAsia="zh-HK"/>
        </w:rPr>
        <w:t>和</w:t>
      </w:r>
      <w:r w:rsidRPr="00C540ED">
        <w:rPr>
          <w:rFonts w:ascii="Times New Roman" w:eastAsia="PMingLiU" w:hAnsi="Times New Roman" w:cs="Times New Roman"/>
          <w:b/>
          <w:color w:val="000000"/>
          <w:spacing w:val="20"/>
          <w:kern w:val="2"/>
          <w:sz w:val="28"/>
          <w:szCs w:val="28"/>
          <w:lang w:val="en-US" w:eastAsia="zh-TW"/>
        </w:rPr>
        <w:t>行政處理的個案</w:t>
      </w:r>
    </w:p>
    <w:p w14:paraId="5868D071"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HK"/>
        </w:rPr>
        <w:t>在</w:t>
      </w:r>
      <w:r w:rsidRPr="00C540ED">
        <w:rPr>
          <w:rFonts w:ascii="Times New Roman" w:eastAsia="PMingLiU" w:hAnsi="Times New Roman" w:cs="Times New Roman"/>
          <w:color w:val="000000"/>
          <w:spacing w:val="20"/>
          <w:kern w:val="2"/>
          <w:sz w:val="28"/>
          <w:szCs w:val="28"/>
          <w:lang w:val="en-US" w:eastAsia="zh-TW"/>
        </w:rPr>
        <w:t>二零</w:t>
      </w:r>
      <w:r w:rsidRPr="00C540ED">
        <w:rPr>
          <w:rFonts w:ascii="Times New Roman" w:eastAsia="PMingLiU" w:hAnsi="Times New Roman" w:cs="Times New Roman" w:hint="eastAsia"/>
          <w:color w:val="000000"/>
          <w:spacing w:val="20"/>
          <w:kern w:val="2"/>
          <w:sz w:val="28"/>
          <w:szCs w:val="28"/>
          <w:lang w:val="en-US" w:eastAsia="zh-HK"/>
        </w:rPr>
        <w:t>二三</w:t>
      </w:r>
      <w:r w:rsidRPr="00C540ED">
        <w:rPr>
          <w:rFonts w:ascii="Times New Roman" w:eastAsia="PMingLiU" w:hAnsi="Times New Roman" w:cs="Times New Roman"/>
          <w:color w:val="000000"/>
          <w:spacing w:val="20"/>
          <w:kern w:val="2"/>
          <w:sz w:val="28"/>
          <w:szCs w:val="28"/>
          <w:lang w:val="en-US" w:eastAsia="zh-TW"/>
        </w:rPr>
        <w:t>年，委員會</w:t>
      </w:r>
      <w:r w:rsidRPr="00C540ED">
        <w:rPr>
          <w:rFonts w:ascii="Times New Roman" w:eastAsia="PMingLiU" w:hAnsi="Times New Roman" w:cs="Times New Roman" w:hint="eastAsia"/>
          <w:color w:val="000000"/>
          <w:spacing w:val="20"/>
          <w:kern w:val="2"/>
          <w:sz w:val="28"/>
          <w:szCs w:val="28"/>
          <w:lang w:val="en-US" w:eastAsia="zh-TW"/>
        </w:rPr>
        <w:t>詳細審視執行處提交的調查報告及建議後，</w:t>
      </w:r>
      <w:r w:rsidRPr="00C540ED">
        <w:rPr>
          <w:rFonts w:ascii="Times New Roman" w:eastAsia="PMingLiU" w:hAnsi="Times New Roman" w:cs="Times New Roman" w:hint="eastAsia"/>
          <w:color w:val="000000"/>
          <w:spacing w:val="20"/>
          <w:kern w:val="2"/>
          <w:sz w:val="28"/>
          <w:szCs w:val="28"/>
          <w:lang w:val="en-US" w:eastAsia="zh-HK"/>
        </w:rPr>
        <w:t>同意把涉及</w:t>
      </w:r>
      <w:r w:rsidRPr="00C540ED">
        <w:rPr>
          <w:rFonts w:ascii="Times New Roman" w:eastAsia="PMingLiU" w:hAnsi="Times New Roman" w:cs="Times New Roman"/>
          <w:color w:val="000000"/>
          <w:spacing w:val="20"/>
          <w:kern w:val="2"/>
          <w:sz w:val="28"/>
          <w:szCs w:val="28"/>
          <w:lang w:val="en-US" w:eastAsia="zh-TW"/>
        </w:rPr>
        <w:t>62</w:t>
      </w:r>
      <w:r w:rsidRPr="00C540ED">
        <w:rPr>
          <w:rFonts w:ascii="Times New Roman" w:eastAsia="PMingLiU" w:hAnsi="Times New Roman" w:cs="Times New Roman" w:hint="eastAsia"/>
          <w:color w:val="000000"/>
          <w:spacing w:val="20"/>
          <w:kern w:val="2"/>
          <w:sz w:val="28"/>
          <w:szCs w:val="28"/>
          <w:lang w:val="en-US" w:eastAsia="zh-HK"/>
        </w:rPr>
        <w:t>名</w:t>
      </w:r>
      <w:r w:rsidRPr="00C540ED">
        <w:rPr>
          <w:rFonts w:ascii="Times New Roman" w:eastAsia="PMingLiU" w:hAnsi="Times New Roman" w:cs="Times New Roman" w:hint="eastAsia"/>
          <w:color w:val="000000"/>
          <w:spacing w:val="20"/>
          <w:kern w:val="2"/>
          <w:sz w:val="28"/>
          <w:szCs w:val="28"/>
          <w:lang w:val="en-US" w:eastAsia="zh-TW"/>
        </w:rPr>
        <w:t>政府人員（</w:t>
      </w:r>
      <w:r w:rsidRPr="00C540ED">
        <w:rPr>
          <w:rFonts w:ascii="Times New Roman" w:eastAsia="PMingLiU" w:hAnsi="Times New Roman" w:cs="Times New Roman" w:hint="eastAsia"/>
          <w:color w:val="000000"/>
          <w:spacing w:val="20"/>
          <w:kern w:val="2"/>
          <w:sz w:val="28"/>
          <w:szCs w:val="28"/>
          <w:lang w:val="en-US" w:eastAsia="zh-HK"/>
        </w:rPr>
        <w:t>涉及</w:t>
      </w:r>
      <w:r w:rsidRPr="00C540ED">
        <w:rPr>
          <w:rFonts w:ascii="Times New Roman" w:eastAsia="PMingLiU" w:hAnsi="Times New Roman" w:cs="Times New Roman"/>
          <w:color w:val="000000"/>
          <w:spacing w:val="20"/>
          <w:kern w:val="2"/>
          <w:sz w:val="28"/>
          <w:szCs w:val="28"/>
          <w:lang w:val="en-US" w:eastAsia="zh-TW"/>
        </w:rPr>
        <w:t>39</w:t>
      </w:r>
      <w:r w:rsidRPr="00C540ED">
        <w:rPr>
          <w:rFonts w:ascii="Times New Roman" w:eastAsia="PMingLiU" w:hAnsi="Times New Roman" w:cs="Times New Roman" w:hint="eastAsia"/>
          <w:color w:val="000000"/>
          <w:spacing w:val="20"/>
          <w:kern w:val="2"/>
          <w:sz w:val="28"/>
          <w:szCs w:val="28"/>
          <w:lang w:val="en-US" w:eastAsia="zh-TW"/>
        </w:rPr>
        <w:t>宗</w:t>
      </w:r>
      <w:r w:rsidRPr="00C540ED">
        <w:rPr>
          <w:rFonts w:ascii="Times New Roman" w:eastAsia="PMingLiU" w:hAnsi="Times New Roman" w:cs="Times New Roman"/>
          <w:color w:val="000000"/>
          <w:spacing w:val="20"/>
          <w:kern w:val="2"/>
          <w:sz w:val="28"/>
          <w:szCs w:val="28"/>
          <w:lang w:val="en-US" w:eastAsia="zh-TW"/>
        </w:rPr>
        <w:t>案件）</w:t>
      </w:r>
      <w:r w:rsidRPr="00C540ED">
        <w:rPr>
          <w:rFonts w:ascii="Times New Roman" w:eastAsia="PMingLiU" w:hAnsi="Times New Roman" w:cs="Times New Roman" w:hint="eastAsia"/>
          <w:color w:val="000000"/>
          <w:spacing w:val="20"/>
          <w:kern w:val="2"/>
          <w:sz w:val="28"/>
          <w:szCs w:val="28"/>
          <w:lang w:val="en-US" w:eastAsia="zh-HK"/>
        </w:rPr>
        <w:t>的事宜</w:t>
      </w:r>
      <w:r w:rsidRPr="00C540ED">
        <w:rPr>
          <w:rFonts w:ascii="Times New Roman" w:eastAsia="PMingLiU" w:hAnsi="Times New Roman" w:cs="Times New Roman"/>
          <w:color w:val="000000"/>
          <w:spacing w:val="20"/>
          <w:kern w:val="2"/>
          <w:sz w:val="28"/>
          <w:szCs w:val="28"/>
          <w:lang w:val="en-US" w:eastAsia="zh-TW"/>
        </w:rPr>
        <w:t>轉介</w:t>
      </w:r>
      <w:r w:rsidRPr="00C540ED">
        <w:rPr>
          <w:rFonts w:ascii="Times New Roman" w:eastAsia="PMingLiU" w:hAnsi="Times New Roman" w:cs="Times New Roman" w:hint="eastAsia"/>
          <w:color w:val="000000"/>
          <w:spacing w:val="20"/>
          <w:kern w:val="2"/>
          <w:sz w:val="28"/>
          <w:szCs w:val="28"/>
          <w:lang w:val="en-US" w:eastAsia="zh-HK"/>
        </w:rPr>
        <w:t>相</w:t>
      </w:r>
      <w:r w:rsidRPr="00C540ED">
        <w:rPr>
          <w:rFonts w:ascii="Times New Roman" w:eastAsia="PMingLiU" w:hAnsi="Times New Roman" w:cs="Times New Roman"/>
          <w:color w:val="000000"/>
          <w:spacing w:val="20"/>
          <w:kern w:val="2"/>
          <w:sz w:val="28"/>
          <w:szCs w:val="28"/>
          <w:lang w:val="en-US" w:eastAsia="zh-TW"/>
        </w:rPr>
        <w:t>關決策局</w:t>
      </w:r>
      <w:r w:rsidRPr="00C540ED">
        <w:rPr>
          <w:rFonts w:ascii="Times New Roman" w:eastAsia="PMingLiU" w:hAnsi="Times New Roman" w:cs="Times New Roman" w:hint="eastAsia"/>
          <w:color w:val="000000"/>
          <w:spacing w:val="20"/>
          <w:kern w:val="2"/>
          <w:sz w:val="28"/>
          <w:szCs w:val="28"/>
          <w:lang w:val="en-US" w:eastAsia="zh-HK"/>
        </w:rPr>
        <w:t>和</w:t>
      </w:r>
      <w:r w:rsidRPr="00C540ED">
        <w:rPr>
          <w:rFonts w:ascii="Times New Roman" w:eastAsia="PMingLiU" w:hAnsi="Times New Roman" w:cs="Times New Roman"/>
          <w:color w:val="000000"/>
          <w:spacing w:val="20"/>
          <w:kern w:val="2"/>
          <w:sz w:val="28"/>
          <w:szCs w:val="28"/>
          <w:lang w:val="en-US" w:eastAsia="zh-TW"/>
        </w:rPr>
        <w:t>部門考慮作紀律處分</w:t>
      </w:r>
      <w:r w:rsidRPr="00C540ED">
        <w:rPr>
          <w:rFonts w:ascii="Times New Roman" w:eastAsia="PMingLiU" w:hAnsi="Times New Roman" w:cs="Times New Roman" w:hint="eastAsia"/>
          <w:color w:val="000000"/>
          <w:spacing w:val="20"/>
          <w:kern w:val="2"/>
          <w:sz w:val="28"/>
          <w:szCs w:val="28"/>
          <w:lang w:val="en-US" w:eastAsia="zh-TW"/>
        </w:rPr>
        <w:t>和</w:t>
      </w:r>
      <w:r w:rsidRPr="00C540ED">
        <w:rPr>
          <w:rFonts w:ascii="Times New Roman" w:eastAsia="PMingLiU" w:hAnsi="Times New Roman" w:cs="Times New Roman"/>
          <w:color w:val="000000"/>
          <w:spacing w:val="20"/>
          <w:kern w:val="2"/>
          <w:sz w:val="28"/>
          <w:szCs w:val="28"/>
          <w:lang w:val="en-US" w:eastAsia="zh-TW"/>
        </w:rPr>
        <w:t>行政處理。轉介個案主要涉及</w:t>
      </w:r>
      <w:r w:rsidRPr="00C540ED">
        <w:rPr>
          <w:rFonts w:ascii="Times New Roman" w:eastAsia="PMingLiU" w:hAnsi="Times New Roman" w:cs="Times New Roman"/>
          <w:color w:val="000000"/>
          <w:spacing w:val="20"/>
          <w:kern w:val="2"/>
          <w:sz w:val="28"/>
          <w:szCs w:val="28"/>
          <w:lang w:val="en-US" w:eastAsia="zh-HK"/>
        </w:rPr>
        <w:t>濫用職權</w:t>
      </w:r>
      <w:r w:rsidRPr="00C540ED">
        <w:rPr>
          <w:rFonts w:ascii="Times New Roman" w:eastAsia="PMingLiU" w:hAnsi="Times New Roman" w:cs="Times New Roman" w:hint="eastAsia"/>
          <w:color w:val="000000"/>
          <w:spacing w:val="20"/>
          <w:kern w:val="2"/>
          <w:sz w:val="28"/>
          <w:szCs w:val="28"/>
          <w:lang w:val="en-US" w:eastAsia="zh-HK"/>
        </w:rPr>
        <w:t>、</w:t>
      </w:r>
      <w:r w:rsidRPr="00C540ED">
        <w:rPr>
          <w:rFonts w:ascii="Times New Roman" w:eastAsia="PMingLiU" w:hAnsi="Times New Roman" w:cs="Times New Roman"/>
          <w:color w:val="000000"/>
          <w:spacing w:val="20"/>
          <w:kern w:val="2"/>
          <w:sz w:val="28"/>
          <w:szCs w:val="28"/>
          <w:lang w:val="en-US" w:eastAsia="zh-HK"/>
        </w:rPr>
        <w:t>未經許可接受貸款</w:t>
      </w:r>
      <w:r w:rsidRPr="00C540ED">
        <w:rPr>
          <w:rFonts w:ascii="Times New Roman" w:eastAsia="PMingLiU" w:hAnsi="Times New Roman" w:cs="Times New Roman" w:hint="eastAsia"/>
          <w:color w:val="000000"/>
          <w:spacing w:val="20"/>
          <w:kern w:val="2"/>
          <w:sz w:val="28"/>
          <w:szCs w:val="28"/>
          <w:lang w:val="en-US" w:eastAsia="zh-HK"/>
        </w:rPr>
        <w:t>及值勤／逾時工作上舞弊。</w:t>
      </w:r>
    </w:p>
    <w:p w14:paraId="48115F09"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5D77A9E5"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b/>
          <w:color w:val="000000"/>
          <w:spacing w:val="20"/>
          <w:kern w:val="2"/>
          <w:sz w:val="28"/>
          <w:szCs w:val="28"/>
          <w:lang w:val="en-US" w:eastAsia="zh-TW"/>
        </w:rPr>
        <w:t>涉及公共機構的貪污投訴</w:t>
      </w:r>
    </w:p>
    <w:p w14:paraId="52BD96EC"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HK"/>
        </w:rPr>
        <w:lastRenderedPageBreak/>
        <w:t>在</w:t>
      </w:r>
      <w:r w:rsidRPr="00C540ED">
        <w:rPr>
          <w:rFonts w:ascii="Times New Roman" w:eastAsia="PMingLiU" w:hAnsi="Times New Roman" w:cs="Times New Roman"/>
          <w:color w:val="000000"/>
          <w:spacing w:val="20"/>
          <w:kern w:val="2"/>
          <w:sz w:val="28"/>
          <w:szCs w:val="28"/>
          <w:lang w:val="en-US" w:eastAsia="zh-TW"/>
        </w:rPr>
        <w:t>二零</w:t>
      </w:r>
      <w:r w:rsidRPr="00C540ED">
        <w:rPr>
          <w:rFonts w:ascii="Times New Roman" w:eastAsia="PMingLiU" w:hAnsi="Times New Roman" w:cs="Times New Roman" w:hint="eastAsia"/>
          <w:color w:val="000000"/>
          <w:spacing w:val="20"/>
          <w:kern w:val="2"/>
          <w:sz w:val="28"/>
          <w:szCs w:val="28"/>
          <w:lang w:val="en-US" w:eastAsia="zh-HK"/>
        </w:rPr>
        <w:t>二三</w:t>
      </w:r>
      <w:r w:rsidRPr="00C540ED">
        <w:rPr>
          <w:rFonts w:ascii="Times New Roman" w:eastAsia="PMingLiU" w:hAnsi="Times New Roman" w:cs="Times New Roman"/>
          <w:color w:val="000000"/>
          <w:spacing w:val="20"/>
          <w:kern w:val="2"/>
          <w:sz w:val="28"/>
          <w:szCs w:val="28"/>
          <w:lang w:val="en-US" w:eastAsia="zh-TW"/>
        </w:rPr>
        <w:t>年，涉及公共機構的貪污投訴共</w:t>
      </w:r>
      <w:r w:rsidRPr="00C540ED">
        <w:rPr>
          <w:rFonts w:ascii="Times New Roman" w:eastAsia="PMingLiU" w:hAnsi="Times New Roman" w:cs="Times New Roman"/>
          <w:color w:val="000000"/>
          <w:spacing w:val="20"/>
          <w:kern w:val="2"/>
          <w:sz w:val="28"/>
          <w:szCs w:val="28"/>
          <w:lang w:val="en-US" w:eastAsia="zh-TW"/>
        </w:rPr>
        <w:t>111</w:t>
      </w:r>
      <w:r w:rsidRPr="00C540ED">
        <w:rPr>
          <w:rFonts w:ascii="Times New Roman" w:eastAsia="PMingLiU" w:hAnsi="Times New Roman" w:cs="Times New Roman"/>
          <w:color w:val="000000"/>
          <w:spacing w:val="20"/>
          <w:kern w:val="2"/>
          <w:sz w:val="28"/>
          <w:szCs w:val="28"/>
          <w:lang w:val="en-US" w:eastAsia="zh-TW"/>
        </w:rPr>
        <w:t>宗，其中</w:t>
      </w:r>
      <w:r w:rsidRPr="00C540ED">
        <w:rPr>
          <w:rFonts w:ascii="Times New Roman" w:eastAsia="PMingLiU" w:hAnsi="Times New Roman" w:cs="Times New Roman"/>
          <w:color w:val="000000"/>
          <w:spacing w:val="20"/>
          <w:kern w:val="2"/>
          <w:sz w:val="28"/>
          <w:szCs w:val="28"/>
          <w:lang w:val="en-US" w:eastAsia="zh-TW"/>
        </w:rPr>
        <w:t>80</w:t>
      </w:r>
      <w:r w:rsidRPr="00C540ED">
        <w:rPr>
          <w:rFonts w:ascii="Times New Roman" w:eastAsia="PMingLiU" w:hAnsi="Times New Roman" w:cs="Times New Roman"/>
          <w:color w:val="000000"/>
          <w:spacing w:val="20"/>
          <w:kern w:val="2"/>
          <w:sz w:val="28"/>
          <w:szCs w:val="28"/>
          <w:lang w:val="en-US" w:eastAsia="zh-TW"/>
        </w:rPr>
        <w:t>宗為可追查的投訴，兩</w:t>
      </w:r>
      <w:r w:rsidRPr="00C540ED">
        <w:rPr>
          <w:rFonts w:ascii="Times New Roman" w:eastAsia="PMingLiU" w:hAnsi="Times New Roman" w:cs="Times New Roman" w:hint="eastAsia"/>
          <w:color w:val="000000"/>
          <w:spacing w:val="20"/>
          <w:kern w:val="2"/>
          <w:sz w:val="28"/>
          <w:szCs w:val="28"/>
          <w:lang w:val="en-US" w:eastAsia="zh-TW"/>
        </w:rPr>
        <w:t>者</w:t>
      </w:r>
      <w:r w:rsidRPr="00C540ED">
        <w:rPr>
          <w:rFonts w:ascii="Times New Roman" w:eastAsia="PMingLiU" w:hAnsi="Times New Roman" w:cs="Times New Roman"/>
          <w:color w:val="000000"/>
          <w:spacing w:val="20"/>
          <w:kern w:val="2"/>
          <w:sz w:val="28"/>
          <w:szCs w:val="28"/>
          <w:lang w:val="en-US" w:eastAsia="zh-TW"/>
        </w:rPr>
        <w:t>同比</w:t>
      </w:r>
      <w:r w:rsidRPr="00C540ED">
        <w:rPr>
          <w:rFonts w:ascii="Times New Roman" w:eastAsia="PMingLiU" w:hAnsi="Times New Roman" w:cs="Times New Roman" w:hint="eastAsia"/>
          <w:color w:val="000000"/>
          <w:spacing w:val="20"/>
          <w:kern w:val="2"/>
          <w:sz w:val="28"/>
          <w:szCs w:val="28"/>
          <w:lang w:val="en-US" w:eastAsia="zh-TW"/>
        </w:rPr>
        <w:t>分別下降</w:t>
      </w:r>
      <w:r w:rsidRPr="00C540ED">
        <w:rPr>
          <w:rFonts w:ascii="Times New Roman" w:eastAsia="PMingLiU" w:hAnsi="Times New Roman" w:cs="Times New Roman"/>
          <w:color w:val="000000"/>
          <w:spacing w:val="20"/>
          <w:kern w:val="2"/>
          <w:sz w:val="28"/>
          <w:szCs w:val="28"/>
          <w:lang w:val="en-US" w:eastAsia="zh-TW"/>
        </w:rPr>
        <w:t>8%</w:t>
      </w:r>
      <w:r w:rsidRPr="00C540ED">
        <w:rPr>
          <w:rFonts w:ascii="Times New Roman" w:eastAsia="PMingLiU" w:hAnsi="Times New Roman" w:cs="Times New Roman"/>
          <w:color w:val="000000"/>
          <w:spacing w:val="20"/>
          <w:kern w:val="2"/>
          <w:sz w:val="28"/>
          <w:szCs w:val="28"/>
          <w:lang w:val="en-US" w:eastAsia="zh-TW"/>
        </w:rPr>
        <w:t>和上</w:t>
      </w:r>
      <w:r w:rsidRPr="00C540ED">
        <w:rPr>
          <w:rFonts w:ascii="Times New Roman" w:eastAsia="PMingLiU" w:hAnsi="Times New Roman" w:cs="Times New Roman" w:hint="eastAsia"/>
          <w:color w:val="000000"/>
          <w:spacing w:val="20"/>
          <w:kern w:val="2"/>
          <w:sz w:val="28"/>
          <w:szCs w:val="28"/>
          <w:lang w:val="en-US" w:eastAsia="zh-TW"/>
        </w:rPr>
        <w:t>升</w:t>
      </w:r>
      <w:r w:rsidRPr="00C540ED">
        <w:rPr>
          <w:rFonts w:ascii="Times New Roman" w:eastAsia="PMingLiU" w:hAnsi="Times New Roman" w:cs="Times New Roman"/>
          <w:color w:val="000000"/>
          <w:spacing w:val="20"/>
          <w:kern w:val="2"/>
          <w:sz w:val="28"/>
          <w:szCs w:val="28"/>
          <w:lang w:val="en-US" w:eastAsia="zh-TW"/>
        </w:rPr>
        <w:t>4%</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color w:val="000000"/>
          <w:spacing w:val="20"/>
          <w:kern w:val="2"/>
          <w:sz w:val="28"/>
          <w:szCs w:val="28"/>
          <w:lang w:val="en-US" w:eastAsia="zh-TW"/>
        </w:rPr>
        <w:t>醫院管理局（</w:t>
      </w:r>
      <w:r w:rsidRPr="00C540ED">
        <w:rPr>
          <w:rFonts w:ascii="Times New Roman" w:eastAsia="PMingLiU" w:hAnsi="Times New Roman" w:cs="Times New Roman"/>
          <w:color w:val="000000"/>
          <w:spacing w:val="20"/>
          <w:kern w:val="2"/>
          <w:sz w:val="28"/>
          <w:szCs w:val="28"/>
          <w:lang w:val="en-US" w:eastAsia="zh-TW"/>
        </w:rPr>
        <w:t>2</w:t>
      </w:r>
      <w:r w:rsidRPr="00C540ED">
        <w:rPr>
          <w:rFonts w:ascii="Times New Roman" w:eastAsia="PMingLiU" w:hAnsi="Times New Roman" w:cs="Times New Roman" w:hint="eastAsia"/>
          <w:color w:val="000000"/>
          <w:spacing w:val="20"/>
          <w:kern w:val="2"/>
          <w:sz w:val="28"/>
          <w:szCs w:val="28"/>
          <w:lang w:val="en-US" w:eastAsia="zh-TW"/>
        </w:rPr>
        <w:t>4</w:t>
      </w:r>
      <w:r w:rsidRPr="00C540ED">
        <w:rPr>
          <w:rFonts w:ascii="Times New Roman" w:eastAsia="PMingLiU" w:hAnsi="Times New Roman" w:cs="Times New Roman"/>
          <w:color w:val="000000"/>
          <w:spacing w:val="20"/>
          <w:kern w:val="2"/>
          <w:sz w:val="28"/>
          <w:szCs w:val="28"/>
          <w:lang w:val="en-US" w:eastAsia="zh-TW"/>
        </w:rPr>
        <w:t>宗）、</w:t>
      </w:r>
      <w:r w:rsidRPr="00C540ED">
        <w:rPr>
          <w:rFonts w:ascii="Times New Roman" w:eastAsia="PMingLiU" w:hAnsi="Times New Roman" w:cs="Times New Roman" w:hint="eastAsia"/>
          <w:color w:val="000000"/>
          <w:spacing w:val="20"/>
          <w:kern w:val="2"/>
          <w:sz w:val="28"/>
          <w:szCs w:val="28"/>
          <w:lang w:val="en-US" w:eastAsia="zh-TW"/>
        </w:rPr>
        <w:t>生產力促進局</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color w:val="000000"/>
          <w:spacing w:val="20"/>
          <w:kern w:val="2"/>
          <w:sz w:val="28"/>
          <w:szCs w:val="28"/>
          <w:lang w:val="en-US" w:eastAsia="zh-HK"/>
        </w:rPr>
        <w:t>6</w:t>
      </w:r>
      <w:r w:rsidRPr="00C540ED">
        <w:rPr>
          <w:rFonts w:ascii="Times New Roman" w:eastAsia="PMingLiU" w:hAnsi="Times New Roman" w:cs="Times New Roman"/>
          <w:color w:val="000000"/>
          <w:spacing w:val="20"/>
          <w:kern w:val="2"/>
          <w:sz w:val="28"/>
          <w:szCs w:val="28"/>
          <w:lang w:val="en-US" w:eastAsia="zh-HK"/>
        </w:rPr>
        <w:t>宗）</w:t>
      </w:r>
      <w:r w:rsidRPr="00C540ED">
        <w:rPr>
          <w:rFonts w:ascii="Times New Roman" w:eastAsia="PMingLiU" w:hAnsi="Times New Roman" w:cs="Times New Roman"/>
          <w:color w:val="000000"/>
          <w:spacing w:val="20"/>
          <w:kern w:val="2"/>
          <w:sz w:val="28"/>
          <w:szCs w:val="28"/>
          <w:lang w:val="en-US" w:eastAsia="zh-TW"/>
        </w:rPr>
        <w:t>及香</w:t>
      </w:r>
      <w:r w:rsidRPr="00C540ED">
        <w:rPr>
          <w:rFonts w:ascii="Times New Roman" w:eastAsia="PMingLiU" w:hAnsi="Times New Roman" w:cs="Times New Roman"/>
          <w:color w:val="000000"/>
          <w:spacing w:val="20"/>
          <w:kern w:val="2"/>
          <w:sz w:val="28"/>
          <w:szCs w:val="28"/>
          <w:lang w:val="en-US" w:eastAsia="zh-HK"/>
        </w:rPr>
        <w:t>港理工</w:t>
      </w:r>
      <w:r w:rsidRPr="00C540ED">
        <w:rPr>
          <w:rFonts w:ascii="Times New Roman" w:eastAsia="PMingLiU" w:hAnsi="Times New Roman" w:cs="Times New Roman" w:hint="eastAsia"/>
          <w:color w:val="000000"/>
          <w:spacing w:val="20"/>
          <w:kern w:val="2"/>
          <w:sz w:val="28"/>
          <w:szCs w:val="28"/>
          <w:lang w:val="en-US" w:eastAsia="zh-TW"/>
        </w:rPr>
        <w:t>大學</w:t>
      </w:r>
      <w:r w:rsidRPr="00C540ED">
        <w:rPr>
          <w:rFonts w:ascii="Times New Roman" w:eastAsia="PMingLiU" w:hAnsi="Times New Roman" w:cs="Times New Roman"/>
          <w:color w:val="000000"/>
          <w:spacing w:val="20"/>
          <w:kern w:val="2"/>
          <w:sz w:val="28"/>
          <w:szCs w:val="28"/>
          <w:lang w:val="en-US" w:eastAsia="zh-TW"/>
        </w:rPr>
        <w:t>（</w:t>
      </w:r>
      <w:r w:rsidRPr="00C540ED">
        <w:rPr>
          <w:rFonts w:ascii="Times New Roman" w:eastAsia="PMingLiU" w:hAnsi="Times New Roman" w:cs="Times New Roman" w:hint="eastAsia"/>
          <w:color w:val="000000"/>
          <w:spacing w:val="20"/>
          <w:kern w:val="2"/>
          <w:sz w:val="28"/>
          <w:szCs w:val="28"/>
          <w:lang w:val="en-US" w:eastAsia="zh-TW"/>
        </w:rPr>
        <w:t>5</w:t>
      </w:r>
      <w:r w:rsidRPr="00C540ED">
        <w:rPr>
          <w:rFonts w:ascii="Times New Roman" w:eastAsia="PMingLiU" w:hAnsi="Times New Roman" w:cs="Times New Roman"/>
          <w:color w:val="000000"/>
          <w:spacing w:val="20"/>
          <w:kern w:val="2"/>
          <w:sz w:val="28"/>
          <w:szCs w:val="28"/>
          <w:lang w:val="en-US" w:eastAsia="zh-HK"/>
        </w:rPr>
        <w:t>宗）共佔</w:t>
      </w:r>
      <w:r w:rsidRPr="00C540ED">
        <w:rPr>
          <w:rFonts w:ascii="Times New Roman" w:eastAsia="PMingLiU" w:hAnsi="Times New Roman" w:cs="Times New Roman" w:hint="eastAsia"/>
          <w:color w:val="000000"/>
          <w:spacing w:val="20"/>
          <w:kern w:val="2"/>
          <w:sz w:val="28"/>
          <w:szCs w:val="28"/>
          <w:lang w:val="en-US" w:eastAsia="zh-HK"/>
        </w:rPr>
        <w:t>公共機構</w:t>
      </w:r>
      <w:r w:rsidRPr="00C540ED">
        <w:rPr>
          <w:rFonts w:ascii="Times New Roman" w:eastAsia="PMingLiU" w:hAnsi="Times New Roman" w:cs="Times New Roman"/>
          <w:color w:val="000000"/>
          <w:spacing w:val="20"/>
          <w:kern w:val="2"/>
          <w:sz w:val="28"/>
          <w:szCs w:val="28"/>
          <w:lang w:val="en-US" w:eastAsia="zh-HK"/>
        </w:rPr>
        <w:t>整體投訴</w:t>
      </w:r>
      <w:r w:rsidRPr="00C540ED">
        <w:rPr>
          <w:rFonts w:ascii="Times New Roman" w:eastAsia="PMingLiU" w:hAnsi="Times New Roman" w:cs="Times New Roman" w:hint="eastAsia"/>
          <w:color w:val="000000"/>
          <w:spacing w:val="20"/>
          <w:kern w:val="2"/>
          <w:sz w:val="28"/>
          <w:szCs w:val="28"/>
          <w:lang w:val="en-US" w:eastAsia="zh-TW"/>
        </w:rPr>
        <w:t>32</w:t>
      </w:r>
      <w:r w:rsidRPr="00C540ED">
        <w:rPr>
          <w:rFonts w:ascii="Times New Roman" w:eastAsia="PMingLiU" w:hAnsi="Times New Roman" w:cs="Times New Roman"/>
          <w:color w:val="000000"/>
          <w:spacing w:val="20"/>
          <w:kern w:val="2"/>
          <w:sz w:val="28"/>
          <w:szCs w:val="28"/>
          <w:lang w:val="en-US" w:eastAsia="zh-TW"/>
        </w:rPr>
        <w:t>%</w:t>
      </w:r>
      <w:r w:rsidRPr="00C540ED">
        <w:rPr>
          <w:rFonts w:ascii="Times New Roman" w:eastAsia="PMingLiU" w:hAnsi="Times New Roman" w:cs="Times New Roman"/>
          <w:color w:val="000000"/>
          <w:spacing w:val="20"/>
          <w:kern w:val="2"/>
          <w:sz w:val="28"/>
          <w:szCs w:val="28"/>
          <w:lang w:val="en-US" w:eastAsia="zh-HK"/>
        </w:rPr>
        <w:t>。</w:t>
      </w:r>
    </w:p>
    <w:p w14:paraId="4E53C8AE"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7F469918"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b/>
          <w:color w:val="000000"/>
          <w:spacing w:val="20"/>
          <w:kern w:val="2"/>
          <w:sz w:val="28"/>
          <w:szCs w:val="28"/>
          <w:lang w:val="en-US" w:eastAsia="zh-TW"/>
        </w:rPr>
        <w:t>涉及私營機構的貪污投訴</w:t>
      </w:r>
    </w:p>
    <w:p w14:paraId="526C1E69" w14:textId="633AFC84"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HK"/>
        </w:rPr>
        <w:t>在</w:t>
      </w:r>
      <w:r w:rsidRPr="00C540ED">
        <w:rPr>
          <w:rFonts w:ascii="Times New Roman" w:eastAsia="PMingLiU" w:hAnsi="Times New Roman" w:cs="Times New Roman"/>
          <w:color w:val="000000"/>
          <w:spacing w:val="20"/>
          <w:kern w:val="2"/>
          <w:sz w:val="28"/>
          <w:szCs w:val="28"/>
          <w:lang w:val="en-US" w:eastAsia="zh-TW"/>
        </w:rPr>
        <w:t>二零</w:t>
      </w:r>
      <w:r w:rsidRPr="00C540ED">
        <w:rPr>
          <w:rFonts w:ascii="Times New Roman" w:eastAsia="PMingLiU" w:hAnsi="Times New Roman" w:cs="Times New Roman" w:hint="eastAsia"/>
          <w:color w:val="000000"/>
          <w:spacing w:val="20"/>
          <w:kern w:val="2"/>
          <w:sz w:val="28"/>
          <w:szCs w:val="28"/>
          <w:lang w:val="en-US" w:eastAsia="zh-HK"/>
        </w:rPr>
        <w:t>二三</w:t>
      </w:r>
      <w:r w:rsidRPr="00C540ED">
        <w:rPr>
          <w:rFonts w:ascii="Times New Roman" w:eastAsia="PMingLiU" w:hAnsi="Times New Roman" w:cs="Times New Roman"/>
          <w:color w:val="000000"/>
          <w:spacing w:val="20"/>
          <w:kern w:val="2"/>
          <w:sz w:val="28"/>
          <w:szCs w:val="28"/>
          <w:lang w:val="en-US" w:eastAsia="zh-TW"/>
        </w:rPr>
        <w:t>年，涉及私營機構的貪污投訴</w:t>
      </w:r>
      <w:r w:rsidRPr="00C540ED">
        <w:rPr>
          <w:rFonts w:ascii="Times New Roman" w:eastAsia="PMingLiU" w:hAnsi="Times New Roman" w:cs="Times New Roman" w:hint="eastAsia"/>
          <w:color w:val="000000"/>
          <w:spacing w:val="20"/>
          <w:kern w:val="2"/>
          <w:sz w:val="28"/>
          <w:szCs w:val="28"/>
          <w:lang w:val="en-US" w:eastAsia="zh-TW"/>
        </w:rPr>
        <w:t>共</w:t>
      </w:r>
      <w:r w:rsidRPr="00C540ED">
        <w:rPr>
          <w:rFonts w:ascii="Times New Roman" w:eastAsia="PMingLiU" w:hAnsi="Times New Roman" w:cs="Times New Roman"/>
          <w:color w:val="000000"/>
          <w:spacing w:val="20"/>
          <w:kern w:val="2"/>
          <w:sz w:val="28"/>
          <w:szCs w:val="28"/>
          <w:lang w:val="en-US" w:eastAsia="zh-TW"/>
        </w:rPr>
        <w:t>1 439</w:t>
      </w:r>
      <w:r w:rsidRPr="00C540ED">
        <w:rPr>
          <w:rFonts w:ascii="Times New Roman" w:eastAsia="PMingLiU" w:hAnsi="Times New Roman" w:cs="Times New Roman" w:hint="eastAsia"/>
          <w:color w:val="000000"/>
          <w:spacing w:val="20"/>
          <w:kern w:val="2"/>
          <w:sz w:val="28"/>
          <w:szCs w:val="28"/>
          <w:lang w:val="en-US" w:eastAsia="zh-TW"/>
        </w:rPr>
        <w:t>宗，其中</w:t>
      </w:r>
      <w:r w:rsidRPr="00C540ED">
        <w:rPr>
          <w:rFonts w:ascii="Times New Roman" w:eastAsia="PMingLiU" w:hAnsi="Times New Roman" w:cs="Times New Roman"/>
          <w:color w:val="000000"/>
          <w:spacing w:val="20"/>
          <w:kern w:val="2"/>
          <w:sz w:val="28"/>
          <w:szCs w:val="28"/>
          <w:lang w:val="en-US" w:eastAsia="zh-TW"/>
        </w:rPr>
        <w:t>1 188</w:t>
      </w:r>
      <w:r w:rsidRPr="00C540ED">
        <w:rPr>
          <w:rFonts w:ascii="Times New Roman" w:eastAsia="PMingLiU" w:hAnsi="Times New Roman" w:cs="Times New Roman" w:hint="eastAsia"/>
          <w:color w:val="000000"/>
          <w:spacing w:val="20"/>
          <w:kern w:val="2"/>
          <w:sz w:val="28"/>
          <w:szCs w:val="28"/>
          <w:lang w:val="en-US" w:eastAsia="zh-TW"/>
        </w:rPr>
        <w:t>宗為可追查的投訴，兩者同比分別上升</w:t>
      </w:r>
      <w:r w:rsidRPr="00C540ED">
        <w:rPr>
          <w:rFonts w:ascii="Times New Roman" w:eastAsia="PMingLiU" w:hAnsi="Times New Roman" w:cs="Times New Roman"/>
          <w:color w:val="000000"/>
          <w:spacing w:val="20"/>
          <w:kern w:val="2"/>
          <w:sz w:val="28"/>
          <w:szCs w:val="28"/>
          <w:lang w:val="en-US" w:eastAsia="zh-TW"/>
        </w:rPr>
        <w:t>22%</w:t>
      </w:r>
      <w:r w:rsidRPr="00C540ED">
        <w:rPr>
          <w:rFonts w:ascii="Times New Roman" w:eastAsia="PMingLiU" w:hAnsi="Times New Roman" w:cs="Times New Roman" w:hint="eastAsia"/>
          <w:color w:val="000000"/>
          <w:spacing w:val="20"/>
          <w:kern w:val="2"/>
          <w:sz w:val="28"/>
          <w:szCs w:val="28"/>
          <w:lang w:val="en-US" w:eastAsia="zh-TW"/>
        </w:rPr>
        <w:t>和</w:t>
      </w:r>
      <w:r w:rsidRPr="00C540ED">
        <w:rPr>
          <w:rFonts w:ascii="Times New Roman" w:eastAsia="PMingLiU" w:hAnsi="Times New Roman" w:cs="Times New Roman"/>
          <w:color w:val="000000"/>
          <w:spacing w:val="20"/>
          <w:kern w:val="2"/>
          <w:sz w:val="28"/>
          <w:szCs w:val="28"/>
          <w:lang w:val="en-US" w:eastAsia="zh-HK"/>
        </w:rPr>
        <w:t>2</w:t>
      </w:r>
      <w:r w:rsidRPr="00C540ED">
        <w:rPr>
          <w:rFonts w:ascii="Times New Roman" w:eastAsia="PMingLiU" w:hAnsi="Times New Roman" w:cs="Times New Roman"/>
          <w:color w:val="000000"/>
          <w:spacing w:val="20"/>
          <w:kern w:val="2"/>
          <w:sz w:val="28"/>
          <w:szCs w:val="28"/>
          <w:lang w:val="en-US" w:eastAsia="zh-TW"/>
        </w:rPr>
        <w:t>0%</w:t>
      </w:r>
      <w:r w:rsidRPr="00C540ED">
        <w:rPr>
          <w:rFonts w:ascii="Times New Roman" w:eastAsia="PMingLiU" w:hAnsi="Times New Roman" w:cs="Times New Roman" w:hint="eastAsia"/>
          <w:color w:val="000000"/>
          <w:spacing w:val="20"/>
          <w:kern w:val="2"/>
          <w:sz w:val="28"/>
          <w:szCs w:val="28"/>
          <w:lang w:val="en-US" w:eastAsia="zh-TW"/>
        </w:rPr>
        <w:t>。錄得最多投訴的</w:t>
      </w:r>
      <w:r w:rsidRPr="00C540ED">
        <w:rPr>
          <w:rFonts w:ascii="Times New Roman" w:eastAsia="PMingLiU" w:hAnsi="Times New Roman" w:cs="Times New Roman"/>
          <w:color w:val="000000"/>
          <w:spacing w:val="20"/>
          <w:kern w:val="2"/>
          <w:sz w:val="28"/>
          <w:szCs w:val="28"/>
          <w:lang w:val="en-US" w:eastAsia="zh-TW"/>
        </w:rPr>
        <w:t>3</w:t>
      </w:r>
      <w:r w:rsidRPr="00C540ED">
        <w:rPr>
          <w:rFonts w:ascii="Times New Roman" w:eastAsia="PMingLiU" w:hAnsi="Times New Roman" w:cs="Times New Roman" w:hint="eastAsia"/>
          <w:color w:val="000000"/>
          <w:spacing w:val="20"/>
          <w:kern w:val="2"/>
          <w:sz w:val="28"/>
          <w:szCs w:val="28"/>
          <w:lang w:val="en-US" w:eastAsia="zh-TW"/>
        </w:rPr>
        <w:t>個私營機構界別是樓宇管理業（</w:t>
      </w:r>
      <w:r w:rsidRPr="00C540ED">
        <w:rPr>
          <w:rFonts w:ascii="Times New Roman" w:eastAsia="PMingLiU" w:hAnsi="Times New Roman" w:cs="Times New Roman"/>
          <w:color w:val="000000"/>
          <w:spacing w:val="20"/>
          <w:kern w:val="2"/>
          <w:sz w:val="28"/>
          <w:szCs w:val="28"/>
          <w:lang w:val="en-US" w:eastAsia="zh-TW"/>
        </w:rPr>
        <w:t>由</w:t>
      </w:r>
      <w:r w:rsidRPr="00C540ED">
        <w:rPr>
          <w:rFonts w:ascii="Times New Roman" w:eastAsia="PMingLiU" w:hAnsi="Times New Roman" w:cs="Times New Roman"/>
          <w:color w:val="000000"/>
          <w:spacing w:val="20"/>
          <w:kern w:val="2"/>
          <w:sz w:val="28"/>
          <w:szCs w:val="28"/>
          <w:lang w:val="en-US" w:eastAsia="zh-TW"/>
        </w:rPr>
        <w:t>420</w:t>
      </w:r>
      <w:r w:rsidRPr="00C540ED">
        <w:rPr>
          <w:rFonts w:ascii="Times New Roman" w:eastAsia="PMingLiU" w:hAnsi="Times New Roman" w:cs="Times New Roman"/>
          <w:color w:val="000000"/>
          <w:spacing w:val="20"/>
          <w:kern w:val="2"/>
          <w:sz w:val="28"/>
          <w:szCs w:val="28"/>
          <w:lang w:val="en-US" w:eastAsia="zh-TW"/>
        </w:rPr>
        <w:t>宗</w:t>
      </w:r>
      <w:r w:rsidRPr="00C540ED">
        <w:rPr>
          <w:rFonts w:ascii="Times New Roman" w:eastAsia="PMingLiU" w:hAnsi="Times New Roman" w:cs="Times New Roman"/>
          <w:color w:val="000000"/>
          <w:spacing w:val="20"/>
          <w:kern w:val="2"/>
          <w:sz w:val="28"/>
          <w:szCs w:val="28"/>
          <w:lang w:val="en-US" w:eastAsia="zh-HK"/>
        </w:rPr>
        <w:t>增</w:t>
      </w:r>
      <w:r w:rsidRPr="00C540ED">
        <w:rPr>
          <w:rFonts w:ascii="Times New Roman" w:eastAsia="PMingLiU" w:hAnsi="Times New Roman" w:cs="Times New Roman"/>
          <w:color w:val="000000"/>
          <w:spacing w:val="20"/>
          <w:kern w:val="2"/>
          <w:sz w:val="28"/>
          <w:szCs w:val="28"/>
          <w:lang w:val="en-US" w:eastAsia="zh-TW"/>
        </w:rPr>
        <w:t>至</w:t>
      </w:r>
      <w:r w:rsidRPr="00C540ED">
        <w:rPr>
          <w:rFonts w:ascii="Times New Roman" w:eastAsia="PMingLiU" w:hAnsi="Times New Roman" w:cs="Times New Roman"/>
          <w:color w:val="000000"/>
          <w:spacing w:val="20"/>
          <w:kern w:val="2"/>
          <w:sz w:val="28"/>
          <w:szCs w:val="28"/>
          <w:lang w:val="en-US" w:eastAsia="zh-TW"/>
        </w:rPr>
        <w:t>544</w:t>
      </w:r>
      <w:r w:rsidRPr="00C540ED">
        <w:rPr>
          <w:rFonts w:ascii="Times New Roman" w:eastAsia="PMingLiU" w:hAnsi="Times New Roman" w:cs="Times New Roman"/>
          <w:color w:val="000000"/>
          <w:spacing w:val="20"/>
          <w:kern w:val="2"/>
          <w:sz w:val="28"/>
          <w:szCs w:val="28"/>
          <w:lang w:val="en-US" w:eastAsia="zh-TW"/>
        </w:rPr>
        <w:t>宗</w:t>
      </w:r>
      <w:r w:rsidRPr="00C540ED">
        <w:rPr>
          <w:rFonts w:ascii="Times New Roman" w:eastAsia="PMingLiU" w:hAnsi="Times New Roman" w:cs="Times New Roman" w:hint="eastAsia"/>
          <w:color w:val="000000"/>
          <w:spacing w:val="20"/>
          <w:kern w:val="2"/>
          <w:sz w:val="28"/>
          <w:szCs w:val="28"/>
          <w:lang w:val="en-US" w:eastAsia="zh-TW"/>
        </w:rPr>
        <w:t>）、金融及保險業（由</w:t>
      </w:r>
      <w:r w:rsidRPr="00C540ED">
        <w:rPr>
          <w:rFonts w:ascii="Times New Roman" w:eastAsia="PMingLiU" w:hAnsi="Times New Roman" w:cs="Times New Roman" w:hint="eastAsia"/>
          <w:color w:val="000000"/>
          <w:spacing w:val="20"/>
          <w:kern w:val="2"/>
          <w:sz w:val="28"/>
          <w:szCs w:val="28"/>
          <w:lang w:val="en-US" w:eastAsia="zh-TW"/>
        </w:rPr>
        <w:t>105</w:t>
      </w:r>
      <w:r w:rsidRPr="00C540ED">
        <w:rPr>
          <w:rFonts w:ascii="Times New Roman" w:eastAsia="PMingLiU" w:hAnsi="Times New Roman" w:cs="Times New Roman" w:hint="eastAsia"/>
          <w:color w:val="000000"/>
          <w:spacing w:val="20"/>
          <w:kern w:val="2"/>
          <w:sz w:val="28"/>
          <w:szCs w:val="28"/>
          <w:lang w:val="en-US" w:eastAsia="zh-TW"/>
        </w:rPr>
        <w:t>宗增至</w:t>
      </w:r>
      <w:r w:rsidRPr="00C540ED">
        <w:rPr>
          <w:rFonts w:ascii="Times New Roman" w:eastAsia="PMingLiU" w:hAnsi="Times New Roman" w:cs="Times New Roman" w:hint="eastAsia"/>
          <w:color w:val="000000"/>
          <w:spacing w:val="20"/>
          <w:kern w:val="2"/>
          <w:sz w:val="28"/>
          <w:szCs w:val="28"/>
          <w:lang w:val="en-US" w:eastAsia="zh-TW"/>
        </w:rPr>
        <w:t>142</w:t>
      </w:r>
      <w:r w:rsidRPr="00C540ED">
        <w:rPr>
          <w:rFonts w:ascii="Times New Roman" w:eastAsia="PMingLiU" w:hAnsi="Times New Roman" w:cs="Times New Roman" w:hint="eastAsia"/>
          <w:color w:val="000000"/>
          <w:spacing w:val="20"/>
          <w:kern w:val="2"/>
          <w:sz w:val="28"/>
          <w:szCs w:val="28"/>
          <w:lang w:val="en-US" w:eastAsia="zh-TW"/>
        </w:rPr>
        <w:t>宗</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TW"/>
        </w:rPr>
        <w:t>以及建造業</w:t>
      </w:r>
      <w:r w:rsidRPr="00C540ED">
        <w:rPr>
          <w:rFonts w:ascii="Times New Roman" w:eastAsia="PMingLiU" w:hAnsi="Times New Roman" w:cs="Times New Roman"/>
          <w:color w:val="000000"/>
          <w:spacing w:val="20"/>
          <w:kern w:val="2"/>
          <w:sz w:val="28"/>
          <w:szCs w:val="28"/>
          <w:lang w:val="en-US" w:eastAsia="zh-TW"/>
        </w:rPr>
        <w:t>（</w:t>
      </w:r>
      <w:r w:rsidRPr="00C540ED">
        <w:rPr>
          <w:rFonts w:ascii="Times New Roman" w:eastAsia="PMingLiU" w:hAnsi="Times New Roman" w:cs="Times New Roman" w:hint="eastAsia"/>
          <w:color w:val="000000"/>
          <w:spacing w:val="20"/>
          <w:kern w:val="2"/>
          <w:sz w:val="28"/>
          <w:szCs w:val="28"/>
          <w:lang w:val="en-US" w:eastAsia="zh-TW"/>
        </w:rPr>
        <w:t>由</w:t>
      </w:r>
      <w:r w:rsidRPr="00C540ED">
        <w:rPr>
          <w:rFonts w:ascii="Times New Roman" w:eastAsia="PMingLiU" w:hAnsi="Times New Roman" w:cs="Times New Roman" w:hint="eastAsia"/>
          <w:color w:val="000000"/>
          <w:spacing w:val="20"/>
          <w:kern w:val="2"/>
          <w:sz w:val="28"/>
          <w:szCs w:val="28"/>
          <w:lang w:val="en-US" w:eastAsia="zh-TW"/>
        </w:rPr>
        <w:t>133</w:t>
      </w:r>
      <w:r w:rsidRPr="00C540ED">
        <w:rPr>
          <w:rFonts w:ascii="Times New Roman" w:eastAsia="PMingLiU" w:hAnsi="Times New Roman" w:cs="Times New Roman" w:hint="eastAsia"/>
          <w:color w:val="000000"/>
          <w:spacing w:val="20"/>
          <w:kern w:val="2"/>
          <w:sz w:val="28"/>
          <w:szCs w:val="28"/>
          <w:lang w:val="en-US" w:eastAsia="zh-TW"/>
        </w:rPr>
        <w:t>宗跌至</w:t>
      </w:r>
      <w:r w:rsidRPr="00C540ED">
        <w:rPr>
          <w:rFonts w:ascii="Times New Roman" w:eastAsia="PMingLiU" w:hAnsi="Times New Roman" w:cs="Times New Roman" w:hint="eastAsia"/>
          <w:color w:val="000000"/>
          <w:spacing w:val="20"/>
          <w:kern w:val="2"/>
          <w:sz w:val="28"/>
          <w:szCs w:val="28"/>
          <w:lang w:val="en-US" w:eastAsia="zh-TW"/>
        </w:rPr>
        <w:t>131</w:t>
      </w:r>
      <w:r w:rsidRPr="00C540ED">
        <w:rPr>
          <w:rFonts w:ascii="Times New Roman" w:eastAsia="PMingLiU" w:hAnsi="Times New Roman" w:cs="Times New Roman" w:hint="eastAsia"/>
          <w:color w:val="000000"/>
          <w:spacing w:val="20"/>
          <w:kern w:val="2"/>
          <w:sz w:val="28"/>
          <w:szCs w:val="28"/>
          <w:lang w:val="en-US" w:eastAsia="zh-TW"/>
        </w:rPr>
        <w:t>宗</w:t>
      </w:r>
      <w:r w:rsidRPr="00C540ED">
        <w:rPr>
          <w:rFonts w:ascii="Times New Roman" w:eastAsia="PMingLiU" w:hAnsi="Times New Roman" w:cs="Times New Roman"/>
          <w:color w:val="000000"/>
          <w:spacing w:val="20"/>
          <w:kern w:val="2"/>
          <w:sz w:val="28"/>
          <w:szCs w:val="28"/>
          <w:lang w:val="en-US" w:eastAsia="zh-TW"/>
        </w:rPr>
        <w:t>）。</w:t>
      </w:r>
    </w:p>
    <w:p w14:paraId="18D7832E"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1ED037CE"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eastAsia="zh-HK"/>
        </w:rPr>
      </w:pPr>
      <w:r w:rsidRPr="00C540ED">
        <w:rPr>
          <w:rFonts w:ascii="Times New Roman" w:eastAsia="PMingLiU" w:hAnsi="Times New Roman" w:cs="Times New Roman" w:hint="eastAsia"/>
          <w:color w:val="000000"/>
          <w:spacing w:val="20"/>
          <w:kern w:val="2"/>
          <w:sz w:val="28"/>
          <w:szCs w:val="28"/>
          <w:lang w:eastAsia="zh-HK"/>
        </w:rPr>
        <w:t>委員會</w:t>
      </w:r>
      <w:r w:rsidRPr="00C540ED">
        <w:rPr>
          <w:rFonts w:ascii="Times New Roman" w:eastAsia="PMingLiU" w:hAnsi="Times New Roman" w:cs="Times New Roman" w:hint="eastAsia"/>
          <w:color w:val="000000"/>
          <w:spacing w:val="20"/>
          <w:kern w:val="2"/>
          <w:sz w:val="28"/>
          <w:szCs w:val="28"/>
          <w:lang w:val="en-US" w:eastAsia="zh-HK"/>
        </w:rPr>
        <w:t>留意到</w:t>
      </w:r>
      <w:r w:rsidRPr="00C540ED">
        <w:rPr>
          <w:rFonts w:ascii="Times New Roman" w:eastAsia="PMingLiU" w:hAnsi="Times New Roman" w:cs="Times New Roman"/>
          <w:color w:val="000000"/>
          <w:spacing w:val="20"/>
          <w:kern w:val="2"/>
          <w:sz w:val="28"/>
          <w:szCs w:val="28"/>
          <w:lang w:val="en-US" w:eastAsia="zh-HK"/>
        </w:rPr>
        <w:t>二零</w:t>
      </w:r>
      <w:r w:rsidRPr="00C540ED">
        <w:rPr>
          <w:rFonts w:ascii="Times New Roman" w:eastAsia="PMingLiU" w:hAnsi="Times New Roman" w:cs="Times New Roman" w:hint="eastAsia"/>
          <w:color w:val="000000"/>
          <w:spacing w:val="20"/>
          <w:kern w:val="2"/>
          <w:sz w:val="28"/>
          <w:szCs w:val="28"/>
          <w:lang w:val="en-US" w:eastAsia="zh-HK"/>
        </w:rPr>
        <w:t>二三</w:t>
      </w:r>
      <w:r w:rsidRPr="00C540ED">
        <w:rPr>
          <w:rFonts w:ascii="Times New Roman" w:eastAsia="PMingLiU" w:hAnsi="Times New Roman" w:cs="Times New Roman"/>
          <w:color w:val="000000"/>
          <w:spacing w:val="20"/>
          <w:kern w:val="2"/>
          <w:sz w:val="28"/>
          <w:szCs w:val="28"/>
          <w:lang w:val="en-US" w:eastAsia="zh-HK"/>
        </w:rPr>
        <w:t>年涉及</w:t>
      </w:r>
      <w:r w:rsidRPr="00C540ED">
        <w:rPr>
          <w:rFonts w:ascii="Times New Roman" w:eastAsia="PMingLiU" w:hAnsi="Times New Roman" w:cs="Times New Roman" w:hint="eastAsia"/>
          <w:color w:val="000000"/>
          <w:spacing w:val="20"/>
          <w:kern w:val="2"/>
          <w:sz w:val="28"/>
          <w:szCs w:val="28"/>
          <w:lang w:val="en-US" w:eastAsia="zh-HK"/>
        </w:rPr>
        <w:t>樓宇管理業的貪污投訴數字錄得</w:t>
      </w:r>
      <w:r w:rsidRPr="00C540ED">
        <w:rPr>
          <w:rFonts w:ascii="Times New Roman" w:eastAsia="PMingLiU" w:hAnsi="Times New Roman" w:cs="Times New Roman"/>
          <w:color w:val="000000"/>
          <w:spacing w:val="20"/>
          <w:kern w:val="2"/>
          <w:sz w:val="28"/>
          <w:szCs w:val="28"/>
          <w:lang w:val="en-US" w:eastAsia="zh-HK"/>
        </w:rPr>
        <w:t>30%</w:t>
      </w:r>
      <w:r w:rsidRPr="00C540ED">
        <w:rPr>
          <w:rFonts w:ascii="Times New Roman" w:eastAsia="PMingLiU" w:hAnsi="Times New Roman" w:cs="Times New Roman" w:hint="eastAsia"/>
          <w:color w:val="000000"/>
          <w:spacing w:val="20"/>
          <w:kern w:val="2"/>
          <w:sz w:val="28"/>
          <w:szCs w:val="28"/>
          <w:lang w:val="en-US" w:eastAsia="zh-HK"/>
        </w:rPr>
        <w:t>的顯著升幅，並</w:t>
      </w:r>
      <w:r w:rsidRPr="00C540ED">
        <w:rPr>
          <w:rFonts w:ascii="Times New Roman" w:eastAsia="PMingLiU" w:hAnsi="Times New Roman" w:cs="Times New Roman" w:hint="eastAsia"/>
          <w:color w:val="000000"/>
          <w:spacing w:val="20"/>
          <w:kern w:val="2"/>
          <w:sz w:val="28"/>
          <w:szCs w:val="28"/>
          <w:lang w:val="en-US" w:eastAsia="zh-TW"/>
        </w:rPr>
        <w:t>繼續</w:t>
      </w:r>
      <w:r w:rsidRPr="00C540ED">
        <w:rPr>
          <w:rFonts w:ascii="Times New Roman" w:eastAsia="PMingLiU" w:hAnsi="Times New Roman" w:cs="Times New Roman" w:hint="eastAsia"/>
          <w:color w:val="000000"/>
          <w:spacing w:val="20"/>
          <w:kern w:val="2"/>
          <w:sz w:val="28"/>
          <w:szCs w:val="28"/>
          <w:lang w:val="en-US" w:eastAsia="zh-HK"/>
        </w:rPr>
        <w:t>位列私營機構投訴之首。</w:t>
      </w:r>
      <w:r w:rsidRPr="00C540ED">
        <w:rPr>
          <w:rFonts w:ascii="Times New Roman" w:eastAsia="PMingLiU" w:hAnsi="Times New Roman" w:cs="Times New Roman" w:hint="eastAsia"/>
          <w:color w:val="000000"/>
          <w:spacing w:val="20"/>
          <w:kern w:val="2"/>
          <w:sz w:val="28"/>
          <w:szCs w:val="28"/>
          <w:lang w:eastAsia="zh-HK"/>
        </w:rPr>
        <w:t>樓宇管理與市民生活息息相關，委員會欣悉執行處不遺餘力打擊業內的貪污罪行，決心保障市民利益</w:t>
      </w:r>
      <w:r w:rsidRPr="00C540ED">
        <w:rPr>
          <w:rFonts w:ascii="Times New Roman" w:eastAsia="PMingLiU" w:hAnsi="Times New Roman" w:cs="Times New Roman" w:hint="eastAsia"/>
          <w:color w:val="000000"/>
          <w:spacing w:val="20"/>
          <w:kern w:val="2"/>
          <w:sz w:val="28"/>
          <w:szCs w:val="28"/>
          <w:lang w:val="en-US" w:eastAsia="zh-HK"/>
        </w:rPr>
        <w:t>，尤其於二零二三年一月採取</w:t>
      </w:r>
      <w:r w:rsidRPr="00C540ED">
        <w:rPr>
          <w:rFonts w:ascii="Times New Roman" w:eastAsia="PMingLiU" w:hAnsi="Times New Roman" w:cs="Times New Roman" w:hint="eastAsia"/>
          <w:color w:val="000000"/>
          <w:spacing w:val="20"/>
          <w:kern w:val="2"/>
          <w:sz w:val="28"/>
          <w:szCs w:val="28"/>
          <w:lang w:eastAsia="zh-HK"/>
        </w:rPr>
        <w:t>代號</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eastAsia="zh-HK"/>
        </w:rPr>
        <w:t>火網</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eastAsia="zh-HK"/>
        </w:rPr>
        <w:t>的大型執法</w:t>
      </w:r>
      <w:r w:rsidRPr="00C540ED">
        <w:rPr>
          <w:rFonts w:ascii="Times New Roman" w:eastAsia="PMingLiU" w:hAnsi="Times New Roman" w:cs="Times New Roman" w:hint="eastAsia"/>
          <w:color w:val="000000"/>
          <w:spacing w:val="20"/>
          <w:kern w:val="2"/>
          <w:sz w:val="28"/>
          <w:szCs w:val="28"/>
          <w:lang w:val="en-US" w:eastAsia="zh-HK"/>
        </w:rPr>
        <w:t>行動，</w:t>
      </w:r>
      <w:r w:rsidRPr="00C540ED">
        <w:rPr>
          <w:rFonts w:ascii="Times New Roman" w:eastAsia="PMingLiU" w:hAnsi="Times New Roman" w:cs="Times New Roman" w:hint="eastAsia"/>
          <w:color w:val="000000"/>
          <w:spacing w:val="20"/>
          <w:kern w:val="2"/>
          <w:sz w:val="28"/>
          <w:szCs w:val="28"/>
          <w:lang w:eastAsia="zh-HK"/>
        </w:rPr>
        <w:t>成功瓦解一個組織嚴密的貪污集團</w:t>
      </w:r>
      <w:r w:rsidRPr="00C540ED">
        <w:rPr>
          <w:rFonts w:ascii="Times New Roman" w:eastAsia="PMingLiU" w:hAnsi="Times New Roman" w:cs="Times New Roman" w:hint="eastAsia"/>
          <w:color w:val="000000"/>
          <w:spacing w:val="20"/>
          <w:kern w:val="2"/>
          <w:sz w:val="28"/>
          <w:szCs w:val="28"/>
          <w:lang w:val="en-US" w:eastAsia="zh-HK"/>
        </w:rPr>
        <w:t>，</w:t>
      </w:r>
      <w:bookmarkStart w:id="70" w:name="_Hlk147238504"/>
      <w:r w:rsidRPr="00C540ED">
        <w:rPr>
          <w:rFonts w:ascii="Times New Roman" w:eastAsia="PMingLiU" w:hAnsi="Times New Roman" w:cs="Times New Roman" w:hint="eastAsia"/>
          <w:color w:val="000000"/>
          <w:spacing w:val="20"/>
          <w:kern w:val="2"/>
          <w:sz w:val="28"/>
          <w:szCs w:val="28"/>
          <w:lang w:eastAsia="zh-HK"/>
        </w:rPr>
        <w:t>並經諮詢</w:t>
      </w:r>
      <w:bookmarkEnd w:id="70"/>
      <w:r w:rsidRPr="00C540ED">
        <w:rPr>
          <w:rFonts w:ascii="Times New Roman" w:eastAsia="PMingLiU" w:hAnsi="Times New Roman" w:cs="Times New Roman" w:hint="eastAsia"/>
          <w:color w:val="000000"/>
          <w:spacing w:val="20"/>
          <w:kern w:val="2"/>
          <w:sz w:val="28"/>
          <w:szCs w:val="28"/>
          <w:lang w:eastAsia="zh-HK"/>
        </w:rPr>
        <w:t>律政司的法律意見後迅速起訴</w:t>
      </w:r>
      <w:r w:rsidRPr="00C540ED">
        <w:rPr>
          <w:rFonts w:ascii="Times New Roman" w:eastAsia="PMingLiU" w:hAnsi="Times New Roman" w:cs="Times New Roman" w:hint="eastAsia"/>
          <w:color w:val="000000"/>
          <w:spacing w:val="20"/>
          <w:kern w:val="2"/>
          <w:sz w:val="28"/>
          <w:szCs w:val="28"/>
          <w:lang w:eastAsia="zh-HK"/>
        </w:rPr>
        <w:t>23</w:t>
      </w:r>
      <w:r w:rsidRPr="00C540ED">
        <w:rPr>
          <w:rFonts w:ascii="Times New Roman" w:eastAsia="PMingLiU" w:hAnsi="Times New Roman" w:cs="Times New Roman" w:hint="eastAsia"/>
          <w:color w:val="000000"/>
          <w:spacing w:val="20"/>
          <w:kern w:val="2"/>
          <w:sz w:val="28"/>
          <w:szCs w:val="28"/>
          <w:lang w:eastAsia="zh-HK"/>
        </w:rPr>
        <w:t>名人士，包括集團骨幹成員</w:t>
      </w:r>
      <w:r w:rsidRPr="00C540ED">
        <w:rPr>
          <w:rFonts w:ascii="Times New Roman" w:eastAsia="PMingLiU" w:hAnsi="Times New Roman" w:cs="Times New Roman" w:hint="eastAsia"/>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eastAsia="zh-HK"/>
        </w:rPr>
        <w:t>涉案的</w:t>
      </w:r>
      <w:r w:rsidRPr="00C540ED">
        <w:rPr>
          <w:rFonts w:ascii="Times New Roman" w:eastAsia="PMingLiU" w:hAnsi="Times New Roman" w:cs="Times New Roman" w:hint="eastAsia"/>
          <w:color w:val="000000"/>
          <w:spacing w:val="20"/>
          <w:kern w:val="2"/>
          <w:sz w:val="28"/>
          <w:szCs w:val="28"/>
          <w:lang w:val="en-US" w:eastAsia="zh-HK"/>
        </w:rPr>
        <w:t>工程顧問和承辦商、</w:t>
      </w:r>
      <w:r w:rsidRPr="00C540ED">
        <w:rPr>
          <w:rFonts w:ascii="Times New Roman" w:eastAsia="PMingLiU" w:hAnsi="Times New Roman" w:cs="Times New Roman" w:hint="eastAsia"/>
          <w:color w:val="000000"/>
          <w:spacing w:val="20"/>
          <w:kern w:val="2"/>
          <w:sz w:val="28"/>
          <w:szCs w:val="28"/>
          <w:lang w:eastAsia="zh-HK"/>
        </w:rPr>
        <w:t>業主立案法團成員</w:t>
      </w:r>
      <w:r w:rsidRPr="00C540ED">
        <w:rPr>
          <w:rFonts w:ascii="Times New Roman" w:eastAsia="PMingLiU" w:hAnsi="Times New Roman" w:cs="Times New Roman" w:hint="eastAsia"/>
          <w:color w:val="000000"/>
          <w:spacing w:val="20"/>
          <w:kern w:val="2"/>
          <w:sz w:val="28"/>
          <w:szCs w:val="28"/>
          <w:lang w:val="en-US" w:eastAsia="zh-HK"/>
        </w:rPr>
        <w:t>以及</w:t>
      </w:r>
      <w:r w:rsidRPr="00C540ED">
        <w:rPr>
          <w:rFonts w:ascii="Times New Roman" w:eastAsia="PMingLiU" w:hAnsi="Times New Roman" w:cs="Times New Roman" w:hint="eastAsia"/>
          <w:color w:val="000000"/>
          <w:spacing w:val="20"/>
          <w:kern w:val="2"/>
          <w:sz w:val="28"/>
          <w:szCs w:val="28"/>
          <w:lang w:eastAsia="zh-HK"/>
        </w:rPr>
        <w:t>物業管理公司職員，控告他們行賄受賄共逾</w:t>
      </w:r>
      <w:r w:rsidRPr="00C540ED">
        <w:rPr>
          <w:rFonts w:ascii="Times New Roman" w:eastAsia="PMingLiU" w:hAnsi="Times New Roman" w:cs="Times New Roman" w:hint="eastAsia"/>
          <w:color w:val="000000"/>
          <w:spacing w:val="20"/>
          <w:kern w:val="2"/>
          <w:sz w:val="28"/>
          <w:szCs w:val="28"/>
          <w:lang w:eastAsia="zh-TW"/>
        </w:rPr>
        <w:t>650</w:t>
      </w:r>
      <w:r w:rsidRPr="00C540ED">
        <w:rPr>
          <w:rFonts w:ascii="Times New Roman" w:eastAsia="PMingLiU" w:hAnsi="Times New Roman" w:cs="Times New Roman" w:hint="eastAsia"/>
          <w:color w:val="000000"/>
          <w:spacing w:val="20"/>
          <w:kern w:val="2"/>
          <w:sz w:val="28"/>
          <w:szCs w:val="28"/>
          <w:lang w:eastAsia="zh-TW"/>
        </w:rPr>
        <w:t>萬元</w:t>
      </w:r>
      <w:r w:rsidRPr="00C540ED">
        <w:rPr>
          <w:rFonts w:ascii="Times New Roman" w:eastAsia="PMingLiU" w:hAnsi="Times New Roman" w:cs="Times New Roman" w:hint="eastAsia"/>
          <w:color w:val="000000"/>
          <w:spacing w:val="20"/>
          <w:kern w:val="2"/>
          <w:sz w:val="28"/>
          <w:szCs w:val="28"/>
          <w:lang w:eastAsia="zh-HK"/>
        </w:rPr>
        <w:t>及串謀詐騙，當中涉及</w:t>
      </w:r>
      <w:r w:rsidRPr="00C540ED">
        <w:rPr>
          <w:rFonts w:ascii="Times New Roman" w:eastAsia="PMingLiU" w:hAnsi="Times New Roman" w:cs="Times New Roman" w:hint="eastAsia"/>
          <w:color w:val="000000"/>
          <w:spacing w:val="20"/>
          <w:kern w:val="2"/>
          <w:sz w:val="28"/>
          <w:szCs w:val="28"/>
          <w:lang w:eastAsia="zh-TW"/>
        </w:rPr>
        <w:t>10</w:t>
      </w:r>
      <w:r w:rsidRPr="00C540ED">
        <w:rPr>
          <w:rFonts w:ascii="Times New Roman" w:eastAsia="PMingLiU" w:hAnsi="Times New Roman" w:cs="Times New Roman" w:hint="eastAsia"/>
          <w:color w:val="000000"/>
          <w:spacing w:val="20"/>
          <w:kern w:val="2"/>
          <w:sz w:val="28"/>
          <w:szCs w:val="28"/>
          <w:lang w:eastAsia="zh-HK"/>
        </w:rPr>
        <w:t>個住宅及商用樓宇大維修工程</w:t>
      </w:r>
      <w:r w:rsidRPr="00C540ED">
        <w:rPr>
          <w:rFonts w:ascii="Times New Roman" w:eastAsia="PMingLiU" w:hAnsi="Times New Roman" w:cs="Times New Roman" w:hint="eastAsia"/>
          <w:color w:val="000000"/>
          <w:spacing w:val="20"/>
          <w:kern w:val="2"/>
          <w:sz w:val="28"/>
          <w:szCs w:val="28"/>
          <w:lang w:eastAsia="zh-TW"/>
        </w:rPr>
        <w:t>等</w:t>
      </w:r>
      <w:r w:rsidRPr="00C540ED">
        <w:rPr>
          <w:rFonts w:ascii="Times New Roman" w:eastAsia="PMingLiU" w:hAnsi="Times New Roman" w:cs="Times New Roman" w:hint="eastAsia"/>
          <w:color w:val="000000"/>
          <w:spacing w:val="20"/>
          <w:kern w:val="2"/>
          <w:sz w:val="28"/>
          <w:szCs w:val="28"/>
          <w:lang w:eastAsia="zh-HK"/>
        </w:rPr>
        <w:t>項目，合約總值高達</w:t>
      </w:r>
      <w:r w:rsidRPr="00C540ED">
        <w:rPr>
          <w:rFonts w:ascii="Times New Roman" w:eastAsia="PMingLiU" w:hAnsi="Times New Roman" w:cs="Times New Roman" w:hint="eastAsia"/>
          <w:color w:val="000000"/>
          <w:spacing w:val="20"/>
          <w:kern w:val="2"/>
          <w:sz w:val="28"/>
          <w:szCs w:val="28"/>
          <w:lang w:eastAsia="zh-HK"/>
        </w:rPr>
        <w:t>5</w:t>
      </w:r>
      <w:r w:rsidRPr="00C540ED">
        <w:rPr>
          <w:rFonts w:ascii="Times New Roman" w:eastAsia="PMingLiU" w:hAnsi="Times New Roman" w:cs="Times New Roman" w:hint="eastAsia"/>
          <w:color w:val="000000"/>
          <w:spacing w:val="20"/>
          <w:kern w:val="2"/>
          <w:sz w:val="28"/>
          <w:szCs w:val="28"/>
          <w:lang w:eastAsia="zh-HK"/>
        </w:rPr>
        <w:t>億</w:t>
      </w:r>
      <w:r w:rsidRPr="00C540ED">
        <w:rPr>
          <w:rFonts w:ascii="Times New Roman" w:eastAsia="PMingLiU" w:hAnsi="Times New Roman" w:cs="Times New Roman" w:hint="eastAsia"/>
          <w:color w:val="000000"/>
          <w:spacing w:val="20"/>
          <w:kern w:val="2"/>
          <w:sz w:val="28"/>
          <w:szCs w:val="28"/>
          <w:lang w:eastAsia="zh-HK"/>
        </w:rPr>
        <w:t>2</w:t>
      </w:r>
      <w:r w:rsidRPr="00C540ED">
        <w:rPr>
          <w:rFonts w:ascii="Times New Roman" w:eastAsia="PMingLiU" w:hAnsi="Times New Roman" w:cs="Times New Roman" w:hint="eastAsia"/>
          <w:color w:val="000000"/>
          <w:spacing w:val="20"/>
          <w:kern w:val="2"/>
          <w:sz w:val="28"/>
          <w:szCs w:val="28"/>
          <w:lang w:eastAsia="zh-HK"/>
        </w:rPr>
        <w:t>千萬元。委員會樂見廉署排除萬難，搗破這宗歷來最大型的樓宇維修貪污案件，除了對業界起重大警惕作用外，亦有效加強市民對樓宇管理和維修的防貪意識，這亦導致年內</w:t>
      </w:r>
      <w:r w:rsidRPr="00C540ED">
        <w:rPr>
          <w:rFonts w:ascii="Times New Roman" w:eastAsia="PMingLiU" w:hAnsi="Times New Roman" w:cs="Times New Roman" w:hint="eastAsia"/>
          <w:color w:val="000000"/>
          <w:spacing w:val="20"/>
          <w:kern w:val="2"/>
          <w:sz w:val="28"/>
          <w:szCs w:val="28"/>
          <w:lang w:eastAsia="zh-TW"/>
        </w:rPr>
        <w:t>有關</w:t>
      </w:r>
      <w:r w:rsidRPr="00C540ED">
        <w:rPr>
          <w:rFonts w:ascii="Times New Roman" w:eastAsia="PMingLiU" w:hAnsi="Times New Roman" w:cs="Times New Roman" w:hint="eastAsia"/>
          <w:color w:val="000000"/>
          <w:spacing w:val="20"/>
          <w:kern w:val="2"/>
          <w:sz w:val="28"/>
          <w:szCs w:val="28"/>
          <w:lang w:eastAsia="zh-HK"/>
        </w:rPr>
        <w:t>樓宇管理業的貪污投訴增多。</w:t>
      </w:r>
      <w:r w:rsidRPr="00C540ED">
        <w:rPr>
          <w:rFonts w:ascii="Times New Roman" w:eastAsia="PMingLiU" w:hAnsi="Times New Roman" w:cs="Times New Roman"/>
          <w:color w:val="000000"/>
          <w:spacing w:val="20"/>
          <w:kern w:val="2"/>
          <w:sz w:val="28"/>
          <w:szCs w:val="28"/>
          <w:lang w:eastAsia="zh-HK"/>
        </w:rPr>
        <w:t>委員</w:t>
      </w:r>
      <w:r w:rsidRPr="00C540ED">
        <w:rPr>
          <w:rFonts w:ascii="Times New Roman" w:eastAsia="PMingLiU" w:hAnsi="Times New Roman" w:cs="Times New Roman" w:hint="eastAsia"/>
          <w:color w:val="000000"/>
          <w:spacing w:val="20"/>
          <w:kern w:val="2"/>
          <w:sz w:val="28"/>
          <w:szCs w:val="28"/>
          <w:lang w:eastAsia="zh-HK"/>
        </w:rPr>
        <w:t>會有信心執行處行之有效的調查策略和及早干預行動可繼續切實排解民生憂難。</w:t>
      </w:r>
    </w:p>
    <w:p w14:paraId="34F9A73D"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68919AFC" w14:textId="3AF8639A"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b/>
          <w:bCs/>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eastAsia="zh-HK"/>
        </w:rPr>
        <w:t>委員會也注意</w:t>
      </w:r>
      <w:r w:rsidRPr="00C540ED">
        <w:rPr>
          <w:rFonts w:ascii="Times New Roman" w:eastAsia="PMingLiU" w:hAnsi="Times New Roman" w:cs="Times New Roman" w:hint="eastAsia"/>
          <w:color w:val="000000"/>
          <w:spacing w:val="20"/>
          <w:kern w:val="2"/>
          <w:sz w:val="28"/>
          <w:szCs w:val="28"/>
          <w:lang w:val="en-US" w:eastAsia="zh-HK"/>
        </w:rPr>
        <w:t>到</w:t>
      </w:r>
      <w:r w:rsidRPr="00C540ED">
        <w:rPr>
          <w:rFonts w:ascii="Times New Roman" w:eastAsia="PMingLiU" w:hAnsi="Times New Roman" w:cs="Times New Roman" w:hint="eastAsia"/>
          <w:color w:val="000000"/>
          <w:spacing w:val="20"/>
          <w:kern w:val="2"/>
          <w:sz w:val="28"/>
          <w:szCs w:val="28"/>
          <w:lang w:eastAsia="zh-HK"/>
        </w:rPr>
        <w:t>廉署年前已經</w:t>
      </w:r>
      <w:r w:rsidRPr="00C540ED">
        <w:rPr>
          <w:rFonts w:ascii="PMingLiU" w:eastAsia="PMingLiU" w:hAnsi="PMingLiU" w:cs="Times New Roman" w:hint="eastAsia"/>
          <w:color w:val="000000"/>
          <w:spacing w:val="20"/>
          <w:kern w:val="2"/>
          <w:sz w:val="28"/>
          <w:szCs w:val="28"/>
          <w:lang w:val="en-US" w:eastAsia="zh-HK"/>
        </w:rPr>
        <w:t>與證券及期貨事務監察委員會</w:t>
      </w:r>
      <w:r w:rsidRPr="00C540ED">
        <w:rPr>
          <w:rFonts w:ascii="Times New Roman" w:eastAsia="PMingLiU" w:hAnsi="Times New Roman" w:cs="Times New Roman" w:hint="eastAsia"/>
          <w:color w:val="000000"/>
          <w:spacing w:val="20"/>
          <w:kern w:val="2"/>
          <w:sz w:val="28"/>
          <w:szCs w:val="28"/>
          <w:lang w:eastAsia="zh-HK"/>
        </w:rPr>
        <w:t>（證監會）以</w:t>
      </w:r>
      <w:r w:rsidRPr="00C540ED">
        <w:rPr>
          <w:rFonts w:ascii="PMingLiU" w:eastAsia="PMingLiU" w:hAnsi="PMingLiU" w:cs="Times New Roman" w:hint="eastAsia"/>
          <w:color w:val="000000"/>
          <w:spacing w:val="20"/>
          <w:kern w:val="2"/>
          <w:sz w:val="28"/>
          <w:szCs w:val="28"/>
          <w:lang w:val="en-US" w:eastAsia="zh-HK"/>
        </w:rPr>
        <w:t>及會計及財務匯報局</w:t>
      </w:r>
      <w:r w:rsidRPr="00C540ED">
        <w:rPr>
          <w:rFonts w:ascii="Times New Roman" w:eastAsia="PMingLiU" w:hAnsi="Times New Roman" w:cs="Times New Roman" w:hint="eastAsia"/>
          <w:color w:val="000000"/>
          <w:spacing w:val="20"/>
          <w:kern w:val="2"/>
          <w:sz w:val="28"/>
          <w:szCs w:val="28"/>
          <w:lang w:eastAsia="zh-HK"/>
        </w:rPr>
        <w:t>（會財局）</w:t>
      </w:r>
      <w:r w:rsidRPr="00C540ED">
        <w:rPr>
          <w:rFonts w:ascii="PMingLiU" w:eastAsia="PMingLiU" w:hAnsi="PMingLiU" w:cs="Times New Roman" w:hint="eastAsia"/>
          <w:color w:val="000000"/>
          <w:spacing w:val="20"/>
          <w:kern w:val="2"/>
          <w:sz w:val="28"/>
          <w:szCs w:val="28"/>
          <w:lang w:val="en-US" w:eastAsia="zh-HK"/>
        </w:rPr>
        <w:t>簽訂了</w:t>
      </w:r>
      <w:r w:rsidRPr="00C540ED">
        <w:rPr>
          <w:rFonts w:ascii="Times New Roman" w:eastAsia="PMingLiU" w:hAnsi="Times New Roman" w:cs="Times New Roman" w:hint="eastAsia"/>
          <w:color w:val="000000"/>
          <w:spacing w:val="20"/>
          <w:kern w:val="2"/>
          <w:sz w:val="28"/>
          <w:szCs w:val="28"/>
          <w:lang w:val="en-US" w:eastAsia="zh-HK"/>
        </w:rPr>
        <w:t>合作</w:t>
      </w:r>
      <w:r w:rsidRPr="00C540ED">
        <w:rPr>
          <w:rFonts w:ascii="PMingLiU" w:eastAsia="PMingLiU" w:hAnsi="PMingLiU" w:cs="Times New Roman" w:hint="eastAsia"/>
          <w:color w:val="000000"/>
          <w:spacing w:val="20"/>
          <w:kern w:val="2"/>
          <w:sz w:val="28"/>
          <w:szCs w:val="28"/>
          <w:lang w:val="en-US" w:eastAsia="zh-HK"/>
        </w:rPr>
        <w:t>諒解備忘錄，</w:t>
      </w:r>
      <w:r w:rsidRPr="00C540ED">
        <w:rPr>
          <w:rFonts w:ascii="Times New Roman" w:eastAsia="PMingLiU" w:hAnsi="Times New Roman" w:cs="Times New Roman" w:hint="eastAsia"/>
          <w:color w:val="000000"/>
          <w:spacing w:val="20"/>
          <w:kern w:val="2"/>
          <w:sz w:val="28"/>
          <w:szCs w:val="28"/>
          <w:lang w:eastAsia="zh-HK"/>
        </w:rPr>
        <w:t>加強彼此合作以進一步確保金融市場公平穩定地運作。在</w:t>
      </w:r>
      <w:r w:rsidRPr="00C540ED">
        <w:rPr>
          <w:rFonts w:ascii="Times New Roman" w:eastAsia="PMingLiU" w:hAnsi="Times New Roman" w:cs="Times New Roman"/>
          <w:color w:val="000000"/>
          <w:spacing w:val="20"/>
          <w:kern w:val="2"/>
          <w:sz w:val="28"/>
          <w:szCs w:val="28"/>
          <w:lang w:eastAsia="zh-HK"/>
        </w:rPr>
        <w:t>上</w:t>
      </w:r>
      <w:r w:rsidRPr="00C540ED">
        <w:rPr>
          <w:rFonts w:ascii="Times New Roman" w:eastAsia="PMingLiU" w:hAnsi="Times New Roman" w:cs="Times New Roman" w:hint="eastAsia"/>
          <w:color w:val="000000"/>
          <w:spacing w:val="20"/>
          <w:kern w:val="2"/>
          <w:sz w:val="28"/>
          <w:szCs w:val="28"/>
          <w:lang w:eastAsia="zh-HK"/>
        </w:rPr>
        <w:t>述備忘錄的協同效應下，廉署於年內多次與證監會及會財局採取聯合行動並取得成果，包括</w:t>
      </w:r>
      <w:r w:rsidRPr="00C540ED">
        <w:rPr>
          <w:rFonts w:ascii="Times New Roman" w:eastAsia="PMingLiU" w:hAnsi="Times New Roman" w:cs="Times New Roman" w:hint="eastAsia"/>
          <w:color w:val="000000"/>
          <w:spacing w:val="20"/>
          <w:kern w:val="2"/>
          <w:sz w:val="28"/>
          <w:szCs w:val="28"/>
          <w:lang w:val="en-US" w:eastAsia="zh-HK"/>
        </w:rPr>
        <w:t>於二零二三年十月</w:t>
      </w:r>
      <w:r w:rsidRPr="00C540ED">
        <w:rPr>
          <w:rFonts w:ascii="Times New Roman" w:eastAsia="PMingLiU" w:hAnsi="Times New Roman" w:cs="Times New Roman" w:hint="eastAsia"/>
          <w:color w:val="000000"/>
          <w:spacing w:val="20"/>
          <w:kern w:val="2"/>
          <w:sz w:val="28"/>
          <w:szCs w:val="28"/>
          <w:lang w:eastAsia="zh-HK"/>
        </w:rPr>
        <w:t>首次</w:t>
      </w:r>
      <w:r w:rsidRPr="00C540ED">
        <w:rPr>
          <w:rFonts w:ascii="Times New Roman" w:eastAsia="PMingLiU" w:hAnsi="Times New Roman" w:cs="Times New Roman" w:hint="eastAsia"/>
          <w:color w:val="000000"/>
          <w:spacing w:val="20"/>
          <w:kern w:val="2"/>
          <w:sz w:val="28"/>
          <w:szCs w:val="28"/>
          <w:lang w:val="en-US" w:eastAsia="zh-HK"/>
        </w:rPr>
        <w:t>採取的三方聯合行動，</w:t>
      </w:r>
      <w:r w:rsidRPr="00C540ED">
        <w:rPr>
          <w:rFonts w:ascii="Times New Roman" w:eastAsia="PMingLiU" w:hAnsi="Times New Roman" w:cs="Times New Roman" w:hint="eastAsia"/>
          <w:color w:val="000000"/>
          <w:spacing w:val="20"/>
          <w:kern w:val="2"/>
          <w:sz w:val="28"/>
          <w:szCs w:val="28"/>
          <w:lang w:eastAsia="zh-HK"/>
        </w:rPr>
        <w:t>打擊兩間香港上市公司懷疑在香港及內地進行總值接近</w:t>
      </w:r>
      <w:r w:rsidRPr="00C540ED">
        <w:rPr>
          <w:rFonts w:ascii="Times New Roman" w:eastAsia="PMingLiU" w:hAnsi="Times New Roman" w:cs="Times New Roman" w:hint="eastAsia"/>
          <w:color w:val="000000"/>
          <w:spacing w:val="20"/>
          <w:kern w:val="2"/>
          <w:sz w:val="28"/>
          <w:szCs w:val="28"/>
          <w:lang w:eastAsia="zh-TW"/>
        </w:rPr>
        <w:t>2</w:t>
      </w:r>
      <w:r w:rsidRPr="00C540ED">
        <w:rPr>
          <w:rFonts w:ascii="Times New Roman" w:eastAsia="PMingLiU" w:hAnsi="Times New Roman" w:cs="Times New Roman" w:hint="eastAsia"/>
          <w:color w:val="000000"/>
          <w:spacing w:val="20"/>
          <w:kern w:val="2"/>
          <w:sz w:val="28"/>
          <w:szCs w:val="28"/>
          <w:lang w:eastAsia="zh-HK"/>
        </w:rPr>
        <w:t>億港元虛假企業交易的不法行為</w:t>
      </w:r>
      <w:r w:rsidRPr="00C540ED">
        <w:rPr>
          <w:rFonts w:ascii="Times New Roman" w:eastAsia="PMingLiU" w:hAnsi="Times New Roman" w:cs="Times New Roman" w:hint="eastAsia"/>
          <w:color w:val="000000"/>
          <w:spacing w:val="20"/>
          <w:kern w:val="2"/>
          <w:sz w:val="28"/>
          <w:szCs w:val="28"/>
          <w:lang w:val="en-US" w:eastAsia="zh-HK"/>
        </w:rPr>
        <w:t>。是次三方聯合行動充分展現廉署與</w:t>
      </w:r>
      <w:r w:rsidR="00CB5F63">
        <w:rPr>
          <w:rFonts w:ascii="Times New Roman" w:eastAsia="PMingLiU" w:hAnsi="Times New Roman" w:cs="Times New Roman" w:hint="eastAsia"/>
          <w:color w:val="000000"/>
          <w:spacing w:val="20"/>
          <w:kern w:val="2"/>
          <w:sz w:val="28"/>
          <w:szCs w:val="28"/>
          <w:lang w:val="en-US" w:eastAsia="zh-HK"/>
        </w:rPr>
        <w:t>伙</w:t>
      </w:r>
      <w:r w:rsidRPr="00C540ED">
        <w:rPr>
          <w:rFonts w:ascii="Times New Roman" w:eastAsia="PMingLiU" w:hAnsi="Times New Roman" w:cs="Times New Roman" w:hint="eastAsia"/>
          <w:color w:val="000000"/>
          <w:spacing w:val="20"/>
          <w:kern w:val="2"/>
          <w:sz w:val="28"/>
          <w:szCs w:val="28"/>
          <w:lang w:val="en-US" w:eastAsia="zh-HK"/>
        </w:rPr>
        <w:t>伴監管機構維護廉潔金融市場的共同目標</w:t>
      </w:r>
      <w:r w:rsidRPr="00C540ED">
        <w:rPr>
          <w:rFonts w:ascii="PMingLiU" w:eastAsia="PMingLiU" w:hAnsi="PMingLiU" w:cs="Times New Roman" w:hint="eastAsia"/>
          <w:color w:val="000000"/>
          <w:spacing w:val="20"/>
          <w:kern w:val="2"/>
          <w:sz w:val="28"/>
          <w:szCs w:val="28"/>
          <w:lang w:val="en-US" w:eastAsia="zh-HK"/>
        </w:rPr>
        <w:t>，鞏固香港作為國際金融中心的地位，</w:t>
      </w:r>
      <w:r w:rsidRPr="00C540ED">
        <w:rPr>
          <w:rFonts w:ascii="Times New Roman" w:eastAsia="PMingLiU" w:hAnsi="Times New Roman" w:cs="Times New Roman" w:hint="eastAsia"/>
          <w:color w:val="000000"/>
          <w:spacing w:val="20"/>
          <w:kern w:val="2"/>
          <w:sz w:val="28"/>
          <w:szCs w:val="28"/>
          <w:lang w:eastAsia="zh-HK"/>
        </w:rPr>
        <w:t>並增強香港發展動能</w:t>
      </w:r>
      <w:r w:rsidRPr="00C540ED">
        <w:rPr>
          <w:rFonts w:ascii="Times New Roman" w:eastAsia="PMingLiU" w:hAnsi="Times New Roman" w:cs="Times New Roman" w:hint="eastAsia"/>
          <w:color w:val="000000"/>
          <w:spacing w:val="20"/>
          <w:kern w:val="2"/>
          <w:sz w:val="28"/>
          <w:szCs w:val="28"/>
          <w:lang w:val="en-US" w:eastAsia="zh-HK"/>
        </w:rPr>
        <w:t>。</w:t>
      </w:r>
    </w:p>
    <w:p w14:paraId="34F3AEDB"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0387E453"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color w:val="000000"/>
          <w:spacing w:val="20"/>
          <w:kern w:val="2"/>
          <w:sz w:val="28"/>
          <w:szCs w:val="28"/>
          <w:lang w:val="en-US" w:eastAsia="zh-HK"/>
        </w:rPr>
        <w:t>委員會</w:t>
      </w:r>
      <w:r w:rsidRPr="00C540ED">
        <w:rPr>
          <w:rFonts w:ascii="Times New Roman" w:eastAsia="PMingLiU" w:hAnsi="Times New Roman" w:cs="Times New Roman" w:hint="eastAsia"/>
          <w:color w:val="000000"/>
          <w:spacing w:val="20"/>
          <w:kern w:val="2"/>
          <w:sz w:val="28"/>
          <w:szCs w:val="28"/>
          <w:lang w:val="en-US" w:eastAsia="zh-HK"/>
        </w:rPr>
        <w:t>樂見</w:t>
      </w:r>
      <w:r w:rsidRPr="00C540ED">
        <w:rPr>
          <w:rFonts w:ascii="PMingLiU" w:eastAsia="PMingLiU" w:hAnsi="PMingLiU" w:cs="Times New Roman" w:hint="eastAsia"/>
          <w:color w:val="000000"/>
          <w:spacing w:val="20"/>
          <w:kern w:val="2"/>
          <w:sz w:val="28"/>
          <w:szCs w:val="28"/>
          <w:lang w:val="en-US" w:eastAsia="zh-HK"/>
        </w:rPr>
        <w:t>廉署</w:t>
      </w:r>
      <w:r w:rsidRPr="00C540ED">
        <w:rPr>
          <w:rFonts w:ascii="Times New Roman" w:eastAsia="PMingLiU" w:hAnsi="Times New Roman" w:cs="Times New Roman" w:hint="eastAsia"/>
          <w:color w:val="000000"/>
          <w:spacing w:val="20"/>
          <w:kern w:val="2"/>
          <w:sz w:val="28"/>
          <w:szCs w:val="28"/>
          <w:lang w:val="en-US" w:eastAsia="zh-HK"/>
        </w:rPr>
        <w:t>於二零二三年十月與保險業監管局簽訂合作諒解備忘錄，合力打擊保險業內貪污和違規行為，</w:t>
      </w:r>
      <w:r w:rsidRPr="00C540ED">
        <w:rPr>
          <w:rFonts w:ascii="Times New Roman" w:eastAsia="PMingLiU" w:hAnsi="Times New Roman" w:cs="Times New Roman" w:hint="eastAsia"/>
          <w:color w:val="000000"/>
          <w:spacing w:val="20"/>
          <w:kern w:val="2"/>
          <w:sz w:val="28"/>
          <w:szCs w:val="28"/>
          <w:lang w:val="en-US" w:eastAsia="zh-TW"/>
        </w:rPr>
        <w:t>攜手</w:t>
      </w:r>
      <w:r w:rsidRPr="00C540ED">
        <w:rPr>
          <w:rFonts w:ascii="Times New Roman" w:eastAsia="PMingLiU" w:hAnsi="Times New Roman" w:cs="Times New Roman" w:hint="eastAsia"/>
          <w:color w:val="000000"/>
          <w:spacing w:val="20"/>
          <w:kern w:val="2"/>
          <w:sz w:val="28"/>
          <w:szCs w:val="28"/>
          <w:lang w:val="en-US" w:eastAsia="zh-HK"/>
        </w:rPr>
        <w:t>提升業界誠信管治及專業水平。上述備忘錄同時加強各持份者對保險業界的信心，有助建立一個更廉潔和透明的營商環境。</w:t>
      </w:r>
    </w:p>
    <w:p w14:paraId="0F4EF2B0"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62C0F5B2"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color w:val="000000"/>
          <w:spacing w:val="20"/>
          <w:kern w:val="2"/>
          <w:sz w:val="28"/>
          <w:szCs w:val="28"/>
          <w:lang w:val="en-US" w:eastAsia="zh-HK"/>
        </w:rPr>
        <w:t>委員會</w:t>
      </w:r>
      <w:r w:rsidRPr="00C540ED">
        <w:rPr>
          <w:rFonts w:ascii="Times New Roman" w:eastAsia="PMingLiU" w:hAnsi="Times New Roman" w:cs="Times New Roman" w:hint="eastAsia"/>
          <w:color w:val="000000"/>
          <w:spacing w:val="20"/>
          <w:kern w:val="2"/>
          <w:sz w:val="28"/>
          <w:szCs w:val="28"/>
          <w:lang w:val="en-US" w:eastAsia="zh-HK"/>
        </w:rPr>
        <w:t>觀察到近年香港有多項大型基建工程相繼展開，而廉署一直密切監察建造業，</w:t>
      </w:r>
      <w:r w:rsidRPr="00C540ED">
        <w:rPr>
          <w:rFonts w:ascii="Times New Roman" w:eastAsia="PMingLiU" w:hAnsi="Times New Roman" w:cs="Times New Roman" w:hint="eastAsia"/>
          <w:color w:val="000000"/>
          <w:spacing w:val="20"/>
          <w:kern w:val="2"/>
          <w:sz w:val="28"/>
          <w:szCs w:val="28"/>
          <w:lang w:val="en-US" w:eastAsia="zh-TW"/>
        </w:rPr>
        <w:t>尤其與</w:t>
      </w:r>
      <w:r w:rsidRPr="00C540ED">
        <w:rPr>
          <w:rFonts w:ascii="Times New Roman" w:eastAsia="PMingLiU" w:hAnsi="Times New Roman" w:cs="Times New Roman" w:hint="eastAsia"/>
          <w:color w:val="000000"/>
          <w:spacing w:val="20"/>
          <w:kern w:val="2"/>
          <w:sz w:val="28"/>
          <w:szCs w:val="28"/>
          <w:lang w:val="en-US" w:eastAsia="zh-HK"/>
        </w:rPr>
        <w:t>公共工程有關的貪污風險，以及業內受賄以轉介工作的不法行為。就早</w:t>
      </w:r>
      <w:r w:rsidRPr="00C540ED">
        <w:rPr>
          <w:rFonts w:ascii="Times New Roman" w:eastAsia="PMingLiU" w:hAnsi="Times New Roman" w:cs="Times New Roman" w:hint="eastAsia"/>
          <w:color w:val="000000"/>
          <w:spacing w:val="20"/>
          <w:kern w:val="2"/>
          <w:sz w:val="28"/>
          <w:szCs w:val="28"/>
          <w:lang w:eastAsia="zh-HK"/>
        </w:rPr>
        <w:t>前</w:t>
      </w:r>
      <w:r w:rsidRPr="00C540ED">
        <w:rPr>
          <w:rFonts w:ascii="Times New Roman" w:eastAsia="PMingLiU" w:hAnsi="Times New Roman" w:cs="Times New Roman" w:hint="eastAsia"/>
          <w:color w:val="000000"/>
          <w:spacing w:val="20"/>
          <w:kern w:val="2"/>
          <w:sz w:val="28"/>
          <w:szCs w:val="28"/>
          <w:lang w:val="en-US" w:eastAsia="zh-HK"/>
        </w:rPr>
        <w:t>有關香港國際機場</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HK"/>
        </w:rPr>
        <w:t>三跑道系統項目</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HK"/>
        </w:rPr>
        <w:t>的執法行動，廉署</w:t>
      </w:r>
      <w:r w:rsidRPr="00C540ED">
        <w:rPr>
          <w:rFonts w:ascii="Times New Roman" w:eastAsia="PMingLiU" w:hAnsi="Times New Roman" w:cs="Times New Roman" w:hint="eastAsia"/>
          <w:color w:val="000000"/>
          <w:spacing w:val="20"/>
          <w:kern w:val="2"/>
          <w:sz w:val="28"/>
          <w:szCs w:val="28"/>
          <w:lang w:eastAsia="zh-HK"/>
        </w:rPr>
        <w:t>至今</w:t>
      </w:r>
      <w:r w:rsidRPr="00C540ED">
        <w:rPr>
          <w:rFonts w:ascii="Times New Roman" w:eastAsia="PMingLiU" w:hAnsi="Times New Roman" w:cs="Times New Roman" w:hint="eastAsia"/>
          <w:color w:val="000000"/>
          <w:spacing w:val="20"/>
          <w:kern w:val="2"/>
          <w:sz w:val="28"/>
          <w:szCs w:val="28"/>
          <w:lang w:val="en-US" w:eastAsia="zh-HK"/>
        </w:rPr>
        <w:t>已先後檢控</w:t>
      </w:r>
      <w:r w:rsidRPr="00C540ED">
        <w:rPr>
          <w:rFonts w:ascii="Times New Roman" w:eastAsia="PMingLiU" w:hAnsi="Times New Roman" w:cs="Times New Roman" w:hint="eastAsia"/>
          <w:color w:val="000000"/>
          <w:spacing w:val="20"/>
          <w:kern w:val="2"/>
          <w:sz w:val="28"/>
          <w:szCs w:val="28"/>
          <w:lang w:val="en-US" w:eastAsia="zh-HK"/>
        </w:rPr>
        <w:t>10</w:t>
      </w:r>
      <w:r w:rsidRPr="00C540ED">
        <w:rPr>
          <w:rFonts w:ascii="Times New Roman" w:eastAsia="PMingLiU" w:hAnsi="Times New Roman" w:cs="Times New Roman" w:hint="eastAsia"/>
          <w:color w:val="000000"/>
          <w:spacing w:val="20"/>
          <w:kern w:val="2"/>
          <w:sz w:val="28"/>
          <w:szCs w:val="28"/>
          <w:lang w:val="en-US" w:eastAsia="zh-HK"/>
        </w:rPr>
        <w:t>人，包括兩名機場管理局前高層及多名分判商，他們被控在多項工程及物料供應合約審批、行政及財務事宜上貪污等罪行，涉及賄款總額約</w:t>
      </w:r>
      <w:r w:rsidRPr="00C540ED">
        <w:rPr>
          <w:rFonts w:ascii="Times New Roman" w:eastAsia="PMingLiU" w:hAnsi="Times New Roman" w:cs="Times New Roman" w:hint="eastAsia"/>
          <w:color w:val="000000"/>
          <w:spacing w:val="20"/>
          <w:kern w:val="2"/>
          <w:sz w:val="28"/>
          <w:szCs w:val="28"/>
          <w:lang w:val="en-US" w:eastAsia="zh-TW"/>
        </w:rPr>
        <w:t>770</w:t>
      </w:r>
      <w:r w:rsidRPr="00C540ED">
        <w:rPr>
          <w:rFonts w:ascii="Times New Roman" w:eastAsia="PMingLiU" w:hAnsi="Times New Roman" w:cs="Times New Roman" w:hint="eastAsia"/>
          <w:color w:val="000000"/>
          <w:spacing w:val="20"/>
          <w:kern w:val="2"/>
          <w:sz w:val="28"/>
          <w:szCs w:val="28"/>
          <w:lang w:val="en-US" w:eastAsia="zh-HK"/>
        </w:rPr>
        <w:t>萬元，而當中所涉合約及物料訂單更總值</w:t>
      </w:r>
      <w:r w:rsidRPr="00C540ED">
        <w:rPr>
          <w:rFonts w:ascii="Times New Roman" w:eastAsia="PMingLiU" w:hAnsi="Times New Roman" w:cs="Times New Roman" w:hint="eastAsia"/>
          <w:color w:val="000000"/>
          <w:spacing w:val="20"/>
          <w:kern w:val="2"/>
          <w:sz w:val="28"/>
          <w:szCs w:val="28"/>
          <w:lang w:eastAsia="zh-HK"/>
        </w:rPr>
        <w:t>2</w:t>
      </w:r>
      <w:r w:rsidRPr="00C540ED">
        <w:rPr>
          <w:rFonts w:ascii="Times New Roman" w:eastAsia="PMingLiU" w:hAnsi="Times New Roman" w:cs="Times New Roman" w:hint="eastAsia"/>
          <w:color w:val="000000"/>
          <w:spacing w:val="20"/>
          <w:kern w:val="2"/>
          <w:sz w:val="28"/>
          <w:szCs w:val="28"/>
          <w:lang w:eastAsia="zh-HK"/>
        </w:rPr>
        <w:t>億</w:t>
      </w:r>
      <w:r w:rsidRPr="00C540ED">
        <w:rPr>
          <w:rFonts w:ascii="Times New Roman" w:eastAsia="PMingLiU" w:hAnsi="Times New Roman" w:cs="Times New Roman" w:hint="eastAsia"/>
          <w:color w:val="000000"/>
          <w:spacing w:val="20"/>
          <w:kern w:val="2"/>
          <w:sz w:val="28"/>
          <w:szCs w:val="28"/>
          <w:lang w:eastAsia="zh-HK"/>
        </w:rPr>
        <w:t>6</w:t>
      </w:r>
      <w:r w:rsidRPr="00C540ED">
        <w:rPr>
          <w:rFonts w:ascii="Times New Roman" w:eastAsia="PMingLiU" w:hAnsi="Times New Roman" w:cs="Times New Roman" w:hint="eastAsia"/>
          <w:color w:val="000000"/>
          <w:spacing w:val="20"/>
          <w:kern w:val="2"/>
          <w:sz w:val="28"/>
          <w:szCs w:val="28"/>
          <w:lang w:eastAsia="zh-HK"/>
        </w:rPr>
        <w:t>千萬元</w:t>
      </w:r>
      <w:r w:rsidRPr="00C540ED">
        <w:rPr>
          <w:rFonts w:ascii="Times New Roman" w:eastAsia="PMingLiU" w:hAnsi="Times New Roman" w:cs="Times New Roman" w:hint="eastAsia"/>
          <w:color w:val="000000"/>
          <w:spacing w:val="20"/>
          <w:kern w:val="2"/>
          <w:sz w:val="28"/>
          <w:szCs w:val="28"/>
          <w:lang w:val="en-US" w:eastAsia="zh-HK"/>
        </w:rPr>
        <w:t>。</w:t>
      </w:r>
      <w:r w:rsidRPr="00C540ED">
        <w:rPr>
          <w:rFonts w:ascii="Times New Roman" w:eastAsia="PMingLiU" w:hAnsi="Times New Roman" w:cs="Times New Roman"/>
          <w:color w:val="000000"/>
          <w:spacing w:val="20"/>
          <w:kern w:val="2"/>
          <w:sz w:val="28"/>
          <w:szCs w:val="28"/>
          <w:lang w:val="en-US" w:eastAsia="zh-HK"/>
        </w:rPr>
        <w:t>委員會</w:t>
      </w:r>
      <w:r w:rsidRPr="00C540ED">
        <w:rPr>
          <w:rFonts w:ascii="Times New Roman" w:eastAsia="PMingLiU" w:hAnsi="Times New Roman" w:cs="Times New Roman" w:hint="eastAsia"/>
          <w:color w:val="000000"/>
          <w:spacing w:val="20"/>
          <w:kern w:val="2"/>
          <w:sz w:val="28"/>
          <w:szCs w:val="28"/>
          <w:lang w:val="en-US" w:eastAsia="zh-HK"/>
        </w:rPr>
        <w:t>有信心廉署會繼續嚴厲執法，打擊業內貪污行為。</w:t>
      </w:r>
    </w:p>
    <w:p w14:paraId="0D62313C"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b/>
          <w:color w:val="000000"/>
          <w:spacing w:val="20"/>
          <w:kern w:val="2"/>
          <w:sz w:val="28"/>
          <w:szCs w:val="28"/>
          <w:lang w:val="en-US" w:eastAsia="zh-TW"/>
        </w:rPr>
        <w:t>選舉</w:t>
      </w:r>
    </w:p>
    <w:p w14:paraId="0B077CC7"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HK"/>
        </w:rPr>
        <w:lastRenderedPageBreak/>
        <w:t>於二零二三年七月刊憲生效的《</w:t>
      </w:r>
      <w:r w:rsidRPr="00C540ED">
        <w:rPr>
          <w:rFonts w:ascii="Times New Roman" w:eastAsia="PMingLiU" w:hAnsi="Times New Roman" w:cs="Times New Roman" w:hint="eastAsia"/>
          <w:color w:val="000000"/>
          <w:spacing w:val="20"/>
          <w:kern w:val="2"/>
          <w:sz w:val="28"/>
          <w:szCs w:val="28"/>
          <w:lang w:val="en-US" w:eastAsia="zh-HK"/>
        </w:rPr>
        <w:t>2023</w:t>
      </w:r>
      <w:r w:rsidRPr="00C540ED">
        <w:rPr>
          <w:rFonts w:ascii="Times New Roman" w:eastAsia="PMingLiU" w:hAnsi="Times New Roman" w:cs="Times New Roman" w:hint="eastAsia"/>
          <w:color w:val="000000"/>
          <w:spacing w:val="20"/>
          <w:kern w:val="2"/>
          <w:sz w:val="28"/>
          <w:szCs w:val="28"/>
          <w:lang w:val="en-US" w:eastAsia="zh-HK"/>
        </w:rPr>
        <w:t>年區議會（修訂）條例》不但重塑了區議會組成的辦法，而且完善了地區治理工作，進一步落實</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HK"/>
        </w:rPr>
        <w:t>愛國者治港</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HK"/>
        </w:rPr>
        <w:t>原則。重塑區議會後的第一場全港性大型選舉已經於二零二三年十二月十日順利舉行。委員會對廉署維護廉潔選舉的決心和努力予以高度肯定。</w:t>
      </w:r>
    </w:p>
    <w:p w14:paraId="394A97B0"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7DAA1A05" w14:textId="01574C13"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HK"/>
        </w:rPr>
        <w:t>就是次區議會選舉，廉署先後進行了多項宣傳活動，鼓勵巿民共同維護選舉廉潔，同時透過不同渠道教育各持</w:t>
      </w:r>
      <w:r w:rsidR="00CB5F63">
        <w:rPr>
          <w:rFonts w:ascii="Times New Roman" w:eastAsia="PMingLiU" w:hAnsi="Times New Roman" w:cs="Times New Roman" w:hint="eastAsia"/>
          <w:color w:val="000000"/>
          <w:spacing w:val="20"/>
          <w:kern w:val="2"/>
          <w:sz w:val="28"/>
          <w:szCs w:val="28"/>
          <w:lang w:val="en-US" w:eastAsia="zh-HK"/>
        </w:rPr>
        <w:t>份</w:t>
      </w:r>
      <w:r w:rsidRPr="00C540ED">
        <w:rPr>
          <w:rFonts w:ascii="Times New Roman" w:eastAsia="PMingLiU" w:hAnsi="Times New Roman" w:cs="Times New Roman" w:hint="eastAsia"/>
          <w:color w:val="000000"/>
          <w:spacing w:val="20"/>
          <w:kern w:val="2"/>
          <w:sz w:val="28"/>
          <w:szCs w:val="28"/>
          <w:lang w:val="en-US" w:eastAsia="zh-HK"/>
        </w:rPr>
        <w:t>者和公眾人士《選舉</w:t>
      </w:r>
      <w:r w:rsidRPr="00C540ED">
        <w:rPr>
          <w:rFonts w:ascii="Times New Roman" w:eastAsia="PMingLiU" w:hAnsi="Times New Roman" w:cs="Times New Roman" w:hint="eastAsia"/>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HK"/>
        </w:rPr>
        <w:t>舞弊及非法行為</w:t>
      </w:r>
      <w:r w:rsidRPr="00C540ED">
        <w:rPr>
          <w:rFonts w:ascii="Times New Roman" w:eastAsia="PMingLiU" w:hAnsi="Times New Roman" w:cs="Times New Roman" w:hint="eastAsia"/>
          <w:color w:val="000000"/>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HK"/>
        </w:rPr>
        <w:t>條例》（選舉條例）的要點。此外，廉署在選舉日更派駐超過</w:t>
      </w:r>
      <w:r w:rsidRPr="00C540ED">
        <w:rPr>
          <w:rFonts w:ascii="Times New Roman" w:eastAsia="PMingLiU" w:hAnsi="Times New Roman" w:cs="Times New Roman" w:hint="eastAsia"/>
          <w:color w:val="000000"/>
          <w:spacing w:val="20"/>
          <w:kern w:val="2"/>
          <w:sz w:val="28"/>
          <w:szCs w:val="28"/>
          <w:lang w:val="en-US" w:eastAsia="zh-HK"/>
        </w:rPr>
        <w:t>9</w:t>
      </w:r>
      <w:r w:rsidRPr="00C540ED">
        <w:rPr>
          <w:rFonts w:ascii="Times New Roman" w:eastAsia="PMingLiU" w:hAnsi="Times New Roman" w:cs="Times New Roman"/>
          <w:color w:val="000000"/>
          <w:spacing w:val="20"/>
          <w:kern w:val="2"/>
          <w:sz w:val="28"/>
          <w:szCs w:val="28"/>
          <w:lang w:val="en-US" w:eastAsia="zh-HK"/>
        </w:rPr>
        <w:t>00</w:t>
      </w:r>
      <w:r w:rsidRPr="00C540ED">
        <w:rPr>
          <w:rFonts w:ascii="Times New Roman" w:eastAsia="PMingLiU" w:hAnsi="Times New Roman" w:cs="Times New Roman"/>
          <w:color w:val="000000"/>
          <w:spacing w:val="20"/>
          <w:kern w:val="2"/>
          <w:sz w:val="28"/>
          <w:szCs w:val="28"/>
          <w:lang w:val="en-US" w:eastAsia="zh-HK"/>
        </w:rPr>
        <w:t>名</w:t>
      </w:r>
      <w:r w:rsidRPr="00C540ED">
        <w:rPr>
          <w:rFonts w:ascii="Times New Roman" w:eastAsia="PMingLiU" w:hAnsi="Times New Roman" w:cs="Times New Roman" w:hint="eastAsia"/>
          <w:color w:val="000000"/>
          <w:spacing w:val="20"/>
          <w:kern w:val="2"/>
          <w:sz w:val="28"/>
          <w:szCs w:val="28"/>
          <w:lang w:val="en-US" w:eastAsia="zh-HK"/>
        </w:rPr>
        <w:t>廉署人員到各投票站執勤，以確保選舉達至公平、公正、廉潔、安全和有序的目標。</w:t>
      </w:r>
    </w:p>
    <w:p w14:paraId="01B51EEB"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1C6FBC78" w14:textId="14710F8E"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HK"/>
        </w:rPr>
        <w:t>在選舉期間，執行處</w:t>
      </w:r>
      <w:r w:rsidRPr="00C540ED">
        <w:rPr>
          <w:rFonts w:ascii="PMingLiU" w:eastAsia="PMingLiU" w:hAnsi="PMingLiU" w:cs="PMingLiU" w:hint="eastAsia"/>
          <w:color w:val="000000"/>
          <w:spacing w:val="20"/>
          <w:kern w:val="2"/>
          <w:sz w:val="28"/>
          <w:szCs w:val="28"/>
          <w:lang w:val="en-US" w:eastAsia="zh-HK"/>
        </w:rPr>
        <w:t>主動</w:t>
      </w:r>
      <w:r w:rsidRPr="00C540ED">
        <w:rPr>
          <w:rFonts w:ascii="Times New Roman" w:eastAsia="PMingLiU" w:hAnsi="Times New Roman" w:cs="Times New Roman" w:hint="eastAsia"/>
          <w:color w:val="000000"/>
          <w:spacing w:val="20"/>
          <w:kern w:val="2"/>
          <w:sz w:val="28"/>
          <w:szCs w:val="28"/>
          <w:lang w:val="en-US" w:eastAsia="zh-HK"/>
        </w:rPr>
        <w:t>偵查及</w:t>
      </w:r>
      <w:r w:rsidRPr="00C540ED">
        <w:rPr>
          <w:rFonts w:ascii="PMingLiU" w:eastAsia="PMingLiU" w:hAnsi="PMingLiU" w:cs="PMingLiU" w:hint="eastAsia"/>
          <w:color w:val="000000"/>
          <w:spacing w:val="20"/>
          <w:kern w:val="2"/>
          <w:sz w:val="28"/>
          <w:szCs w:val="28"/>
          <w:lang w:val="en-US" w:eastAsia="zh-HK"/>
        </w:rPr>
        <w:t>雷厲打擊可能</w:t>
      </w:r>
      <w:r w:rsidRPr="00C540ED">
        <w:rPr>
          <w:rFonts w:ascii="Times New Roman" w:eastAsia="PMingLiU" w:hAnsi="Times New Roman" w:cs="Times New Roman" w:hint="eastAsia"/>
          <w:color w:val="000000"/>
          <w:spacing w:val="20"/>
          <w:kern w:val="2"/>
          <w:sz w:val="28"/>
          <w:szCs w:val="28"/>
          <w:lang w:val="en-US" w:eastAsia="zh-HK"/>
        </w:rPr>
        <w:t>構成破壞或操控選舉的不法行為，包括選舉條例第</w:t>
      </w:r>
      <w:r w:rsidRPr="00C540ED">
        <w:rPr>
          <w:rFonts w:ascii="Times New Roman" w:eastAsia="PMingLiU" w:hAnsi="Times New Roman" w:cs="Times New Roman" w:hint="eastAsia"/>
          <w:color w:val="000000"/>
          <w:spacing w:val="20"/>
          <w:kern w:val="2"/>
          <w:sz w:val="28"/>
          <w:szCs w:val="28"/>
          <w:lang w:val="en-US" w:eastAsia="zh-HK"/>
        </w:rPr>
        <w:t>27A</w:t>
      </w:r>
      <w:r w:rsidRPr="00C540ED">
        <w:rPr>
          <w:rFonts w:ascii="Times New Roman" w:eastAsia="PMingLiU" w:hAnsi="Times New Roman" w:cs="Times New Roman" w:hint="eastAsia"/>
          <w:color w:val="000000"/>
          <w:spacing w:val="20"/>
          <w:kern w:val="2"/>
          <w:sz w:val="28"/>
          <w:szCs w:val="28"/>
          <w:lang w:val="en-US" w:eastAsia="zh-HK"/>
        </w:rPr>
        <w:t>條罪行，即</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HK"/>
        </w:rPr>
        <w:t>在選舉期間內藉公開活動煽惑另一人不投票或投無效票</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Times New Roman" w:hint="eastAsia"/>
          <w:color w:val="000000"/>
          <w:spacing w:val="20"/>
          <w:kern w:val="2"/>
          <w:sz w:val="28"/>
          <w:szCs w:val="28"/>
          <w:lang w:val="en-US" w:eastAsia="zh-HK"/>
        </w:rPr>
        <w:t>。委員會樂見執行處果斷執法，拘捕了</w:t>
      </w:r>
      <w:r w:rsidRPr="00C540ED">
        <w:rPr>
          <w:rFonts w:ascii="Times New Roman" w:eastAsia="PMingLiU" w:hAnsi="Times New Roman" w:cs="Times New Roman" w:hint="eastAsia"/>
          <w:color w:val="000000"/>
          <w:spacing w:val="20"/>
          <w:kern w:val="2"/>
          <w:sz w:val="28"/>
          <w:szCs w:val="28"/>
          <w:lang w:val="en-US" w:eastAsia="zh-TW"/>
        </w:rPr>
        <w:t>7</w:t>
      </w:r>
      <w:r w:rsidRPr="00C540ED">
        <w:rPr>
          <w:rFonts w:ascii="Times New Roman" w:eastAsia="PMingLiU" w:hAnsi="Times New Roman" w:cs="Times New Roman" w:hint="eastAsia"/>
          <w:color w:val="000000"/>
          <w:spacing w:val="20"/>
          <w:kern w:val="2"/>
          <w:sz w:val="28"/>
          <w:szCs w:val="28"/>
          <w:lang w:val="en-US" w:eastAsia="zh-HK"/>
        </w:rPr>
        <w:t>名懷疑干犯有關選舉罪行的人士，</w:t>
      </w:r>
      <w:r w:rsidRPr="00C540ED">
        <w:rPr>
          <w:rFonts w:ascii="Times New Roman" w:eastAsia="PMingLiU" w:hAnsi="Times New Roman" w:cs="Times New Roman"/>
          <w:color w:val="000000"/>
          <w:spacing w:val="20"/>
          <w:kern w:val="2"/>
          <w:sz w:val="28"/>
          <w:szCs w:val="28"/>
          <w:lang w:val="en-US" w:eastAsia="zh-HK"/>
        </w:rPr>
        <w:t>並</w:t>
      </w:r>
      <w:r w:rsidRPr="00C540ED">
        <w:rPr>
          <w:rFonts w:ascii="Times New Roman" w:eastAsia="PMingLiU" w:hAnsi="Times New Roman" w:cs="Times New Roman" w:hint="eastAsia"/>
          <w:color w:val="000000"/>
          <w:spacing w:val="20"/>
          <w:kern w:val="2"/>
          <w:sz w:val="28"/>
          <w:szCs w:val="28"/>
          <w:lang w:eastAsia="zh-HK"/>
        </w:rPr>
        <w:t>迅速</w:t>
      </w:r>
      <w:r w:rsidRPr="00C540ED">
        <w:rPr>
          <w:rFonts w:ascii="Times New Roman" w:eastAsia="PMingLiU" w:hAnsi="Times New Roman" w:cs="Times New Roman" w:hint="eastAsia"/>
          <w:color w:val="000000"/>
          <w:spacing w:val="20"/>
          <w:kern w:val="2"/>
          <w:sz w:val="28"/>
          <w:szCs w:val="28"/>
          <w:lang w:val="en-US" w:eastAsia="zh-HK"/>
        </w:rPr>
        <w:t>落案起訴當</w:t>
      </w:r>
      <w:r w:rsidRPr="00C540ED">
        <w:rPr>
          <w:rFonts w:ascii="Times New Roman" w:eastAsia="PMingLiU" w:hAnsi="Times New Roman" w:cs="Times New Roman"/>
          <w:color w:val="000000"/>
          <w:spacing w:val="20"/>
          <w:kern w:val="2"/>
          <w:sz w:val="28"/>
          <w:szCs w:val="28"/>
          <w:lang w:val="en-US" w:eastAsia="zh-HK"/>
        </w:rPr>
        <w:t>中</w:t>
      </w:r>
      <w:r w:rsidRPr="00C540ED">
        <w:rPr>
          <w:rFonts w:ascii="Times New Roman" w:eastAsia="PMingLiU" w:hAnsi="Times New Roman" w:cs="Times New Roman" w:hint="eastAsia"/>
          <w:color w:val="000000"/>
          <w:spacing w:val="20"/>
          <w:kern w:val="2"/>
          <w:sz w:val="28"/>
          <w:szCs w:val="28"/>
          <w:lang w:val="en-US" w:eastAsia="zh-TW"/>
        </w:rPr>
        <w:t>兩</w:t>
      </w:r>
      <w:r w:rsidRPr="00C540ED">
        <w:rPr>
          <w:rFonts w:ascii="Times New Roman" w:eastAsia="PMingLiU" w:hAnsi="Times New Roman" w:cs="Times New Roman"/>
          <w:color w:val="000000"/>
          <w:spacing w:val="20"/>
          <w:kern w:val="2"/>
          <w:sz w:val="28"/>
          <w:szCs w:val="28"/>
          <w:lang w:val="en-US" w:eastAsia="zh-HK"/>
        </w:rPr>
        <w:t>人</w:t>
      </w:r>
      <w:r w:rsidRPr="00C540ED">
        <w:rPr>
          <w:rFonts w:ascii="Times New Roman" w:eastAsia="PMingLiU" w:hAnsi="Times New Roman" w:cs="Times New Roman" w:hint="eastAsia"/>
          <w:color w:val="000000"/>
          <w:spacing w:val="20"/>
          <w:kern w:val="2"/>
          <w:sz w:val="28"/>
          <w:szCs w:val="28"/>
          <w:lang w:val="en-US" w:eastAsia="zh-HK"/>
        </w:rPr>
        <w:t>。委員會有信心廉署上下會繼續</w:t>
      </w:r>
      <w:r w:rsidR="00CB5F63">
        <w:rPr>
          <w:rFonts w:ascii="Times New Roman" w:eastAsia="PMingLiU" w:hAnsi="Times New Roman" w:cs="Times New Roman" w:hint="eastAsia"/>
          <w:color w:val="000000"/>
          <w:spacing w:val="20"/>
          <w:kern w:val="2"/>
          <w:sz w:val="28"/>
          <w:szCs w:val="28"/>
          <w:lang w:val="en-US" w:eastAsia="zh-HK"/>
        </w:rPr>
        <w:t>緊</w:t>
      </w:r>
      <w:r w:rsidRPr="00C540ED">
        <w:rPr>
          <w:rFonts w:ascii="Times New Roman" w:eastAsia="PMingLiU" w:hAnsi="Times New Roman" w:cs="Times New Roman" w:hint="eastAsia"/>
          <w:color w:val="000000"/>
          <w:spacing w:val="20"/>
          <w:kern w:val="2"/>
          <w:sz w:val="28"/>
          <w:szCs w:val="28"/>
          <w:lang w:val="en-US" w:eastAsia="zh-HK"/>
        </w:rPr>
        <w:t>守崗位，確保未來所有公共選舉廉潔公正。</w:t>
      </w:r>
    </w:p>
    <w:p w14:paraId="059E09B0" w14:textId="77777777" w:rsidR="00C540ED" w:rsidRPr="00C540ED" w:rsidRDefault="00C540ED" w:rsidP="00C540ED">
      <w:pPr>
        <w:spacing w:after="0" w:line="240" w:lineRule="auto"/>
        <w:rPr>
          <w:rFonts w:ascii="Times New Roman" w:eastAsia="PMingLiU" w:hAnsi="Times New Roman" w:cs="Times New Roman"/>
          <w:b/>
          <w:color w:val="000000"/>
          <w:spacing w:val="20"/>
          <w:kern w:val="2"/>
          <w:sz w:val="28"/>
          <w:szCs w:val="20"/>
          <w:lang w:val="en-US" w:eastAsia="zh-TW"/>
        </w:rPr>
      </w:pPr>
    </w:p>
    <w:p w14:paraId="1AE650FF" w14:textId="77777777" w:rsidR="00C540ED" w:rsidRPr="00C540ED" w:rsidRDefault="00C540ED" w:rsidP="00C540ED">
      <w:pPr>
        <w:spacing w:after="0" w:line="240" w:lineRule="auto"/>
        <w:rPr>
          <w:rFonts w:ascii="Times New Roman" w:eastAsia="PMingLiU" w:hAnsi="Times New Roman" w:cs="Times New Roman"/>
          <w:b/>
          <w:color w:val="000000"/>
          <w:spacing w:val="20"/>
          <w:kern w:val="2"/>
          <w:sz w:val="28"/>
          <w:szCs w:val="20"/>
          <w:lang w:val="en-US" w:eastAsia="zh-TW"/>
        </w:rPr>
      </w:pPr>
      <w:r w:rsidRPr="00C540ED">
        <w:rPr>
          <w:rFonts w:ascii="Times New Roman" w:eastAsia="PMingLiU" w:hAnsi="Times New Roman" w:cs="Times New Roman"/>
          <w:b/>
          <w:color w:val="000000"/>
          <w:spacing w:val="20"/>
          <w:kern w:val="2"/>
          <w:sz w:val="28"/>
          <w:szCs w:val="20"/>
          <w:lang w:val="en-US" w:eastAsia="zh-TW"/>
        </w:rPr>
        <w:t>總結和展</w:t>
      </w:r>
      <w:r w:rsidRPr="00C540ED">
        <w:rPr>
          <w:rFonts w:ascii="Times New Roman" w:eastAsia="PMingLiU" w:hAnsi="Times New Roman" w:cs="Times New Roman" w:hint="eastAsia"/>
          <w:b/>
          <w:color w:val="000000"/>
          <w:spacing w:val="20"/>
          <w:kern w:val="2"/>
          <w:sz w:val="28"/>
          <w:szCs w:val="20"/>
          <w:lang w:val="en-US" w:eastAsia="zh-TW"/>
        </w:rPr>
        <w:t>望</w:t>
      </w:r>
    </w:p>
    <w:p w14:paraId="10BE18FC"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color w:val="000000"/>
          <w:spacing w:val="20"/>
          <w:kern w:val="2"/>
          <w:sz w:val="28"/>
          <w:szCs w:val="28"/>
          <w:lang w:val="en-US" w:eastAsia="zh-HK"/>
        </w:rPr>
        <w:t>廉署</w:t>
      </w:r>
      <w:r w:rsidRPr="00C540ED">
        <w:rPr>
          <w:rFonts w:ascii="Times New Roman" w:eastAsia="PMingLiU" w:hAnsi="Times New Roman" w:cs="Times New Roman" w:hint="eastAsia"/>
          <w:color w:val="000000"/>
          <w:spacing w:val="20"/>
          <w:kern w:val="2"/>
          <w:sz w:val="28"/>
          <w:szCs w:val="28"/>
          <w:lang w:val="en-US" w:eastAsia="zh-HK"/>
        </w:rPr>
        <w:t>自</w:t>
      </w:r>
      <w:r w:rsidRPr="00C540ED">
        <w:rPr>
          <w:rFonts w:ascii="Times New Roman" w:eastAsia="PMingLiU" w:hAnsi="Times New Roman" w:cs="Times New Roman"/>
          <w:color w:val="000000"/>
          <w:spacing w:val="20"/>
          <w:kern w:val="2"/>
          <w:sz w:val="28"/>
          <w:szCs w:val="28"/>
          <w:lang w:val="en-US" w:eastAsia="zh-HK"/>
        </w:rPr>
        <w:t>一九七四年成立以</w:t>
      </w:r>
      <w:r w:rsidRPr="00C540ED">
        <w:rPr>
          <w:rFonts w:ascii="Times New Roman" w:eastAsia="PMingLiU" w:hAnsi="Times New Roman" w:cs="Times New Roman" w:hint="eastAsia"/>
          <w:color w:val="000000"/>
          <w:spacing w:val="20"/>
          <w:kern w:val="2"/>
          <w:sz w:val="28"/>
          <w:szCs w:val="28"/>
          <w:lang w:val="en-US" w:eastAsia="zh-HK"/>
        </w:rPr>
        <w:t>來，在</w:t>
      </w:r>
      <w:r w:rsidRPr="00C540ED">
        <w:rPr>
          <w:rFonts w:ascii="Times New Roman" w:eastAsia="PMingLiU" w:hAnsi="Times New Roman" w:cs="Times New Roman"/>
          <w:color w:val="000000"/>
          <w:spacing w:val="20"/>
          <w:kern w:val="2"/>
          <w:sz w:val="28"/>
          <w:szCs w:val="28"/>
          <w:lang w:val="en-US" w:eastAsia="zh-HK"/>
        </w:rPr>
        <w:t>反貪</w:t>
      </w:r>
      <w:r w:rsidRPr="00C540ED">
        <w:rPr>
          <w:rFonts w:ascii="Times New Roman" w:eastAsia="PMingLiU" w:hAnsi="Times New Roman" w:cs="Times New Roman" w:hint="eastAsia"/>
          <w:color w:val="000000"/>
          <w:spacing w:val="20"/>
          <w:kern w:val="2"/>
          <w:sz w:val="28"/>
          <w:szCs w:val="28"/>
          <w:lang w:val="en-US" w:eastAsia="zh-HK"/>
        </w:rPr>
        <w:t>路上</w:t>
      </w:r>
      <w:r w:rsidRPr="00C540ED">
        <w:rPr>
          <w:rFonts w:ascii="Times New Roman" w:eastAsia="PMingLiU" w:hAnsi="Times New Roman" w:cs="Times New Roman"/>
          <w:color w:val="000000"/>
          <w:spacing w:val="20"/>
          <w:kern w:val="2"/>
          <w:sz w:val="28"/>
          <w:szCs w:val="28"/>
          <w:lang w:val="en-US" w:eastAsia="zh-HK"/>
        </w:rPr>
        <w:t>一直</w:t>
      </w:r>
      <w:r w:rsidRPr="00C540ED">
        <w:rPr>
          <w:rFonts w:ascii="Times New Roman" w:eastAsia="PMingLiU" w:hAnsi="Times New Roman" w:cs="Times New Roman" w:hint="eastAsia"/>
          <w:color w:val="000000"/>
          <w:spacing w:val="20"/>
          <w:kern w:val="2"/>
          <w:sz w:val="28"/>
          <w:szCs w:val="28"/>
          <w:lang w:val="en-US" w:eastAsia="zh-HK"/>
        </w:rPr>
        <w:t>竭盡所能</w:t>
      </w:r>
      <w:r w:rsidRPr="00C540ED">
        <w:rPr>
          <w:rFonts w:ascii="Times New Roman" w:eastAsia="PMingLiU" w:hAnsi="Times New Roman" w:cs="Times New Roman"/>
          <w:color w:val="000000"/>
          <w:spacing w:val="20"/>
          <w:kern w:val="2"/>
          <w:sz w:val="28"/>
          <w:szCs w:val="28"/>
          <w:lang w:val="en-US" w:eastAsia="zh-HK"/>
        </w:rPr>
        <w:t>，成</w:t>
      </w:r>
      <w:r w:rsidRPr="00C540ED">
        <w:rPr>
          <w:rFonts w:ascii="Times New Roman" w:eastAsia="PMingLiU" w:hAnsi="Times New Roman" w:cs="Times New Roman" w:hint="eastAsia"/>
          <w:color w:val="000000"/>
          <w:spacing w:val="20"/>
          <w:kern w:val="2"/>
          <w:sz w:val="28"/>
          <w:szCs w:val="28"/>
          <w:lang w:val="en-US" w:eastAsia="zh-HK"/>
        </w:rPr>
        <w:t>功</w:t>
      </w:r>
      <w:r w:rsidRPr="00C540ED">
        <w:rPr>
          <w:rFonts w:ascii="Times New Roman" w:eastAsia="PMingLiU" w:hAnsi="Times New Roman" w:cs="Times New Roman"/>
          <w:color w:val="000000"/>
          <w:spacing w:val="20"/>
          <w:kern w:val="2"/>
          <w:sz w:val="28"/>
          <w:szCs w:val="28"/>
          <w:lang w:val="en-US" w:eastAsia="zh-HK"/>
        </w:rPr>
        <w:t>守護</w:t>
      </w:r>
      <w:r w:rsidRPr="00C540ED">
        <w:rPr>
          <w:rFonts w:ascii="Times New Roman" w:eastAsia="PMingLiU" w:hAnsi="Times New Roman" w:cs="Times New Roman" w:hint="eastAsia"/>
          <w:color w:val="000000"/>
          <w:spacing w:val="20"/>
          <w:kern w:val="2"/>
          <w:sz w:val="28"/>
          <w:szCs w:val="28"/>
          <w:lang w:val="en-US" w:eastAsia="zh-HK"/>
        </w:rPr>
        <w:t>香港</w:t>
      </w:r>
      <w:r w:rsidRPr="00C540ED">
        <w:rPr>
          <w:rFonts w:ascii="Times New Roman" w:eastAsia="PMingLiU" w:hAnsi="Times New Roman" w:cs="Times New Roman"/>
          <w:color w:val="000000"/>
          <w:spacing w:val="20"/>
          <w:kern w:val="2"/>
          <w:sz w:val="28"/>
          <w:szCs w:val="28"/>
          <w:lang w:val="en-US" w:eastAsia="zh-HK"/>
        </w:rPr>
        <w:t>廉潔和誠信等核心價值，更</w:t>
      </w:r>
      <w:r w:rsidRPr="00C540ED">
        <w:rPr>
          <w:rFonts w:ascii="Times New Roman" w:eastAsia="PMingLiU" w:hAnsi="Times New Roman" w:cs="Times New Roman" w:hint="eastAsia"/>
          <w:color w:val="000000"/>
          <w:spacing w:val="20"/>
          <w:kern w:val="2"/>
          <w:sz w:val="28"/>
          <w:szCs w:val="28"/>
          <w:lang w:val="en-US" w:eastAsia="zh-HK"/>
        </w:rPr>
        <w:t>成為</w:t>
      </w:r>
      <w:r w:rsidRPr="00C540ED">
        <w:rPr>
          <w:rFonts w:ascii="Times New Roman" w:eastAsia="PMingLiU" w:hAnsi="Times New Roman" w:cs="Times New Roman"/>
          <w:color w:val="000000"/>
          <w:spacing w:val="20"/>
          <w:kern w:val="2"/>
          <w:sz w:val="28"/>
          <w:szCs w:val="28"/>
          <w:lang w:val="en-US" w:eastAsia="zh-HK"/>
        </w:rPr>
        <w:t>全球反貪先鋒，</w:t>
      </w:r>
      <w:r w:rsidRPr="00C540ED">
        <w:rPr>
          <w:rFonts w:ascii="Times New Roman" w:eastAsia="PMingLiU" w:hAnsi="Times New Roman" w:cs="Times New Roman" w:hint="eastAsia"/>
          <w:color w:val="000000"/>
          <w:spacing w:val="20"/>
          <w:kern w:val="2"/>
          <w:sz w:val="28"/>
          <w:szCs w:val="28"/>
          <w:lang w:val="en-US" w:eastAsia="zh-HK"/>
        </w:rPr>
        <w:t>其</w:t>
      </w:r>
      <w:r w:rsidRPr="00C540ED">
        <w:rPr>
          <w:rFonts w:ascii="Times New Roman" w:eastAsia="PMingLiU" w:hAnsi="Times New Roman" w:cs="Times New Roman"/>
          <w:color w:val="000000"/>
          <w:spacing w:val="20"/>
          <w:kern w:val="2"/>
          <w:sz w:val="28"/>
          <w:szCs w:val="28"/>
          <w:lang w:val="en-US" w:eastAsia="zh-HK"/>
        </w:rPr>
        <w:t>輝</w:t>
      </w:r>
      <w:r w:rsidRPr="00C540ED">
        <w:rPr>
          <w:rFonts w:ascii="Times New Roman" w:eastAsia="PMingLiU" w:hAnsi="Times New Roman" w:cs="Times New Roman" w:hint="eastAsia"/>
          <w:color w:val="000000"/>
          <w:spacing w:val="20"/>
          <w:kern w:val="2"/>
          <w:sz w:val="28"/>
          <w:szCs w:val="28"/>
          <w:lang w:val="en-US" w:eastAsia="zh-HK"/>
        </w:rPr>
        <w:t>煌</w:t>
      </w:r>
      <w:r w:rsidRPr="00C540ED">
        <w:rPr>
          <w:rFonts w:ascii="Times New Roman" w:eastAsia="PMingLiU" w:hAnsi="Times New Roman" w:cs="Times New Roman"/>
          <w:color w:val="000000"/>
          <w:spacing w:val="20"/>
          <w:kern w:val="2"/>
          <w:sz w:val="28"/>
          <w:szCs w:val="28"/>
          <w:lang w:val="en-US" w:eastAsia="zh-HK"/>
        </w:rPr>
        <w:t>成</w:t>
      </w:r>
      <w:r w:rsidRPr="00C540ED">
        <w:rPr>
          <w:rFonts w:ascii="Times New Roman" w:eastAsia="PMingLiU" w:hAnsi="Times New Roman" w:cs="Times New Roman" w:hint="eastAsia"/>
          <w:color w:val="000000"/>
          <w:spacing w:val="20"/>
          <w:kern w:val="2"/>
          <w:sz w:val="28"/>
          <w:szCs w:val="28"/>
          <w:lang w:val="en-US" w:eastAsia="zh-HK"/>
        </w:rPr>
        <w:t>績在社會各界有目共睹。委員會很高興與廣大</w:t>
      </w:r>
      <w:r w:rsidRPr="00C540ED">
        <w:rPr>
          <w:rFonts w:ascii="Times New Roman" w:eastAsia="PMingLiU" w:hAnsi="Times New Roman" w:cs="Times New Roman"/>
          <w:color w:val="000000"/>
          <w:spacing w:val="20"/>
          <w:kern w:val="2"/>
          <w:sz w:val="28"/>
          <w:szCs w:val="28"/>
          <w:lang w:val="en-US" w:eastAsia="zh-HK"/>
        </w:rPr>
        <w:t>市民</w:t>
      </w:r>
      <w:r w:rsidRPr="00C540ED">
        <w:rPr>
          <w:rFonts w:ascii="Times New Roman" w:eastAsia="PMingLiU" w:hAnsi="Times New Roman" w:cs="Times New Roman" w:hint="eastAsia"/>
          <w:color w:val="000000"/>
          <w:spacing w:val="20"/>
          <w:kern w:val="2"/>
          <w:sz w:val="28"/>
          <w:szCs w:val="28"/>
          <w:lang w:val="en-US" w:eastAsia="zh-TW"/>
        </w:rPr>
        <w:t>共同</w:t>
      </w:r>
      <w:r w:rsidRPr="00C540ED">
        <w:rPr>
          <w:rFonts w:ascii="Times New Roman" w:eastAsia="PMingLiU" w:hAnsi="Times New Roman" w:cs="Times New Roman"/>
          <w:color w:val="000000"/>
          <w:spacing w:val="20"/>
          <w:kern w:val="2"/>
          <w:sz w:val="28"/>
          <w:szCs w:val="28"/>
          <w:lang w:val="en-US" w:eastAsia="zh-TW"/>
        </w:rPr>
        <w:t>見證</w:t>
      </w:r>
      <w:r w:rsidRPr="00C540ED">
        <w:rPr>
          <w:rFonts w:ascii="Times New Roman" w:eastAsia="PMingLiU" w:hAnsi="Times New Roman" w:cs="Times New Roman"/>
          <w:color w:val="000000"/>
          <w:spacing w:val="20"/>
          <w:kern w:val="2"/>
          <w:sz w:val="28"/>
          <w:szCs w:val="28"/>
          <w:lang w:val="en-US" w:eastAsia="zh-HK"/>
        </w:rPr>
        <w:t>廉署</w:t>
      </w:r>
      <w:r w:rsidRPr="00C540ED">
        <w:rPr>
          <w:rFonts w:ascii="Times New Roman" w:eastAsia="PMingLiU" w:hAnsi="Times New Roman" w:cs="PMingLiU"/>
          <w:color w:val="000000"/>
          <w:spacing w:val="20"/>
          <w:kern w:val="2"/>
          <w:sz w:val="28"/>
          <w:szCs w:val="28"/>
          <w:lang w:val="en-US" w:eastAsia="zh-HK"/>
        </w:rPr>
        <w:t>步入</w:t>
      </w:r>
      <w:r w:rsidRPr="00C540ED">
        <w:rPr>
          <w:rFonts w:ascii="Times New Roman" w:eastAsia="PMingLiU" w:hAnsi="Times New Roman" w:cs="Times New Roman"/>
          <w:color w:val="000000"/>
          <w:spacing w:val="20"/>
          <w:kern w:val="2"/>
          <w:sz w:val="28"/>
          <w:szCs w:val="28"/>
          <w:lang w:val="en-US" w:eastAsia="zh-TW"/>
        </w:rPr>
        <w:t>金禧</w:t>
      </w:r>
      <w:r w:rsidRPr="00C540ED">
        <w:rPr>
          <w:rFonts w:ascii="Times New Roman" w:eastAsia="PMingLiU" w:hAnsi="Times New Roman" w:cs="Times New Roman" w:hint="eastAsia"/>
          <w:color w:val="000000"/>
          <w:spacing w:val="20"/>
          <w:kern w:val="2"/>
          <w:sz w:val="28"/>
          <w:szCs w:val="28"/>
          <w:lang w:val="en-US" w:eastAsia="zh-TW"/>
        </w:rPr>
        <w:t>五十周年這歷史性的一刻</w:t>
      </w:r>
      <w:r w:rsidRPr="00C540ED">
        <w:rPr>
          <w:rFonts w:ascii="Times New Roman" w:eastAsia="PMingLiU" w:hAnsi="Times New Roman" w:cs="Times New Roman" w:hint="eastAsia"/>
          <w:color w:val="000000"/>
          <w:spacing w:val="20"/>
          <w:kern w:val="2"/>
          <w:sz w:val="28"/>
          <w:szCs w:val="28"/>
          <w:lang w:val="en-US" w:eastAsia="zh-HK"/>
        </w:rPr>
        <w:t>。</w:t>
      </w:r>
    </w:p>
    <w:p w14:paraId="67D146EC"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629AC198" w14:textId="3CCF1D3D"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PMingLiU"/>
          <w:color w:val="000000"/>
          <w:spacing w:val="20"/>
          <w:kern w:val="2"/>
          <w:sz w:val="28"/>
          <w:szCs w:val="28"/>
          <w:lang w:val="en-US" w:eastAsia="zh-HK"/>
        </w:rPr>
        <w:t>國家近年致力打</w:t>
      </w:r>
      <w:r w:rsidR="00CB5F63">
        <w:rPr>
          <w:rFonts w:ascii="Times New Roman" w:eastAsia="PMingLiU" w:hAnsi="Times New Roman" w:cs="PMingLiU" w:hint="eastAsia"/>
          <w:color w:val="000000"/>
          <w:spacing w:val="20"/>
          <w:kern w:val="2"/>
          <w:sz w:val="28"/>
          <w:szCs w:val="28"/>
          <w:lang w:val="en-US" w:eastAsia="zh-HK"/>
        </w:rPr>
        <w:t>擊</w:t>
      </w:r>
      <w:r w:rsidRPr="00C540ED">
        <w:rPr>
          <w:rFonts w:ascii="Times New Roman" w:eastAsia="PMingLiU" w:hAnsi="Times New Roman" w:cs="PMingLiU"/>
          <w:color w:val="000000"/>
          <w:spacing w:val="20"/>
          <w:kern w:val="2"/>
          <w:sz w:val="28"/>
          <w:szCs w:val="28"/>
          <w:lang w:val="en-US" w:eastAsia="zh-HK"/>
        </w:rPr>
        <w:t>貪腐，</w:t>
      </w:r>
      <w:r w:rsidRPr="00C540ED">
        <w:rPr>
          <w:rFonts w:ascii="Times New Roman" w:eastAsia="PMingLiU" w:hAnsi="Times New Roman" w:cs="Times New Roman" w:hint="eastAsia"/>
          <w:color w:val="000000"/>
          <w:spacing w:val="20"/>
          <w:kern w:val="2"/>
          <w:sz w:val="28"/>
          <w:szCs w:val="28"/>
          <w:lang w:val="en-US" w:eastAsia="zh-HK"/>
        </w:rPr>
        <w:t>委員會欣悉</w:t>
      </w:r>
      <w:r w:rsidRPr="00C540ED">
        <w:rPr>
          <w:rFonts w:ascii="Times New Roman" w:eastAsia="PMingLiU" w:hAnsi="Times New Roman" w:cs="PMingLiU"/>
          <w:color w:val="000000"/>
          <w:spacing w:val="20"/>
          <w:kern w:val="2"/>
          <w:sz w:val="28"/>
          <w:szCs w:val="28"/>
          <w:lang w:val="en-US" w:eastAsia="zh-HK"/>
        </w:rPr>
        <w:t>廉署在</w:t>
      </w:r>
      <w:r w:rsidRPr="00C540ED">
        <w:rPr>
          <w:rFonts w:ascii="Times New Roman" w:eastAsia="PMingLiU" w:hAnsi="Times New Roman" w:cs="PMingLiU" w:hint="eastAsia"/>
          <w:color w:val="000000"/>
          <w:spacing w:val="20"/>
          <w:kern w:val="2"/>
          <w:sz w:val="28"/>
          <w:szCs w:val="28"/>
          <w:lang w:val="en-US" w:eastAsia="zh-HK"/>
        </w:rPr>
        <w:t>中央人民政府和香港特別行政區政府的全力</w:t>
      </w:r>
      <w:r w:rsidRPr="00C540ED">
        <w:rPr>
          <w:rFonts w:ascii="Times New Roman" w:eastAsia="PMingLiU" w:hAnsi="Times New Roman" w:cs="PMingLiU"/>
          <w:color w:val="000000"/>
          <w:spacing w:val="20"/>
          <w:kern w:val="2"/>
          <w:sz w:val="28"/>
          <w:szCs w:val="28"/>
          <w:lang w:val="en-US" w:eastAsia="zh-HK"/>
        </w:rPr>
        <w:t>支持下</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PMingLiU"/>
          <w:color w:val="000000"/>
          <w:spacing w:val="20"/>
          <w:kern w:val="2"/>
          <w:sz w:val="28"/>
          <w:szCs w:val="28"/>
          <w:lang w:val="en-US" w:eastAsia="zh-HK"/>
        </w:rPr>
        <w:t>剛於</w:t>
      </w:r>
      <w:r w:rsidRPr="00C540ED">
        <w:rPr>
          <w:rFonts w:ascii="Times New Roman" w:eastAsia="PMingLiU" w:hAnsi="Times New Roman" w:cs="PMingLiU" w:hint="eastAsia"/>
          <w:color w:val="000000"/>
          <w:spacing w:val="20"/>
          <w:kern w:val="2"/>
          <w:sz w:val="28"/>
          <w:szCs w:val="28"/>
          <w:lang w:val="en-US" w:eastAsia="zh-HK"/>
        </w:rPr>
        <w:t>二零二四年二月成立了</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PMingLiU"/>
          <w:color w:val="000000"/>
          <w:spacing w:val="20"/>
          <w:kern w:val="2"/>
          <w:sz w:val="28"/>
          <w:szCs w:val="28"/>
          <w:lang w:val="en-US" w:eastAsia="zh-HK"/>
        </w:rPr>
        <w:t>香</w:t>
      </w:r>
      <w:r w:rsidRPr="00C540ED">
        <w:rPr>
          <w:rFonts w:ascii="Times New Roman" w:eastAsia="PMingLiU" w:hAnsi="Times New Roman" w:cs="PMingLiU"/>
          <w:color w:val="000000"/>
          <w:spacing w:val="20"/>
          <w:kern w:val="2"/>
          <w:sz w:val="28"/>
          <w:szCs w:val="28"/>
          <w:lang w:val="en-US" w:eastAsia="zh-HK"/>
        </w:rPr>
        <w:lastRenderedPageBreak/>
        <w:t>港國際廉政學院</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PMingLiU" w:hint="eastAsia"/>
          <w:color w:val="000000"/>
          <w:spacing w:val="20"/>
          <w:kern w:val="2"/>
          <w:sz w:val="28"/>
          <w:szCs w:val="28"/>
          <w:lang w:val="en-US" w:eastAsia="zh-HK"/>
        </w:rPr>
        <w:t>（</w:t>
      </w:r>
      <w:r w:rsidRPr="00C540ED">
        <w:rPr>
          <w:rFonts w:ascii="Times New Roman" w:eastAsia="PMingLiU" w:hAnsi="Times New Roman" w:cs="PMingLiU"/>
          <w:color w:val="000000"/>
          <w:spacing w:val="20"/>
          <w:kern w:val="2"/>
          <w:sz w:val="28"/>
          <w:szCs w:val="28"/>
          <w:lang w:val="en-US" w:eastAsia="zh-HK"/>
        </w:rPr>
        <w:t>廉政學院</w:t>
      </w:r>
      <w:r w:rsidRPr="00C540ED">
        <w:rPr>
          <w:rFonts w:ascii="Times New Roman" w:eastAsia="PMingLiU" w:hAnsi="Times New Roman" w:cs="PMingLiU" w:hint="eastAsia"/>
          <w:color w:val="000000"/>
          <w:spacing w:val="20"/>
          <w:kern w:val="2"/>
          <w:sz w:val="28"/>
          <w:szCs w:val="28"/>
          <w:lang w:val="en-US" w:eastAsia="zh-HK"/>
        </w:rPr>
        <w:t>）</w:t>
      </w:r>
      <w:r w:rsidRPr="00C540ED">
        <w:rPr>
          <w:rFonts w:ascii="Times New Roman" w:eastAsia="PMingLiU" w:hAnsi="Times New Roman" w:cs="PMingLiU"/>
          <w:color w:val="000000"/>
          <w:spacing w:val="20"/>
          <w:kern w:val="2"/>
          <w:sz w:val="28"/>
          <w:szCs w:val="28"/>
          <w:lang w:val="en-US" w:eastAsia="zh-HK"/>
        </w:rPr>
        <w:t>，為世界各地</w:t>
      </w:r>
      <w:r w:rsidRPr="00C540ED">
        <w:rPr>
          <w:rFonts w:ascii="Times New Roman" w:eastAsia="PMingLiU" w:hAnsi="Times New Roman" w:cs="PMingLiU" w:hint="eastAsia"/>
          <w:color w:val="000000"/>
          <w:spacing w:val="20"/>
          <w:kern w:val="2"/>
          <w:sz w:val="28"/>
          <w:szCs w:val="28"/>
          <w:lang w:val="en-US" w:eastAsia="zh-HK"/>
        </w:rPr>
        <w:t>（包括</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PMingLiU" w:hint="eastAsia"/>
          <w:color w:val="000000"/>
          <w:spacing w:val="20"/>
          <w:kern w:val="2"/>
          <w:sz w:val="28"/>
          <w:szCs w:val="28"/>
          <w:lang w:val="en-US" w:eastAsia="zh-HK"/>
        </w:rPr>
        <w:t>一帶一路</w:t>
      </w:r>
      <w:r w:rsidRPr="00C540ED">
        <w:rPr>
          <w:rFonts w:ascii="Times New Roman" w:eastAsia="PMingLiU" w:hAnsi="Times New Roman" w:cs="Times New Roman"/>
          <w:spacing w:val="20"/>
          <w:kern w:val="2"/>
          <w:sz w:val="28"/>
          <w:szCs w:val="28"/>
          <w:lang w:val="en-US" w:eastAsia="zh-HK"/>
        </w:rPr>
        <w:t>”</w:t>
      </w:r>
      <w:r w:rsidRPr="00C540ED">
        <w:rPr>
          <w:rFonts w:ascii="Times New Roman" w:eastAsia="PMingLiU" w:hAnsi="Times New Roman" w:cs="PMingLiU" w:hint="eastAsia"/>
          <w:color w:val="000000"/>
          <w:spacing w:val="20"/>
          <w:kern w:val="2"/>
          <w:sz w:val="28"/>
          <w:szCs w:val="28"/>
          <w:lang w:val="en-US" w:eastAsia="zh-HK"/>
        </w:rPr>
        <w:t>國家）</w:t>
      </w:r>
      <w:r w:rsidRPr="00C540ED">
        <w:rPr>
          <w:rFonts w:ascii="Times New Roman" w:eastAsia="PMingLiU" w:hAnsi="Times New Roman" w:cs="PMingLiU"/>
          <w:color w:val="000000"/>
          <w:spacing w:val="20"/>
          <w:kern w:val="2"/>
          <w:sz w:val="28"/>
          <w:szCs w:val="28"/>
          <w:lang w:val="en-US" w:eastAsia="zh-HK"/>
        </w:rPr>
        <w:t>的反貪人員</w:t>
      </w:r>
      <w:r w:rsidRPr="00C540ED">
        <w:rPr>
          <w:rFonts w:ascii="Times New Roman" w:eastAsia="PMingLiU" w:hAnsi="Times New Roman" w:cs="PMingLiU" w:hint="eastAsia"/>
          <w:color w:val="000000"/>
          <w:spacing w:val="20"/>
          <w:kern w:val="2"/>
          <w:sz w:val="28"/>
          <w:szCs w:val="28"/>
          <w:lang w:val="en-US" w:eastAsia="zh-HK"/>
        </w:rPr>
        <w:t>以及</w:t>
      </w:r>
      <w:r w:rsidRPr="00C540ED">
        <w:rPr>
          <w:rFonts w:ascii="Times New Roman" w:eastAsia="PMingLiU" w:hAnsi="Times New Roman" w:cs="PMingLiU"/>
          <w:color w:val="000000"/>
          <w:spacing w:val="20"/>
          <w:kern w:val="2"/>
          <w:sz w:val="28"/>
          <w:szCs w:val="28"/>
          <w:lang w:val="en-US" w:eastAsia="zh-HK"/>
        </w:rPr>
        <w:t>本地公私營界別舉辦專業培訓，</w:t>
      </w:r>
      <w:r w:rsidRPr="00C540ED">
        <w:rPr>
          <w:rFonts w:ascii="Times New Roman" w:eastAsia="PMingLiU" w:hAnsi="Times New Roman" w:cs="PMingLiU" w:hint="eastAsia"/>
          <w:color w:val="000000"/>
          <w:spacing w:val="20"/>
          <w:kern w:val="2"/>
          <w:sz w:val="28"/>
          <w:szCs w:val="28"/>
          <w:lang w:val="en-US" w:eastAsia="zh-HK"/>
        </w:rPr>
        <w:t>並</w:t>
      </w:r>
      <w:r w:rsidRPr="00C540ED">
        <w:rPr>
          <w:rFonts w:ascii="Times New Roman" w:eastAsia="PMingLiU" w:hAnsi="Times New Roman" w:cs="PMingLiU"/>
          <w:color w:val="000000"/>
          <w:spacing w:val="20"/>
          <w:kern w:val="2"/>
          <w:sz w:val="28"/>
          <w:szCs w:val="28"/>
          <w:lang w:val="en-US" w:eastAsia="zh-HK"/>
        </w:rPr>
        <w:t>促進海內外專家學者交流反貪經驗</w:t>
      </w:r>
      <w:r w:rsidRPr="00C540ED">
        <w:rPr>
          <w:rFonts w:ascii="Times New Roman" w:eastAsia="PMingLiU" w:hAnsi="Times New Roman" w:cs="PMingLiU" w:hint="eastAsia"/>
          <w:color w:val="000000"/>
          <w:spacing w:val="20"/>
          <w:kern w:val="2"/>
          <w:sz w:val="28"/>
          <w:szCs w:val="28"/>
          <w:lang w:val="en-US" w:eastAsia="zh-HK"/>
        </w:rPr>
        <w:t>。委員會相信</w:t>
      </w:r>
      <w:r w:rsidRPr="00C540ED">
        <w:rPr>
          <w:rFonts w:ascii="Times New Roman" w:eastAsia="PMingLiU" w:hAnsi="Times New Roman" w:cs="PMingLiU"/>
          <w:color w:val="000000"/>
          <w:spacing w:val="20"/>
          <w:kern w:val="2"/>
          <w:sz w:val="28"/>
          <w:szCs w:val="28"/>
          <w:lang w:val="en-US" w:eastAsia="zh-HK"/>
        </w:rPr>
        <w:t>廉政學院</w:t>
      </w:r>
      <w:r w:rsidRPr="00C540ED">
        <w:rPr>
          <w:rFonts w:ascii="Times New Roman" w:eastAsia="PMingLiU" w:hAnsi="Times New Roman" w:cs="PMingLiU" w:hint="eastAsia"/>
          <w:color w:val="000000"/>
          <w:spacing w:val="20"/>
          <w:kern w:val="2"/>
          <w:sz w:val="28"/>
          <w:szCs w:val="28"/>
          <w:lang w:val="en-US" w:eastAsia="zh-HK"/>
        </w:rPr>
        <w:t>的成立將成為香</w:t>
      </w:r>
      <w:r w:rsidRPr="00C540ED">
        <w:rPr>
          <w:rFonts w:ascii="Times New Roman" w:eastAsia="PMingLiU" w:hAnsi="Times New Roman" w:cs="PMingLiU"/>
          <w:color w:val="000000"/>
          <w:spacing w:val="20"/>
          <w:kern w:val="2"/>
          <w:sz w:val="28"/>
          <w:szCs w:val="28"/>
          <w:lang w:val="en-US" w:eastAsia="zh-HK"/>
        </w:rPr>
        <w:t>港與國家以</w:t>
      </w:r>
      <w:r w:rsidRPr="00C540ED">
        <w:rPr>
          <w:rFonts w:ascii="Times New Roman" w:eastAsia="PMingLiU" w:hAnsi="Times New Roman" w:cs="PMingLiU" w:hint="eastAsia"/>
          <w:color w:val="000000"/>
          <w:spacing w:val="20"/>
          <w:kern w:val="2"/>
          <w:sz w:val="28"/>
          <w:szCs w:val="28"/>
          <w:lang w:val="en-US" w:eastAsia="zh-HK"/>
        </w:rPr>
        <w:t>及</w:t>
      </w:r>
      <w:r w:rsidRPr="00C540ED">
        <w:rPr>
          <w:rFonts w:ascii="Times New Roman" w:eastAsia="PMingLiU" w:hAnsi="Times New Roman" w:cs="PMingLiU"/>
          <w:color w:val="000000"/>
          <w:spacing w:val="20"/>
          <w:kern w:val="2"/>
          <w:sz w:val="28"/>
          <w:szCs w:val="28"/>
          <w:lang w:val="en-US" w:eastAsia="zh-HK"/>
        </w:rPr>
        <w:t>全</w:t>
      </w:r>
      <w:r w:rsidRPr="00C540ED">
        <w:rPr>
          <w:rFonts w:ascii="Times New Roman" w:eastAsia="PMingLiU" w:hAnsi="Times New Roman" w:cs="Times New Roman"/>
          <w:color w:val="000000"/>
          <w:spacing w:val="20"/>
          <w:kern w:val="2"/>
          <w:sz w:val="28"/>
          <w:szCs w:val="28"/>
          <w:lang w:val="en-US" w:eastAsia="zh-HK"/>
        </w:rPr>
        <w:t>球</w:t>
      </w:r>
      <w:r w:rsidRPr="00C540ED">
        <w:rPr>
          <w:rFonts w:ascii="Times New Roman" w:eastAsia="PMingLiU" w:hAnsi="Times New Roman" w:cs="PMingLiU"/>
          <w:color w:val="000000"/>
          <w:spacing w:val="20"/>
          <w:kern w:val="2"/>
          <w:sz w:val="28"/>
          <w:szCs w:val="28"/>
          <w:lang w:val="en-US" w:eastAsia="zh-HK"/>
        </w:rPr>
        <w:t>攜手打擊貪腐的一個重要里程碑，</w:t>
      </w:r>
      <w:r w:rsidRPr="00C540ED">
        <w:rPr>
          <w:rFonts w:ascii="Times New Roman" w:eastAsia="PMingLiU" w:hAnsi="Times New Roman" w:cs="PMingLiU" w:hint="eastAsia"/>
          <w:color w:val="000000"/>
          <w:spacing w:val="20"/>
          <w:kern w:val="2"/>
          <w:sz w:val="28"/>
          <w:szCs w:val="28"/>
          <w:lang w:val="en-US" w:eastAsia="zh-HK"/>
        </w:rPr>
        <w:t>亦能展現香港背靠祖國</w:t>
      </w:r>
      <w:r w:rsidRPr="00C540ED">
        <w:rPr>
          <w:rFonts w:ascii="Times New Roman" w:eastAsia="PMingLiU" w:hAnsi="Times New Roman" w:cs="PMingLiU"/>
          <w:color w:val="000000"/>
          <w:spacing w:val="20"/>
          <w:kern w:val="2"/>
          <w:sz w:val="28"/>
          <w:szCs w:val="28"/>
          <w:lang w:val="en-US" w:eastAsia="zh-HK"/>
        </w:rPr>
        <w:t>，</w:t>
      </w:r>
      <w:r w:rsidRPr="00C540ED">
        <w:rPr>
          <w:rFonts w:ascii="Times New Roman" w:eastAsia="PMingLiU" w:hAnsi="Times New Roman" w:cs="PMingLiU" w:hint="eastAsia"/>
          <w:color w:val="000000"/>
          <w:spacing w:val="20"/>
          <w:kern w:val="2"/>
          <w:sz w:val="28"/>
          <w:szCs w:val="28"/>
          <w:lang w:val="en-US" w:eastAsia="zh-HK"/>
        </w:rPr>
        <w:t>聯通世界的顯著優勢。</w:t>
      </w:r>
    </w:p>
    <w:p w14:paraId="6601D9B4"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7009C766"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hint="eastAsia"/>
          <w:color w:val="000000"/>
          <w:spacing w:val="20"/>
          <w:kern w:val="2"/>
          <w:sz w:val="28"/>
          <w:szCs w:val="28"/>
          <w:lang w:val="en-US" w:eastAsia="zh-HK"/>
        </w:rPr>
        <w:t>委員會也深信在廉署</w:t>
      </w:r>
      <w:r w:rsidRPr="00C540ED">
        <w:rPr>
          <w:rFonts w:ascii="PMingLiU" w:eastAsia="PMingLiU" w:hAnsi="PMingLiU" w:cs="PMingLiU" w:hint="eastAsia"/>
          <w:color w:val="000000"/>
          <w:spacing w:val="20"/>
          <w:kern w:val="2"/>
          <w:sz w:val="28"/>
          <w:szCs w:val="28"/>
          <w:lang w:val="en-US" w:eastAsia="zh-TW"/>
        </w:rPr>
        <w:t>成立</w:t>
      </w:r>
      <w:r w:rsidRPr="00C540ED">
        <w:rPr>
          <w:rFonts w:ascii="Times New Roman" w:eastAsia="PMingLiU" w:hAnsi="Times New Roman" w:cs="Times New Roman" w:hint="eastAsia"/>
          <w:color w:val="000000"/>
          <w:spacing w:val="20"/>
          <w:kern w:val="2"/>
          <w:sz w:val="28"/>
          <w:szCs w:val="28"/>
          <w:lang w:val="en-US" w:eastAsia="zh-TW"/>
        </w:rPr>
        <w:t>五十周年之際，</w:t>
      </w:r>
      <w:r w:rsidRPr="00C540ED">
        <w:rPr>
          <w:rFonts w:ascii="Times New Roman" w:eastAsia="PMingLiU" w:hAnsi="Times New Roman" w:cs="Times New Roman" w:hint="eastAsia"/>
          <w:color w:val="000000"/>
          <w:spacing w:val="20"/>
          <w:kern w:val="2"/>
          <w:sz w:val="28"/>
          <w:szCs w:val="28"/>
          <w:lang w:val="en-US" w:eastAsia="zh-HK"/>
        </w:rPr>
        <w:t>執行處會繼續</w:t>
      </w:r>
      <w:r w:rsidRPr="00C540ED">
        <w:rPr>
          <w:rFonts w:ascii="Calibri" w:eastAsia="PMingLiU" w:hAnsi="Calibri" w:cs="Times New Roman" w:hint="eastAsia"/>
          <w:color w:val="000000"/>
          <w:spacing w:val="20"/>
          <w:kern w:val="2"/>
          <w:sz w:val="28"/>
          <w:szCs w:val="28"/>
          <w:lang w:val="en-US" w:eastAsia="zh-TW"/>
        </w:rPr>
        <w:t>不懼不偏，鍥而不捨</w:t>
      </w:r>
      <w:r w:rsidRPr="00C540ED">
        <w:rPr>
          <w:rFonts w:ascii="Times New Roman" w:eastAsia="PMingLiU" w:hAnsi="Times New Roman" w:cs="PMingLiU" w:hint="eastAsia"/>
          <w:color w:val="000000"/>
          <w:spacing w:val="20"/>
          <w:kern w:val="2"/>
          <w:sz w:val="28"/>
          <w:szCs w:val="28"/>
          <w:lang w:val="en-US" w:eastAsia="zh-HK"/>
        </w:rPr>
        <w:t>地打擊貪污，維護香港</w:t>
      </w:r>
      <w:r w:rsidRPr="00C540ED">
        <w:rPr>
          <w:rFonts w:ascii="Times New Roman" w:eastAsia="PMingLiU" w:hAnsi="Times New Roman" w:cs="PMingLiU" w:hint="eastAsia"/>
          <w:color w:val="000000"/>
          <w:spacing w:val="20"/>
          <w:kern w:val="2"/>
          <w:sz w:val="28"/>
          <w:szCs w:val="28"/>
          <w:lang w:val="en-US" w:eastAsia="zh-TW"/>
        </w:rPr>
        <w:t>的</w:t>
      </w:r>
      <w:r w:rsidRPr="00C540ED">
        <w:rPr>
          <w:rFonts w:ascii="Times New Roman" w:eastAsia="PMingLiU" w:hAnsi="Times New Roman" w:cs="PMingLiU" w:hint="eastAsia"/>
          <w:color w:val="000000"/>
          <w:spacing w:val="20"/>
          <w:kern w:val="2"/>
          <w:sz w:val="28"/>
          <w:szCs w:val="28"/>
          <w:lang w:val="en-US" w:eastAsia="zh-HK"/>
        </w:rPr>
        <w:t>法治根基和</w:t>
      </w:r>
      <w:r w:rsidRPr="00C540ED">
        <w:rPr>
          <w:rFonts w:ascii="Times New Roman" w:eastAsia="PMingLiU" w:hAnsi="Times New Roman" w:cs="PMingLiU"/>
          <w:color w:val="000000"/>
          <w:spacing w:val="20"/>
          <w:kern w:val="2"/>
          <w:sz w:val="28"/>
          <w:szCs w:val="28"/>
          <w:lang w:val="en-US" w:eastAsia="zh-HK"/>
        </w:rPr>
        <w:t>廉潔之都的美譽</w:t>
      </w:r>
      <w:r w:rsidRPr="00C540ED">
        <w:rPr>
          <w:rFonts w:ascii="Times New Roman" w:eastAsia="PMingLiU" w:hAnsi="Times New Roman" w:cs="PMingLiU" w:hint="eastAsia"/>
          <w:color w:val="000000"/>
          <w:spacing w:val="20"/>
          <w:kern w:val="2"/>
          <w:sz w:val="28"/>
          <w:szCs w:val="28"/>
          <w:lang w:val="en-US" w:eastAsia="zh-HK"/>
        </w:rPr>
        <w:t>，並</w:t>
      </w:r>
      <w:r w:rsidRPr="00C540ED">
        <w:rPr>
          <w:rFonts w:ascii="Times New Roman" w:eastAsia="PMingLiU" w:hAnsi="Times New Roman" w:cs="PMingLiU"/>
          <w:color w:val="000000"/>
          <w:spacing w:val="20"/>
          <w:kern w:val="2"/>
          <w:sz w:val="28"/>
          <w:szCs w:val="28"/>
          <w:lang w:val="en-US" w:eastAsia="zh-HK"/>
        </w:rPr>
        <w:t>透過廉政學院推動</w:t>
      </w:r>
      <w:r w:rsidRPr="00C540ED">
        <w:rPr>
          <w:rFonts w:ascii="PMingLiU" w:eastAsia="PMingLiU" w:hAnsi="PMingLiU" w:cs="PMingLiU"/>
          <w:color w:val="000000"/>
          <w:spacing w:val="20"/>
          <w:kern w:val="2"/>
          <w:sz w:val="28"/>
          <w:szCs w:val="28"/>
          <w:lang w:val="en-US" w:eastAsia="zh-TW"/>
        </w:rPr>
        <w:t>國際間反</w:t>
      </w:r>
      <w:r w:rsidRPr="00C540ED">
        <w:rPr>
          <w:rFonts w:ascii="Times New Roman" w:eastAsia="PMingLiU" w:hAnsi="Times New Roman" w:cs="Times New Roman"/>
          <w:color w:val="000000"/>
          <w:spacing w:val="20"/>
          <w:kern w:val="2"/>
          <w:sz w:val="28"/>
          <w:szCs w:val="28"/>
          <w:lang w:val="en-US" w:eastAsia="zh-HK"/>
        </w:rPr>
        <w:t>貪信息交流和協</w:t>
      </w:r>
      <w:r w:rsidRPr="00C540ED">
        <w:rPr>
          <w:rFonts w:ascii="Times New Roman" w:eastAsia="PMingLiU" w:hAnsi="Times New Roman" w:cs="Times New Roman" w:hint="eastAsia"/>
          <w:color w:val="000000"/>
          <w:spacing w:val="20"/>
          <w:kern w:val="2"/>
          <w:sz w:val="28"/>
          <w:szCs w:val="28"/>
          <w:lang w:val="en-US" w:eastAsia="zh-HK"/>
        </w:rPr>
        <w:t>作，</w:t>
      </w:r>
      <w:r w:rsidRPr="00C540ED">
        <w:rPr>
          <w:rFonts w:ascii="Times New Roman" w:eastAsia="PMingLiU" w:hAnsi="Times New Roman" w:cs="Times New Roman"/>
          <w:color w:val="000000"/>
          <w:spacing w:val="20"/>
          <w:kern w:val="2"/>
          <w:sz w:val="28"/>
          <w:szCs w:val="28"/>
          <w:lang w:val="en-US" w:eastAsia="zh-HK"/>
        </w:rPr>
        <w:t>持續為全球反貪</w:t>
      </w:r>
      <w:r w:rsidRPr="00C540ED">
        <w:rPr>
          <w:rFonts w:ascii="Times New Roman" w:eastAsia="PMingLiU" w:hAnsi="Times New Roman" w:cs="Times New Roman" w:hint="eastAsia"/>
          <w:color w:val="000000"/>
          <w:spacing w:val="20"/>
          <w:kern w:val="2"/>
          <w:sz w:val="28"/>
          <w:szCs w:val="28"/>
          <w:lang w:val="en-US" w:eastAsia="zh-HK"/>
        </w:rPr>
        <w:t>工作</w:t>
      </w:r>
      <w:r w:rsidRPr="00C540ED">
        <w:rPr>
          <w:rFonts w:ascii="Times New Roman" w:eastAsia="PMingLiU" w:hAnsi="Times New Roman" w:cs="Times New Roman"/>
          <w:color w:val="000000"/>
          <w:spacing w:val="20"/>
          <w:kern w:val="2"/>
          <w:sz w:val="28"/>
          <w:szCs w:val="28"/>
          <w:lang w:val="en-US" w:eastAsia="zh-HK"/>
        </w:rPr>
        <w:t>貢獻香港力量</w:t>
      </w:r>
      <w:r w:rsidRPr="00C540ED">
        <w:rPr>
          <w:rFonts w:ascii="Times New Roman" w:eastAsia="PMingLiU" w:hAnsi="Times New Roman" w:cs="Times New Roman" w:hint="eastAsia"/>
          <w:color w:val="000000"/>
          <w:spacing w:val="20"/>
          <w:kern w:val="2"/>
          <w:sz w:val="28"/>
          <w:szCs w:val="28"/>
          <w:lang w:val="en-US" w:eastAsia="zh-HK"/>
        </w:rPr>
        <w:t>。</w:t>
      </w:r>
      <w:r w:rsidRPr="00C540ED">
        <w:rPr>
          <w:rFonts w:ascii="Times New Roman" w:eastAsia="PMingLiU" w:hAnsi="Times New Roman" w:cs="Times New Roman"/>
          <w:color w:val="000000"/>
          <w:spacing w:val="20"/>
          <w:kern w:val="2"/>
          <w:sz w:val="28"/>
          <w:szCs w:val="28"/>
          <w:lang w:val="en-US" w:eastAsia="zh-TW"/>
        </w:rPr>
        <w:t xml:space="preserve"> </w:t>
      </w:r>
    </w:p>
    <w:p w14:paraId="42337B4E" w14:textId="2173B2A1" w:rsidR="00C540ED" w:rsidRDefault="00C540ED" w:rsidP="00C540ED">
      <w:pPr>
        <w:tabs>
          <w:tab w:val="left" w:pos="1080"/>
        </w:tabs>
        <w:overflowPunct w:val="0"/>
        <w:snapToGrid w:val="0"/>
        <w:spacing w:after="0" w:line="276" w:lineRule="auto"/>
        <w:jc w:val="both"/>
        <w:rPr>
          <w:rFonts w:ascii="Times New Roman" w:eastAsia="PMingLiU" w:hAnsi="Times New Roman" w:cs="PMingLiU"/>
          <w:color w:val="000000"/>
          <w:spacing w:val="20"/>
          <w:kern w:val="2"/>
          <w:sz w:val="28"/>
          <w:szCs w:val="28"/>
          <w:lang w:val="en-US" w:eastAsia="zh-HK"/>
        </w:rPr>
      </w:pPr>
    </w:p>
    <w:p w14:paraId="6E988D8C"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PMingLiU"/>
          <w:color w:val="000000"/>
          <w:spacing w:val="20"/>
          <w:kern w:val="2"/>
          <w:sz w:val="28"/>
          <w:szCs w:val="28"/>
          <w:lang w:val="en-US" w:eastAsia="zh-HK"/>
        </w:rPr>
      </w:pPr>
    </w:p>
    <w:p w14:paraId="4C0E44DD" w14:textId="1FAF6E68" w:rsid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0"/>
          <w:lang w:val="en-US" w:eastAsia="zh-TW"/>
        </w:rPr>
      </w:pPr>
      <w:r w:rsidRPr="00C540ED">
        <w:rPr>
          <w:rFonts w:ascii="Times New Roman" w:eastAsia="PMingLiU" w:hAnsi="Times New Roman" w:cs="Times New Roman"/>
          <w:b/>
          <w:color w:val="000000"/>
          <w:spacing w:val="20"/>
          <w:kern w:val="2"/>
          <w:sz w:val="28"/>
          <w:szCs w:val="20"/>
          <w:lang w:val="en-US" w:eastAsia="zh-TW"/>
        </w:rPr>
        <w:t>鳴謝</w:t>
      </w:r>
    </w:p>
    <w:p w14:paraId="282B554A"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b/>
          <w:color w:val="000000"/>
          <w:spacing w:val="20"/>
          <w:kern w:val="2"/>
          <w:sz w:val="28"/>
          <w:szCs w:val="20"/>
          <w:lang w:val="en-US" w:eastAsia="zh-TW"/>
        </w:rPr>
      </w:pPr>
    </w:p>
    <w:p w14:paraId="5A74B0D8"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最後，我衷心感謝各委員盡心</w:t>
      </w:r>
      <w:r w:rsidRPr="00C540ED">
        <w:rPr>
          <w:rFonts w:ascii="Times New Roman" w:eastAsia="PMingLiU" w:hAnsi="Times New Roman" w:cs="Times New Roman" w:hint="eastAsia"/>
          <w:color w:val="000000"/>
          <w:spacing w:val="20"/>
          <w:kern w:val="2"/>
          <w:sz w:val="28"/>
          <w:szCs w:val="28"/>
          <w:lang w:val="en-US" w:eastAsia="zh-HK"/>
        </w:rPr>
        <w:t>竭</w:t>
      </w:r>
      <w:r w:rsidRPr="00C540ED">
        <w:rPr>
          <w:rFonts w:ascii="Times New Roman" w:eastAsia="PMingLiU" w:hAnsi="Times New Roman" w:cs="Times New Roman"/>
          <w:color w:val="000000"/>
          <w:spacing w:val="20"/>
          <w:kern w:val="2"/>
          <w:sz w:val="28"/>
          <w:szCs w:val="28"/>
          <w:lang w:val="en-US" w:eastAsia="zh-TW"/>
        </w:rPr>
        <w:t>力</w:t>
      </w:r>
      <w:r w:rsidRPr="00C540ED">
        <w:rPr>
          <w:rFonts w:ascii="Times New Roman" w:eastAsia="PMingLiU" w:hAnsi="Times New Roman" w:cs="Times New Roman" w:hint="eastAsia"/>
          <w:color w:val="000000"/>
          <w:spacing w:val="20"/>
          <w:kern w:val="2"/>
          <w:sz w:val="28"/>
          <w:szCs w:val="28"/>
          <w:lang w:val="en-US" w:eastAsia="zh-HK"/>
        </w:rPr>
        <w:t>履</w:t>
      </w:r>
      <w:r w:rsidRPr="00C540ED">
        <w:rPr>
          <w:rFonts w:ascii="Times New Roman" w:eastAsia="PMingLiU" w:hAnsi="Times New Roman" w:cs="Times New Roman" w:hint="eastAsia"/>
          <w:color w:val="000000"/>
          <w:spacing w:val="20"/>
          <w:kern w:val="2"/>
          <w:sz w:val="28"/>
          <w:szCs w:val="28"/>
          <w:lang w:val="en-US" w:eastAsia="zh-TW"/>
        </w:rPr>
        <w:t>行委員會的職責，</w:t>
      </w:r>
      <w:r w:rsidRPr="00C540ED">
        <w:rPr>
          <w:rFonts w:ascii="Times New Roman" w:eastAsia="PMingLiU" w:hAnsi="Times New Roman" w:cs="Times New Roman" w:hint="eastAsia"/>
          <w:color w:val="000000"/>
          <w:spacing w:val="20"/>
          <w:sz w:val="28"/>
          <w:szCs w:val="28"/>
          <w:lang w:val="en-US" w:eastAsia="zh-TW"/>
        </w:rPr>
        <w:t>並以嚴謹和持平的態度審查每宗個案，貢獻良多。</w:t>
      </w:r>
      <w:r w:rsidRPr="00C540ED">
        <w:rPr>
          <w:rFonts w:ascii="Times New Roman" w:eastAsia="PMingLiU" w:hAnsi="Times New Roman" w:cs="Times New Roman" w:hint="eastAsia"/>
          <w:color w:val="000000"/>
          <w:spacing w:val="20"/>
          <w:kern w:val="2"/>
          <w:sz w:val="28"/>
          <w:szCs w:val="28"/>
          <w:lang w:val="en-US" w:eastAsia="zh-HK"/>
        </w:rPr>
        <w:t>此外，</w:t>
      </w:r>
      <w:r w:rsidRPr="00C540ED">
        <w:rPr>
          <w:rFonts w:ascii="Times New Roman" w:eastAsia="PMingLiU" w:hAnsi="Times New Roman" w:cs="Times New Roman"/>
          <w:color w:val="000000"/>
          <w:spacing w:val="20"/>
          <w:kern w:val="2"/>
          <w:sz w:val="28"/>
          <w:szCs w:val="28"/>
          <w:lang w:val="en-US" w:eastAsia="zh-TW"/>
        </w:rPr>
        <w:t>執行處</w:t>
      </w:r>
      <w:r w:rsidRPr="00C540ED">
        <w:rPr>
          <w:rFonts w:ascii="Times New Roman" w:eastAsia="PMingLiU" w:hAnsi="Times New Roman" w:cs="Times New Roman"/>
          <w:color w:val="000000"/>
          <w:spacing w:val="20"/>
          <w:sz w:val="28"/>
          <w:szCs w:val="28"/>
          <w:lang w:val="en-US" w:eastAsia="zh-TW"/>
        </w:rPr>
        <w:t>人員一直努力不懈</w:t>
      </w:r>
      <w:r w:rsidRPr="00C540ED">
        <w:rPr>
          <w:rFonts w:ascii="Times New Roman" w:eastAsia="PMingLiU" w:hAnsi="Times New Roman" w:cs="Times New Roman" w:hint="eastAsia"/>
          <w:color w:val="000000"/>
          <w:spacing w:val="20"/>
          <w:sz w:val="28"/>
          <w:szCs w:val="28"/>
          <w:lang w:val="en-US" w:eastAsia="zh-TW"/>
        </w:rPr>
        <w:t>和堅定不移地履行反貪使命，</w:t>
      </w:r>
      <w:r w:rsidRPr="00C540ED">
        <w:rPr>
          <w:rFonts w:ascii="Times New Roman" w:eastAsia="PMingLiU" w:hAnsi="Times New Roman" w:cs="Times New Roman"/>
          <w:color w:val="000000"/>
          <w:spacing w:val="20"/>
          <w:kern w:val="2"/>
          <w:sz w:val="28"/>
          <w:szCs w:val="28"/>
          <w:lang w:val="en-US" w:eastAsia="zh-TW"/>
        </w:rPr>
        <w:t>委員會對此深表</w:t>
      </w:r>
      <w:r w:rsidRPr="00C540ED">
        <w:rPr>
          <w:rFonts w:ascii="Times New Roman" w:eastAsia="PMingLiU" w:hAnsi="Times New Roman" w:cs="Times New Roman" w:hint="eastAsia"/>
          <w:color w:val="000000"/>
          <w:spacing w:val="20"/>
          <w:kern w:val="2"/>
          <w:sz w:val="28"/>
          <w:szCs w:val="28"/>
          <w:lang w:val="en-US" w:eastAsia="zh-TW"/>
        </w:rPr>
        <w:t>讚賞</w:t>
      </w:r>
      <w:r w:rsidRPr="00C540ED">
        <w:rPr>
          <w:rFonts w:ascii="Times New Roman" w:eastAsia="PMingLiU" w:hAnsi="Times New Roman" w:cs="Times New Roman"/>
          <w:color w:val="000000"/>
          <w:spacing w:val="20"/>
          <w:kern w:val="2"/>
          <w:sz w:val="28"/>
          <w:szCs w:val="28"/>
          <w:lang w:val="en-US" w:eastAsia="zh-TW"/>
        </w:rPr>
        <w:t>。</w:t>
      </w:r>
    </w:p>
    <w:p w14:paraId="49B13126"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color w:val="000000"/>
          <w:spacing w:val="20"/>
          <w:kern w:val="2"/>
          <w:sz w:val="28"/>
          <w:szCs w:val="28"/>
          <w:lang w:val="en-US" w:eastAsia="zh-TW"/>
        </w:rPr>
      </w:pPr>
    </w:p>
    <w:p w14:paraId="2DB7611D"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noProof/>
          <w:color w:val="000000"/>
          <w:spacing w:val="20"/>
          <w:kern w:val="2"/>
          <w:sz w:val="28"/>
          <w:szCs w:val="28"/>
          <w:lang w:val="en-US" w:eastAsia="zh-TW"/>
        </w:rPr>
        <w:drawing>
          <wp:anchor distT="0" distB="0" distL="114300" distR="114300" simplePos="0" relativeHeight="251797504" behindDoc="0" locked="0" layoutInCell="1" allowOverlap="1" wp14:anchorId="6DD014B6" wp14:editId="62B78EF7">
            <wp:simplePos x="0" y="0"/>
            <wp:positionH relativeFrom="column">
              <wp:posOffset>2988945</wp:posOffset>
            </wp:positionH>
            <wp:positionV relativeFrom="paragraph">
              <wp:posOffset>218575</wp:posOffset>
            </wp:positionV>
            <wp:extent cx="1745302" cy="732790"/>
            <wp:effectExtent l="0" t="0" r="7620" b="0"/>
            <wp:wrapNone/>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745302" cy="732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1554FF"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color w:val="000000"/>
          <w:spacing w:val="20"/>
          <w:kern w:val="2"/>
          <w:sz w:val="28"/>
          <w:szCs w:val="28"/>
          <w:lang w:val="en-US" w:eastAsia="zh-TW"/>
        </w:rPr>
      </w:pPr>
    </w:p>
    <w:p w14:paraId="206AB512" w14:textId="77777777" w:rsidR="00C540ED" w:rsidRPr="00C540ED"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color w:val="000000"/>
          <w:spacing w:val="20"/>
          <w:kern w:val="2"/>
          <w:sz w:val="28"/>
          <w:szCs w:val="28"/>
          <w:lang w:val="en-US" w:eastAsia="zh-TW"/>
        </w:rPr>
      </w:pPr>
    </w:p>
    <w:p w14:paraId="38B145E3" w14:textId="77777777" w:rsidR="00C540ED" w:rsidRPr="00C540ED" w:rsidRDefault="00C540ED" w:rsidP="00C540ED">
      <w:pPr>
        <w:overflowPunct w:val="0"/>
        <w:snapToGrid w:val="0"/>
        <w:spacing w:after="0" w:line="276" w:lineRule="auto"/>
        <w:ind w:leftChars="1595" w:left="3509"/>
        <w:jc w:val="center"/>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審查貪污舉報諮詢委員會主席</w:t>
      </w:r>
    </w:p>
    <w:p w14:paraId="03D2E0D9" w14:textId="77777777" w:rsidR="00C540ED" w:rsidRPr="00C540ED" w:rsidRDefault="00C540ED" w:rsidP="00C540ED">
      <w:pPr>
        <w:overflowPunct w:val="0"/>
        <w:snapToGrid w:val="0"/>
        <w:spacing w:after="0" w:line="276" w:lineRule="auto"/>
        <w:ind w:leftChars="1595" w:left="3509"/>
        <w:jc w:val="center"/>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陳智思</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color w:val="000000"/>
          <w:spacing w:val="20"/>
          <w:kern w:val="2"/>
          <w:sz w:val="28"/>
          <w:szCs w:val="28"/>
          <w:lang w:val="en-US" w:eastAsia="zh-TW"/>
        </w:rPr>
        <w:t xml:space="preserve"> </w:t>
      </w:r>
      <w:r w:rsidRPr="00C540ED">
        <w:rPr>
          <w:rFonts w:ascii="Times New Roman" w:eastAsia="PMingLiU" w:hAnsi="Times New Roman" w:cs="Times New Roman" w:hint="eastAsia"/>
          <w:color w:val="000000"/>
          <w:spacing w:val="20"/>
          <w:kern w:val="2"/>
          <w:sz w:val="28"/>
          <w:szCs w:val="28"/>
          <w:lang w:val="en-US" w:eastAsia="zh-TW"/>
        </w:rPr>
        <w:t>GBM, GBS,</w:t>
      </w:r>
      <w:r w:rsidRPr="00C540ED">
        <w:rPr>
          <w:rFonts w:ascii="Times New Roman" w:eastAsia="PMingLiU" w:hAnsi="Times New Roman" w:cs="Times New Roman"/>
          <w:color w:val="000000"/>
          <w:spacing w:val="20"/>
          <w:kern w:val="2"/>
          <w:sz w:val="28"/>
          <w:szCs w:val="28"/>
          <w:lang w:val="en-US" w:eastAsia="zh-TW"/>
        </w:rPr>
        <w:t xml:space="preserve"> JP</w:t>
      </w:r>
    </w:p>
    <w:p w14:paraId="4C088DF8" w14:textId="77777777" w:rsidR="00C540ED" w:rsidRPr="00C540ED" w:rsidRDefault="00C540ED" w:rsidP="00C540ED">
      <w:pPr>
        <w:overflowPunct w:val="0"/>
        <w:snapToGrid w:val="0"/>
        <w:spacing w:after="0" w:line="276" w:lineRule="auto"/>
        <w:ind w:leftChars="1595" w:left="3509"/>
        <w:jc w:val="center"/>
        <w:rPr>
          <w:rFonts w:ascii="Times New Roman" w:eastAsia="PMingLiU" w:hAnsi="Times New Roman" w:cs="Times New Roman"/>
          <w:color w:val="000000"/>
          <w:spacing w:val="20"/>
          <w:kern w:val="2"/>
          <w:sz w:val="28"/>
          <w:szCs w:val="28"/>
          <w:lang w:val="en-US" w:eastAsia="zh-TW"/>
        </w:rPr>
      </w:pPr>
    </w:p>
    <w:p w14:paraId="7F3B3237" w14:textId="77777777" w:rsidR="00C540ED" w:rsidRPr="00C540ED" w:rsidRDefault="00C540ED" w:rsidP="00C540ED">
      <w:pPr>
        <w:overflowPunct w:val="0"/>
        <w:snapToGrid w:val="0"/>
        <w:spacing w:after="0" w:line="276" w:lineRule="auto"/>
        <w:rPr>
          <w:rFonts w:ascii="Times New Roman" w:eastAsia="PMingLiU" w:hAnsi="Times New Roman" w:cs="Times New Roman"/>
          <w:b/>
          <w:bCs/>
          <w:color w:val="000000"/>
          <w:spacing w:val="20"/>
          <w:kern w:val="2"/>
          <w:sz w:val="28"/>
          <w:szCs w:val="28"/>
          <w:lang w:val="en-US" w:eastAsia="zh-TW"/>
        </w:rPr>
      </w:pPr>
    </w:p>
    <w:p w14:paraId="1D0260FE" w14:textId="77777777" w:rsidR="00C540ED" w:rsidRPr="00C540ED" w:rsidRDefault="00C540ED" w:rsidP="00C540ED">
      <w:pPr>
        <w:overflowPunct w:val="0"/>
        <w:snapToGrid w:val="0"/>
        <w:spacing w:after="0" w:line="276" w:lineRule="auto"/>
        <w:rPr>
          <w:rFonts w:ascii="Times New Roman" w:eastAsia="PMingLiU" w:hAnsi="Times New Roman" w:cs="Times New Roman"/>
          <w:b/>
          <w:bCs/>
          <w:color w:val="000000"/>
          <w:spacing w:val="20"/>
          <w:kern w:val="2"/>
          <w:sz w:val="28"/>
          <w:szCs w:val="28"/>
          <w:lang w:val="en-US" w:eastAsia="zh-TW"/>
        </w:rPr>
      </w:pPr>
    </w:p>
    <w:p w14:paraId="7F4FB13C" w14:textId="77777777" w:rsidR="00C540ED" w:rsidRPr="00C540ED" w:rsidRDefault="00C540ED" w:rsidP="00C540ED">
      <w:pPr>
        <w:overflowPunct w:val="0"/>
        <w:snapToGrid w:val="0"/>
        <w:spacing w:after="0" w:line="276" w:lineRule="auto"/>
        <w:rPr>
          <w:rFonts w:ascii="Times New Roman" w:eastAsia="PMingLiU" w:hAnsi="Times New Roman" w:cs="Times New Roman"/>
          <w:b/>
          <w:bCs/>
          <w:color w:val="000000"/>
          <w:spacing w:val="20"/>
          <w:kern w:val="2"/>
          <w:sz w:val="28"/>
          <w:szCs w:val="28"/>
          <w:lang w:val="en-US" w:eastAsia="zh-TW"/>
        </w:rPr>
      </w:pPr>
    </w:p>
    <w:p w14:paraId="2F4F3725" w14:textId="77777777" w:rsidR="00C540ED" w:rsidRPr="00C540ED" w:rsidRDefault="00C540ED" w:rsidP="00C540ED">
      <w:pPr>
        <w:overflowPunct w:val="0"/>
        <w:snapToGrid w:val="0"/>
        <w:spacing w:after="0" w:line="276" w:lineRule="auto"/>
        <w:rPr>
          <w:rFonts w:ascii="Times New Roman" w:eastAsia="PMingLiU" w:hAnsi="Times New Roman" w:cs="Times New Roman"/>
          <w:b/>
          <w:bCs/>
          <w:color w:val="000000"/>
          <w:spacing w:val="20"/>
          <w:kern w:val="2"/>
          <w:sz w:val="28"/>
          <w:szCs w:val="28"/>
          <w:lang w:val="en-US" w:eastAsia="zh-TW"/>
        </w:rPr>
      </w:pPr>
    </w:p>
    <w:p w14:paraId="0D035319" w14:textId="77777777" w:rsidR="00C540ED" w:rsidRPr="00C540ED" w:rsidRDefault="00C540ED" w:rsidP="00C540ED">
      <w:pPr>
        <w:overflowPunct w:val="0"/>
        <w:snapToGrid w:val="0"/>
        <w:spacing w:after="0" w:line="276" w:lineRule="auto"/>
        <w:rPr>
          <w:rFonts w:ascii="Times New Roman" w:eastAsia="PMingLiU" w:hAnsi="Times New Roman" w:cs="Times New Roman"/>
          <w:b/>
          <w:bCs/>
          <w:color w:val="000000"/>
          <w:spacing w:val="20"/>
          <w:kern w:val="2"/>
          <w:sz w:val="28"/>
          <w:szCs w:val="28"/>
          <w:lang w:val="en-US" w:eastAsia="zh-TW"/>
        </w:rPr>
      </w:pPr>
    </w:p>
    <w:p w14:paraId="53979297" w14:textId="77777777" w:rsidR="00C540ED" w:rsidRPr="00C540ED" w:rsidRDefault="00C540ED" w:rsidP="00C540ED">
      <w:pPr>
        <w:overflowPunct w:val="0"/>
        <w:snapToGrid w:val="0"/>
        <w:spacing w:after="0" w:line="276" w:lineRule="auto"/>
        <w:rPr>
          <w:rFonts w:ascii="Times New Roman" w:eastAsia="PMingLiU" w:hAnsi="Times New Roman" w:cs="Times New Roman"/>
          <w:b/>
          <w:bCs/>
          <w:color w:val="000000"/>
          <w:spacing w:val="20"/>
          <w:kern w:val="2"/>
          <w:sz w:val="28"/>
          <w:szCs w:val="28"/>
          <w:lang w:val="en-US" w:eastAsia="zh-TW"/>
        </w:rPr>
      </w:pPr>
    </w:p>
    <w:p w14:paraId="78DF80A5" w14:textId="77777777" w:rsidR="00C540ED" w:rsidRPr="00C540ED" w:rsidRDefault="00C540ED" w:rsidP="00C540ED">
      <w:pPr>
        <w:spacing w:after="0" w:line="240" w:lineRule="auto"/>
        <w:rPr>
          <w:rFonts w:ascii="Times New Roman" w:eastAsia="PMingLiU" w:hAnsi="Times New Roman" w:cs="Times New Roman"/>
          <w:b/>
          <w:bCs/>
          <w:color w:val="000000"/>
          <w:spacing w:val="20"/>
          <w:kern w:val="2"/>
          <w:sz w:val="28"/>
          <w:szCs w:val="28"/>
          <w:lang w:val="en-US" w:eastAsia="zh-TW"/>
        </w:rPr>
      </w:pPr>
      <w:r w:rsidRPr="00C540ED">
        <w:rPr>
          <w:rFonts w:ascii="Times New Roman" w:eastAsia="PMingLiU" w:hAnsi="Times New Roman" w:cs="Times New Roman"/>
          <w:b/>
          <w:bCs/>
          <w:color w:val="000000"/>
          <w:spacing w:val="20"/>
          <w:kern w:val="2"/>
          <w:sz w:val="28"/>
          <w:szCs w:val="28"/>
          <w:lang w:val="en-US" w:eastAsia="zh-TW"/>
        </w:rPr>
        <w:br w:type="page"/>
      </w:r>
    </w:p>
    <w:p w14:paraId="31573952" w14:textId="77777777" w:rsidR="00C540ED" w:rsidRPr="00C540ED" w:rsidRDefault="00C540ED" w:rsidP="00C540ED">
      <w:pPr>
        <w:widowControl w:val="0"/>
        <w:tabs>
          <w:tab w:val="left" w:pos="0"/>
          <w:tab w:val="left" w:pos="1440"/>
        </w:tabs>
        <w:overflowPunct w:val="0"/>
        <w:autoSpaceDE w:val="0"/>
        <w:autoSpaceDN w:val="0"/>
        <w:snapToGrid w:val="0"/>
        <w:spacing w:after="0" w:line="240" w:lineRule="auto"/>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b/>
          <w:color w:val="000000"/>
          <w:spacing w:val="20"/>
          <w:kern w:val="2"/>
          <w:sz w:val="28"/>
          <w:szCs w:val="28"/>
          <w:lang w:val="en-US" w:eastAsia="zh-TW"/>
        </w:rPr>
        <w:lastRenderedPageBreak/>
        <w:t>附錄甲</w:t>
      </w:r>
      <w:r w:rsidRPr="00C540ED">
        <w:rPr>
          <w:rFonts w:ascii="Times New Roman" w:eastAsia="PMingLiU" w:hAnsi="Times New Roman" w:cs="Times New Roman"/>
          <w:b/>
          <w:spacing w:val="20"/>
          <w:kern w:val="2"/>
          <w:sz w:val="28"/>
          <w:szCs w:val="28"/>
          <w:lang w:val="en-US" w:eastAsia="zh-TW"/>
        </w:rPr>
        <w:tab/>
      </w:r>
      <w:r w:rsidRPr="00C540ED">
        <w:rPr>
          <w:rFonts w:ascii="Times New Roman" w:eastAsia="PMingLiU" w:hAnsi="Times New Roman" w:cs="Times New Roman"/>
          <w:b/>
          <w:color w:val="000000"/>
          <w:spacing w:val="20"/>
          <w:kern w:val="2"/>
          <w:sz w:val="28"/>
          <w:szCs w:val="28"/>
          <w:lang w:val="en-US" w:eastAsia="zh-TW"/>
        </w:rPr>
        <w:t>審查貪污舉報諮詢委員會</w:t>
      </w:r>
    </w:p>
    <w:p w14:paraId="7A3ED088" w14:textId="77777777" w:rsidR="00C540ED" w:rsidRPr="00C540ED" w:rsidRDefault="00C540ED" w:rsidP="00C540ED">
      <w:pPr>
        <w:widowControl w:val="0"/>
        <w:tabs>
          <w:tab w:val="left" w:pos="0"/>
          <w:tab w:val="left" w:pos="1440"/>
        </w:tabs>
        <w:overflowPunct w:val="0"/>
        <w:autoSpaceDE w:val="0"/>
        <w:autoSpaceDN w:val="0"/>
        <w:snapToGrid w:val="0"/>
        <w:spacing w:after="0" w:line="240" w:lineRule="auto"/>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b/>
          <w:color w:val="000000"/>
          <w:spacing w:val="20"/>
          <w:kern w:val="2"/>
          <w:sz w:val="28"/>
          <w:szCs w:val="28"/>
          <w:lang w:val="en-US" w:eastAsia="zh-TW"/>
        </w:rPr>
        <w:tab/>
      </w:r>
      <w:r w:rsidRPr="00C540ED">
        <w:rPr>
          <w:rFonts w:ascii="Times New Roman" w:eastAsia="PMingLiU" w:hAnsi="Times New Roman" w:cs="Times New Roman"/>
          <w:b/>
          <w:color w:val="000000"/>
          <w:spacing w:val="20"/>
          <w:kern w:val="2"/>
          <w:sz w:val="28"/>
          <w:szCs w:val="28"/>
          <w:lang w:val="en-US" w:eastAsia="zh-TW"/>
        </w:rPr>
        <w:t>職權範圍（二零二</w:t>
      </w:r>
      <w:r w:rsidRPr="00C540ED">
        <w:rPr>
          <w:rFonts w:ascii="Times New Roman" w:eastAsia="PMingLiU" w:hAnsi="Times New Roman" w:cs="Times New Roman" w:hint="eastAsia"/>
          <w:b/>
          <w:color w:val="000000"/>
          <w:spacing w:val="20"/>
          <w:kern w:val="2"/>
          <w:sz w:val="28"/>
          <w:szCs w:val="28"/>
          <w:lang w:val="en-US" w:eastAsia="zh-HK"/>
        </w:rPr>
        <w:t>三</w:t>
      </w:r>
      <w:r w:rsidRPr="00C540ED">
        <w:rPr>
          <w:rFonts w:ascii="Times New Roman" w:eastAsia="PMingLiU" w:hAnsi="Times New Roman" w:cs="Times New Roman"/>
          <w:b/>
          <w:color w:val="000000"/>
          <w:spacing w:val="20"/>
          <w:kern w:val="2"/>
          <w:sz w:val="28"/>
          <w:szCs w:val="28"/>
          <w:lang w:val="en-US" w:eastAsia="zh-TW"/>
        </w:rPr>
        <w:t>年十</w:t>
      </w:r>
      <w:r w:rsidRPr="00C540ED">
        <w:rPr>
          <w:rFonts w:ascii="Times New Roman" w:eastAsia="PMingLiU" w:hAnsi="Times New Roman" w:cs="Times New Roman" w:hint="eastAsia"/>
          <w:b/>
          <w:color w:val="000000"/>
          <w:spacing w:val="20"/>
          <w:kern w:val="2"/>
          <w:sz w:val="28"/>
          <w:szCs w:val="28"/>
          <w:lang w:val="en-US" w:eastAsia="zh-HK"/>
        </w:rPr>
        <w:t>二</w:t>
      </w:r>
      <w:r w:rsidRPr="00C540ED">
        <w:rPr>
          <w:rFonts w:ascii="Times New Roman" w:eastAsia="PMingLiU" w:hAnsi="Times New Roman" w:cs="Times New Roman"/>
          <w:b/>
          <w:color w:val="000000"/>
          <w:spacing w:val="20"/>
          <w:kern w:val="2"/>
          <w:sz w:val="28"/>
          <w:szCs w:val="28"/>
          <w:lang w:val="en-US" w:eastAsia="zh-TW"/>
        </w:rPr>
        <w:t>月三十一日）</w:t>
      </w:r>
    </w:p>
    <w:p w14:paraId="56D2F820" w14:textId="77777777" w:rsidR="00C540ED" w:rsidRPr="00C540ED" w:rsidRDefault="00C540ED" w:rsidP="00C540ED">
      <w:pPr>
        <w:widowControl w:val="0"/>
        <w:overflowPunct w:val="0"/>
        <w:autoSpaceDE w:val="0"/>
        <w:autoSpaceDN w:val="0"/>
        <w:snapToGrid w:val="0"/>
        <w:spacing w:after="0" w:line="240" w:lineRule="auto"/>
        <w:rPr>
          <w:rFonts w:ascii="Times New Roman" w:eastAsia="PMingLiU" w:hAnsi="Times New Roman" w:cs="Times New Roman"/>
          <w:b/>
          <w:color w:val="000000"/>
          <w:spacing w:val="20"/>
          <w:kern w:val="2"/>
          <w:sz w:val="28"/>
          <w:szCs w:val="28"/>
          <w:lang w:val="en-US" w:eastAsia="zh-TW"/>
        </w:rPr>
      </w:pPr>
    </w:p>
    <w:p w14:paraId="7685D43D" w14:textId="77777777" w:rsidR="00C540ED" w:rsidRPr="00C540ED" w:rsidRDefault="00C540ED" w:rsidP="00C540ED">
      <w:pPr>
        <w:widowControl w:val="0"/>
        <w:numPr>
          <w:ilvl w:val="0"/>
          <w:numId w:val="12"/>
        </w:numPr>
        <w:tabs>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聽取廉政專員報告廉署接獲的所有貪污舉報，以及廉署如何處理這些舉報。</w:t>
      </w:r>
    </w:p>
    <w:p w14:paraId="072C2897" w14:textId="77777777" w:rsidR="00C540ED" w:rsidRPr="00C540ED" w:rsidRDefault="00C540ED" w:rsidP="00C540ED">
      <w:pPr>
        <w:widowControl w:val="0"/>
        <w:numPr>
          <w:ilvl w:val="0"/>
          <w:numId w:val="12"/>
        </w:numPr>
        <w:tabs>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聽取廉政專員報告所有歷時超過一年或需要動用大量資源的調查個案進展。</w:t>
      </w:r>
    </w:p>
    <w:p w14:paraId="441DE938" w14:textId="77777777" w:rsidR="00C540ED" w:rsidRPr="00C540ED" w:rsidRDefault="00C540ED" w:rsidP="00C540ED">
      <w:pPr>
        <w:widowControl w:val="0"/>
        <w:numPr>
          <w:ilvl w:val="0"/>
          <w:numId w:val="12"/>
        </w:numPr>
        <w:tabs>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廉政專員須盡早向委員會報告由其授權進行搜查的次數及理由，並須解釋急需進行搜查的原因。</w:t>
      </w:r>
    </w:p>
    <w:p w14:paraId="4A88E44E" w14:textId="77777777" w:rsidR="00C540ED" w:rsidRPr="00C540ED" w:rsidRDefault="00C540ED" w:rsidP="00C540ED">
      <w:pPr>
        <w:widowControl w:val="0"/>
        <w:numPr>
          <w:ilvl w:val="0"/>
          <w:numId w:val="12"/>
        </w:numPr>
        <w:tabs>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聽取廉政專員報告涉嫌人士獲廉署保釋超過六個月的所有個案。</w:t>
      </w:r>
    </w:p>
    <w:p w14:paraId="00AB71CF" w14:textId="77777777" w:rsidR="00C540ED" w:rsidRPr="00C540ED" w:rsidRDefault="00C540ED" w:rsidP="00C540ED">
      <w:pPr>
        <w:widowControl w:val="0"/>
        <w:numPr>
          <w:ilvl w:val="0"/>
          <w:numId w:val="12"/>
        </w:numPr>
        <w:tabs>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聽取廉政專員報告廉署已完成調查的個案，並就律政司決定不予檢控或警誡的案件，建議應採取的行動。</w:t>
      </w:r>
    </w:p>
    <w:p w14:paraId="4C39D423" w14:textId="77777777" w:rsidR="00C540ED" w:rsidRPr="00C540ED" w:rsidRDefault="00C540ED" w:rsidP="00C540ED">
      <w:pPr>
        <w:widowControl w:val="0"/>
        <w:numPr>
          <w:ilvl w:val="0"/>
          <w:numId w:val="12"/>
        </w:numPr>
        <w:tabs>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聽取廉政專員報告在廉署管轄範圍內所作檢控的結果及其後的上訴結果。</w:t>
      </w:r>
    </w:p>
    <w:p w14:paraId="618C168F" w14:textId="77777777" w:rsidR="00C540ED" w:rsidRPr="00C540ED" w:rsidRDefault="00C540ED" w:rsidP="00C540ED">
      <w:pPr>
        <w:widowControl w:val="0"/>
        <w:numPr>
          <w:ilvl w:val="0"/>
          <w:numId w:val="12"/>
        </w:numPr>
        <w:tabs>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就廉署管轄範圍內進行調查所得到的資料，向廉政專員建議哪些資料應送交有關部門、公共機構、其他機構或個別人士；或在特殊情況下，如有關資料於委員會開會前因有需要而經已遞交，則委員會在其後會議中，須就該行動進行審議。</w:t>
      </w:r>
    </w:p>
    <w:p w14:paraId="564A5B11" w14:textId="77777777" w:rsidR="00C540ED" w:rsidRPr="00C540ED" w:rsidRDefault="00C540ED" w:rsidP="00C540ED">
      <w:pPr>
        <w:widowControl w:val="0"/>
        <w:numPr>
          <w:ilvl w:val="0"/>
          <w:numId w:val="12"/>
        </w:numPr>
        <w:tabs>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就廉政專員向委員會提出的其他事項，或主動就任何事項提供意見。</w:t>
      </w:r>
    </w:p>
    <w:p w14:paraId="7D948353" w14:textId="77777777" w:rsidR="00C540ED" w:rsidRPr="00C540ED" w:rsidRDefault="00C540ED" w:rsidP="00C540ED">
      <w:pPr>
        <w:widowControl w:val="0"/>
        <w:numPr>
          <w:ilvl w:val="0"/>
          <w:numId w:val="12"/>
        </w:numPr>
        <w:tabs>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向行政長官反映任何值得關注的執行處運作或該委員會所面對的任何問題。</w:t>
      </w:r>
    </w:p>
    <w:p w14:paraId="457EF36C" w14:textId="77777777" w:rsidR="00C540ED" w:rsidRPr="00C540ED" w:rsidRDefault="00C540ED" w:rsidP="00C540ED">
      <w:pPr>
        <w:widowControl w:val="0"/>
        <w:numPr>
          <w:ilvl w:val="0"/>
          <w:numId w:val="12"/>
        </w:numPr>
        <w:tabs>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向行政長官提交年報，而內容須向公眾發表。</w:t>
      </w:r>
    </w:p>
    <w:p w14:paraId="324D6235" w14:textId="77777777" w:rsidR="00C540ED" w:rsidRPr="00C540ED" w:rsidRDefault="00C540ED" w:rsidP="00C540ED">
      <w:pPr>
        <w:widowControl w:val="0"/>
        <w:overflowPunct w:val="0"/>
        <w:spacing w:after="0" w:line="240" w:lineRule="auto"/>
        <w:jc w:val="both"/>
        <w:rPr>
          <w:rFonts w:ascii="Times New Roman" w:eastAsia="PMingLiU" w:hAnsi="Times New Roman" w:cs="Times New Roman"/>
          <w:color w:val="000000"/>
          <w:spacing w:val="20"/>
          <w:kern w:val="2"/>
          <w:sz w:val="28"/>
          <w:szCs w:val="28"/>
          <w:lang w:val="en-US" w:eastAsia="zh-TW"/>
        </w:rPr>
      </w:pPr>
    </w:p>
    <w:p w14:paraId="5DBD5B47" w14:textId="77777777" w:rsidR="00C540ED" w:rsidRPr="00C540ED" w:rsidRDefault="00C540ED" w:rsidP="00C540ED">
      <w:pPr>
        <w:overflowPunct w:val="0"/>
        <w:spacing w:after="0" w:line="240" w:lineRule="auto"/>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br w:type="page"/>
      </w:r>
    </w:p>
    <w:p w14:paraId="44638C55" w14:textId="77777777" w:rsidR="00C540ED" w:rsidRPr="00C540ED" w:rsidRDefault="00C540ED" w:rsidP="00C540ED">
      <w:pPr>
        <w:widowControl w:val="0"/>
        <w:tabs>
          <w:tab w:val="left" w:pos="0"/>
          <w:tab w:val="left" w:pos="1440"/>
        </w:tabs>
        <w:overflowPunct w:val="0"/>
        <w:autoSpaceDE w:val="0"/>
        <w:autoSpaceDN w:val="0"/>
        <w:snapToGrid w:val="0"/>
        <w:spacing w:after="0" w:line="240" w:lineRule="auto"/>
        <w:rPr>
          <w:rFonts w:ascii="Times New Roman" w:eastAsia="PMingLiU" w:hAnsi="Times New Roman" w:cs="Times New Roman"/>
          <w:b/>
          <w:spacing w:val="20"/>
          <w:sz w:val="28"/>
          <w:szCs w:val="28"/>
          <w:lang w:val="en-US" w:eastAsia="zh-TW"/>
        </w:rPr>
      </w:pPr>
      <w:bookmarkStart w:id="71" w:name="_Hlk161647747"/>
      <w:r w:rsidRPr="00C540ED">
        <w:rPr>
          <w:rFonts w:ascii="Times New Roman" w:eastAsia="PMingLiU" w:hAnsi="Times New Roman" w:cs="Times New Roman"/>
          <w:b/>
          <w:spacing w:val="20"/>
          <w:sz w:val="28"/>
          <w:szCs w:val="28"/>
          <w:lang w:val="en-US" w:eastAsia="zh-TW"/>
        </w:rPr>
        <w:lastRenderedPageBreak/>
        <w:t>附錄乙</w:t>
      </w:r>
      <w:bookmarkStart w:id="72" w:name="_Hlk161647735"/>
      <w:r w:rsidRPr="00C540ED">
        <w:rPr>
          <w:rFonts w:ascii="Times New Roman" w:eastAsia="PMingLiU" w:hAnsi="Times New Roman" w:cs="Times New Roman"/>
          <w:b/>
          <w:spacing w:val="20"/>
          <w:sz w:val="28"/>
          <w:szCs w:val="28"/>
          <w:lang w:val="en-US" w:eastAsia="zh-TW"/>
        </w:rPr>
        <w:tab/>
      </w:r>
      <w:bookmarkEnd w:id="72"/>
      <w:r w:rsidRPr="00C540ED">
        <w:rPr>
          <w:rFonts w:ascii="Times New Roman" w:eastAsia="PMingLiU" w:hAnsi="Times New Roman" w:cs="Times New Roman"/>
          <w:b/>
          <w:spacing w:val="20"/>
          <w:sz w:val="28"/>
          <w:szCs w:val="28"/>
          <w:lang w:val="en-US" w:eastAsia="zh-TW"/>
        </w:rPr>
        <w:t>審查貪污舉報諮詢委員會</w:t>
      </w:r>
    </w:p>
    <w:p w14:paraId="3A0B750B" w14:textId="77777777" w:rsidR="00C540ED" w:rsidRPr="00C540ED" w:rsidRDefault="00C540ED" w:rsidP="00C540ED">
      <w:pPr>
        <w:widowControl w:val="0"/>
        <w:tabs>
          <w:tab w:val="left" w:pos="0"/>
          <w:tab w:val="left" w:pos="1440"/>
        </w:tabs>
        <w:overflowPunct w:val="0"/>
        <w:autoSpaceDE w:val="0"/>
        <w:autoSpaceDN w:val="0"/>
        <w:snapToGrid w:val="0"/>
        <w:spacing w:after="0" w:line="240" w:lineRule="auto"/>
        <w:rPr>
          <w:rFonts w:ascii="Times New Roman" w:eastAsia="PMingLiU" w:hAnsi="Times New Roman" w:cs="Times New Roman"/>
          <w:b/>
          <w:spacing w:val="20"/>
          <w:sz w:val="28"/>
          <w:szCs w:val="28"/>
          <w:lang w:val="en-US" w:eastAsia="zh-TW"/>
        </w:rPr>
      </w:pPr>
      <w:bookmarkStart w:id="73" w:name="_Hlk161647724"/>
      <w:r w:rsidRPr="00C540ED">
        <w:rPr>
          <w:rFonts w:ascii="Times New Roman" w:eastAsia="PMingLiU" w:hAnsi="Times New Roman" w:cs="Times New Roman"/>
          <w:b/>
          <w:spacing w:val="20"/>
          <w:sz w:val="28"/>
          <w:szCs w:val="28"/>
          <w:lang w:val="en-US" w:eastAsia="zh-TW"/>
        </w:rPr>
        <w:tab/>
      </w:r>
      <w:bookmarkEnd w:id="73"/>
      <w:r w:rsidRPr="00C540ED">
        <w:rPr>
          <w:rFonts w:ascii="Times New Roman" w:eastAsia="PMingLiU" w:hAnsi="Times New Roman" w:cs="Times New Roman"/>
          <w:b/>
          <w:spacing w:val="20"/>
          <w:sz w:val="28"/>
          <w:szCs w:val="28"/>
          <w:lang w:val="en-US" w:eastAsia="zh-TW"/>
        </w:rPr>
        <w:t>委員名錄（二零二</w:t>
      </w:r>
      <w:r w:rsidRPr="00C540ED">
        <w:rPr>
          <w:rFonts w:ascii="Times New Roman" w:eastAsia="PMingLiU" w:hAnsi="Times New Roman" w:cs="Times New Roman" w:hint="eastAsia"/>
          <w:b/>
          <w:spacing w:val="20"/>
          <w:sz w:val="28"/>
          <w:szCs w:val="28"/>
          <w:lang w:val="en-US" w:eastAsia="zh-TW"/>
        </w:rPr>
        <w:t>三</w:t>
      </w:r>
      <w:r w:rsidRPr="00C540ED">
        <w:rPr>
          <w:rFonts w:ascii="Times New Roman" w:eastAsia="PMingLiU" w:hAnsi="Times New Roman" w:cs="Times New Roman"/>
          <w:b/>
          <w:spacing w:val="20"/>
          <w:sz w:val="28"/>
          <w:szCs w:val="28"/>
          <w:lang w:val="en-US" w:eastAsia="zh-TW"/>
        </w:rPr>
        <w:t>年十</w:t>
      </w:r>
      <w:r w:rsidRPr="00C540ED">
        <w:rPr>
          <w:rFonts w:ascii="Times New Roman" w:eastAsia="PMingLiU" w:hAnsi="Times New Roman" w:cs="Times New Roman" w:hint="eastAsia"/>
          <w:b/>
          <w:spacing w:val="20"/>
          <w:sz w:val="28"/>
          <w:szCs w:val="28"/>
          <w:lang w:val="en-US" w:eastAsia="zh-TW"/>
        </w:rPr>
        <w:t>二</w:t>
      </w:r>
      <w:r w:rsidRPr="00C540ED">
        <w:rPr>
          <w:rFonts w:ascii="Times New Roman" w:eastAsia="PMingLiU" w:hAnsi="Times New Roman" w:cs="Times New Roman"/>
          <w:b/>
          <w:spacing w:val="20"/>
          <w:sz w:val="28"/>
          <w:szCs w:val="28"/>
          <w:lang w:val="en-US" w:eastAsia="zh-TW"/>
        </w:rPr>
        <w:t>月三十一日）</w:t>
      </w:r>
    </w:p>
    <w:bookmarkEnd w:id="71"/>
    <w:p w14:paraId="6495EA81" w14:textId="77777777" w:rsidR="00C540ED" w:rsidRPr="00C540ED" w:rsidRDefault="00C540ED" w:rsidP="00C540ED">
      <w:pPr>
        <w:widowControl w:val="0"/>
        <w:overflowPunct w:val="0"/>
        <w:autoSpaceDE w:val="0"/>
        <w:autoSpaceDN w:val="0"/>
        <w:snapToGrid w:val="0"/>
        <w:spacing w:after="0" w:line="240" w:lineRule="auto"/>
        <w:rPr>
          <w:rFonts w:ascii="Times New Roman" w:eastAsia="PMingLiU" w:hAnsi="Times New Roman" w:cs="Times New Roman"/>
          <w:b/>
          <w:spacing w:val="20"/>
          <w:kern w:val="2"/>
          <w:sz w:val="28"/>
          <w:szCs w:val="28"/>
          <w:lang w:val="en-US" w:eastAsia="zh-TW"/>
        </w:rPr>
      </w:pPr>
    </w:p>
    <w:p w14:paraId="665249F3" w14:textId="77777777" w:rsidR="00C540ED" w:rsidRPr="00C540ED" w:rsidRDefault="00C540ED" w:rsidP="00C540ED">
      <w:pPr>
        <w:widowControl w:val="0"/>
        <w:overflowPunct w:val="0"/>
        <w:autoSpaceDE w:val="0"/>
        <w:autoSpaceDN w:val="0"/>
        <w:snapToGrid w:val="0"/>
        <w:spacing w:after="0" w:line="240" w:lineRule="auto"/>
        <w:rPr>
          <w:rFonts w:ascii="Times New Roman" w:eastAsia="PMingLiU" w:hAnsi="Times New Roman" w:cs="Times New Roman"/>
          <w:b/>
          <w:color w:val="000000"/>
          <w:spacing w:val="20"/>
          <w:kern w:val="2"/>
          <w:sz w:val="28"/>
          <w:szCs w:val="28"/>
          <w:lang w:val="en-US" w:eastAsia="zh-TW"/>
        </w:rPr>
      </w:pPr>
      <w:r w:rsidRPr="00C540ED">
        <w:rPr>
          <w:rFonts w:ascii="Times New Roman" w:eastAsia="PMingLiU" w:hAnsi="Times New Roman" w:cs="Times New Roman"/>
          <w:b/>
          <w:noProof/>
          <w:spacing w:val="20"/>
          <w:kern w:val="2"/>
          <w:sz w:val="28"/>
          <w:szCs w:val="28"/>
          <w:lang w:val="en-US" w:eastAsia="zh-TW"/>
        </w:rPr>
        <w:drawing>
          <wp:inline distT="0" distB="0" distL="0" distR="0" wp14:anchorId="36F47585" wp14:editId="5B4D3659">
            <wp:extent cx="5400040" cy="2783643"/>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pic:cNvPicPr>
                      <a:picLocks noChangeAspect="1" noChangeArrowheads="1"/>
                    </pic:cNvPicPr>
                  </pic:nvPicPr>
                  <pic:blipFill>
                    <a:blip r:embed="rId291" cstate="print">
                      <a:extLst>
                        <a:ext uri="{28A0092B-C50C-407E-A947-70E740481C1C}">
                          <a14:useLocalDpi xmlns:a14="http://schemas.microsoft.com/office/drawing/2010/main" val="0"/>
                        </a:ext>
                      </a:extLst>
                    </a:blip>
                    <a:srcRect t="4245" b="4245"/>
                    <a:stretch>
                      <a:fillRect/>
                    </a:stretch>
                  </pic:blipFill>
                  <pic:spPr bwMode="auto">
                    <a:xfrm>
                      <a:off x="0" y="0"/>
                      <a:ext cx="5400040" cy="2783643"/>
                    </a:xfrm>
                    <a:prstGeom prst="rect">
                      <a:avLst/>
                    </a:prstGeom>
                    <a:noFill/>
                    <a:ln>
                      <a:noFill/>
                    </a:ln>
                    <a:extLst>
                      <a:ext uri="{53640926-AAD7-44D8-BBD7-CCE9431645EC}">
                        <a14:shadowObscured xmlns:a14="http://schemas.microsoft.com/office/drawing/2010/main"/>
                      </a:ext>
                    </a:extLst>
                  </pic:spPr>
                </pic:pic>
              </a:graphicData>
            </a:graphic>
          </wp:inline>
        </w:drawing>
      </w:r>
    </w:p>
    <w:p w14:paraId="7DEBEF7A" w14:textId="77777777" w:rsidR="00C540ED" w:rsidRPr="00C540ED" w:rsidRDefault="00C540ED" w:rsidP="00C540ED">
      <w:pPr>
        <w:widowControl w:val="0"/>
        <w:overflowPunct w:val="0"/>
        <w:autoSpaceDE w:val="0"/>
        <w:autoSpaceDN w:val="0"/>
        <w:snapToGrid w:val="0"/>
        <w:spacing w:after="0" w:line="240" w:lineRule="auto"/>
        <w:rPr>
          <w:rFonts w:ascii="Times New Roman" w:eastAsia="PMingLiU" w:hAnsi="Times New Roman" w:cs="Times New Roman"/>
          <w:b/>
          <w:spacing w:val="20"/>
          <w:kern w:val="2"/>
          <w:sz w:val="28"/>
          <w:szCs w:val="28"/>
          <w:lang w:val="en-US" w:eastAsia="zh-TW"/>
        </w:rPr>
      </w:pPr>
    </w:p>
    <w:tbl>
      <w:tblPr>
        <w:tblW w:w="8460" w:type="dxa"/>
        <w:tblInd w:w="28" w:type="dxa"/>
        <w:tblLayout w:type="fixed"/>
        <w:tblCellMar>
          <w:left w:w="28" w:type="dxa"/>
          <w:right w:w="28" w:type="dxa"/>
        </w:tblCellMar>
        <w:tblLook w:val="0000" w:firstRow="0" w:lastRow="0" w:firstColumn="0" w:lastColumn="0" w:noHBand="0" w:noVBand="0"/>
      </w:tblPr>
      <w:tblGrid>
        <w:gridCol w:w="6209"/>
        <w:gridCol w:w="2251"/>
      </w:tblGrid>
      <w:tr w:rsidR="00C540ED" w:rsidRPr="00C540ED" w14:paraId="4547C0BE" w14:textId="77777777" w:rsidTr="00092DA6">
        <w:tc>
          <w:tcPr>
            <w:tcW w:w="6209" w:type="dxa"/>
            <w:vAlign w:val="bottom"/>
          </w:tcPr>
          <w:p w14:paraId="5F4F135B"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color w:val="000000"/>
                <w:spacing w:val="20"/>
                <w:kern w:val="2"/>
                <w:sz w:val="28"/>
                <w:szCs w:val="28"/>
                <w:lang w:val="en-US" w:eastAsia="zh-TW"/>
              </w:rPr>
            </w:pPr>
            <w:r w:rsidRPr="00C540ED">
              <w:rPr>
                <w:rFonts w:ascii="Times New Roman" w:eastAsia="PMingLiU" w:hAnsi="Times New Roman" w:cs="Times New Roman" w:hint="eastAsia"/>
                <w:snapToGrid w:val="0"/>
                <w:color w:val="000000"/>
                <w:spacing w:val="20"/>
                <w:kern w:val="2"/>
                <w:sz w:val="28"/>
                <w:szCs w:val="28"/>
                <w:lang w:val="en-US" w:eastAsia="zh-TW"/>
              </w:rPr>
              <w:t>陳智思先生</w:t>
            </w:r>
            <w:r w:rsidRPr="00C540ED">
              <w:rPr>
                <w:rFonts w:ascii="Times New Roman" w:eastAsia="PMingLiU" w:hAnsi="Times New Roman" w:cs="Times New Roman" w:hint="eastAsia"/>
                <w:snapToGrid w:val="0"/>
                <w:color w:val="000000"/>
                <w:spacing w:val="20"/>
                <w:kern w:val="2"/>
                <w:sz w:val="28"/>
                <w:szCs w:val="28"/>
                <w:lang w:val="en-US" w:eastAsia="zh-TW"/>
              </w:rPr>
              <w:t>, GBM, GBS, JP</w:t>
            </w:r>
          </w:p>
        </w:tc>
        <w:tc>
          <w:tcPr>
            <w:tcW w:w="2251" w:type="dxa"/>
          </w:tcPr>
          <w:p w14:paraId="77A66398" w14:textId="77777777" w:rsidR="00C540ED" w:rsidRPr="00C540ED" w:rsidRDefault="00C540ED" w:rsidP="00C540ED">
            <w:pPr>
              <w:widowControl w:val="0"/>
              <w:tabs>
                <w:tab w:val="left" w:pos="840"/>
                <w:tab w:val="left" w:pos="6000"/>
              </w:tabs>
              <w:overflowPunct w:val="0"/>
              <w:autoSpaceDE w:val="0"/>
              <w:autoSpaceDN w:val="0"/>
              <w:spacing w:afterLines="50" w:after="180" w:line="280" w:lineRule="exact"/>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（主席）</w:t>
            </w:r>
          </w:p>
        </w:tc>
      </w:tr>
      <w:tr w:rsidR="00C540ED" w:rsidRPr="00C540ED" w14:paraId="0326DDEE" w14:textId="77777777" w:rsidTr="00092DA6">
        <w:tc>
          <w:tcPr>
            <w:tcW w:w="6209" w:type="dxa"/>
            <w:vAlign w:val="center"/>
          </w:tcPr>
          <w:p w14:paraId="6CBA230B"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color w:val="000000"/>
                <w:spacing w:val="20"/>
                <w:kern w:val="2"/>
                <w:sz w:val="28"/>
                <w:szCs w:val="28"/>
                <w:lang w:val="en-US" w:eastAsia="zh-TW"/>
              </w:rPr>
            </w:pPr>
            <w:r w:rsidRPr="00C540ED">
              <w:rPr>
                <w:rFonts w:ascii="Times New Roman" w:eastAsia="PMingLiU" w:hAnsi="Times New Roman" w:cs="Times New Roman" w:hint="eastAsia"/>
                <w:snapToGrid w:val="0"/>
                <w:color w:val="000000"/>
                <w:spacing w:val="20"/>
                <w:kern w:val="2"/>
                <w:sz w:val="28"/>
                <w:szCs w:val="28"/>
                <w:lang w:val="en-US" w:eastAsia="zh-TW"/>
              </w:rPr>
              <w:t>陳家殷先生</w:t>
            </w:r>
            <w:r w:rsidRPr="00C540ED">
              <w:rPr>
                <w:rFonts w:ascii="Times New Roman" w:eastAsia="PMingLiU" w:hAnsi="Times New Roman" w:cs="Times New Roman" w:hint="eastAsia"/>
                <w:snapToGrid w:val="0"/>
                <w:color w:val="000000"/>
                <w:spacing w:val="20"/>
                <w:kern w:val="2"/>
                <w:sz w:val="28"/>
                <w:szCs w:val="28"/>
                <w:lang w:val="en-US" w:eastAsia="zh-TW"/>
              </w:rPr>
              <w:t>, BBS, JP</w:t>
            </w:r>
          </w:p>
        </w:tc>
        <w:tc>
          <w:tcPr>
            <w:tcW w:w="2251" w:type="dxa"/>
          </w:tcPr>
          <w:p w14:paraId="3BDF5E06" w14:textId="77777777" w:rsidR="00C540ED" w:rsidRPr="00C540ED" w:rsidRDefault="00C540ED" w:rsidP="00C540ED">
            <w:pPr>
              <w:widowControl w:val="0"/>
              <w:tabs>
                <w:tab w:val="left" w:pos="3900"/>
              </w:tabs>
              <w:overflowPunct w:val="0"/>
              <w:autoSpaceDE w:val="0"/>
              <w:autoSpaceDN w:val="0"/>
              <w:spacing w:afterLines="50" w:after="180" w:line="280" w:lineRule="exact"/>
              <w:rPr>
                <w:rFonts w:ascii="Times New Roman" w:eastAsia="PMingLiU" w:hAnsi="Times New Roman" w:cs="Times New Roman"/>
                <w:snapToGrid w:val="0"/>
                <w:color w:val="000000"/>
                <w:spacing w:val="20"/>
                <w:kern w:val="2"/>
                <w:sz w:val="28"/>
                <w:szCs w:val="28"/>
                <w:lang w:val="en-US" w:eastAsia="zh-TW"/>
              </w:rPr>
            </w:pPr>
          </w:p>
        </w:tc>
      </w:tr>
      <w:tr w:rsidR="00C540ED" w:rsidRPr="00C540ED" w14:paraId="3790E2CB" w14:textId="77777777" w:rsidTr="00092DA6">
        <w:tc>
          <w:tcPr>
            <w:tcW w:w="6209" w:type="dxa"/>
            <w:vAlign w:val="center"/>
          </w:tcPr>
          <w:p w14:paraId="051CAD76"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color w:val="000000"/>
                <w:spacing w:val="20"/>
                <w:kern w:val="2"/>
                <w:sz w:val="28"/>
                <w:szCs w:val="28"/>
                <w:lang w:val="en-US" w:eastAsia="zh-TW"/>
              </w:rPr>
            </w:pPr>
            <w:r w:rsidRPr="00C540ED">
              <w:rPr>
                <w:rFonts w:ascii="Times New Roman" w:eastAsia="PMingLiU" w:hAnsi="Times New Roman" w:cs="Times New Roman"/>
                <w:snapToGrid w:val="0"/>
                <w:color w:val="000000"/>
                <w:spacing w:val="20"/>
                <w:kern w:val="2"/>
                <w:sz w:val="28"/>
                <w:szCs w:val="28"/>
                <w:lang w:val="en-US" w:eastAsia="zh-TW"/>
              </w:rPr>
              <w:t>陳寶珊博士</w:t>
            </w:r>
          </w:p>
        </w:tc>
        <w:tc>
          <w:tcPr>
            <w:tcW w:w="2251" w:type="dxa"/>
          </w:tcPr>
          <w:p w14:paraId="38372B9C" w14:textId="77777777" w:rsidR="00C540ED" w:rsidRPr="00C540ED" w:rsidRDefault="00C540ED" w:rsidP="00C540ED">
            <w:pPr>
              <w:widowControl w:val="0"/>
              <w:tabs>
                <w:tab w:val="left" w:pos="3900"/>
              </w:tabs>
              <w:overflowPunct w:val="0"/>
              <w:autoSpaceDE w:val="0"/>
              <w:autoSpaceDN w:val="0"/>
              <w:spacing w:afterLines="50" w:after="180" w:line="280" w:lineRule="exact"/>
              <w:rPr>
                <w:rFonts w:ascii="Times New Roman" w:eastAsia="PMingLiU" w:hAnsi="Times New Roman" w:cs="Times New Roman"/>
                <w:snapToGrid w:val="0"/>
                <w:color w:val="000000"/>
                <w:spacing w:val="20"/>
                <w:kern w:val="2"/>
                <w:sz w:val="28"/>
                <w:szCs w:val="28"/>
                <w:lang w:val="en-US" w:eastAsia="zh-TW"/>
              </w:rPr>
            </w:pPr>
          </w:p>
        </w:tc>
      </w:tr>
      <w:tr w:rsidR="00C540ED" w:rsidRPr="00C540ED" w14:paraId="201BBA92" w14:textId="77777777" w:rsidTr="00092DA6">
        <w:tc>
          <w:tcPr>
            <w:tcW w:w="6209" w:type="dxa"/>
            <w:vAlign w:val="center"/>
          </w:tcPr>
          <w:p w14:paraId="4C595C37"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color w:val="000000"/>
                <w:spacing w:val="20"/>
                <w:kern w:val="2"/>
                <w:sz w:val="28"/>
                <w:szCs w:val="28"/>
                <w:lang w:val="en-US" w:eastAsia="zh-TW"/>
              </w:rPr>
            </w:pPr>
            <w:r w:rsidRPr="00C540ED">
              <w:rPr>
                <w:rFonts w:ascii="Times New Roman" w:eastAsia="PMingLiU" w:hAnsi="Times New Roman" w:cs="Times New Roman" w:hint="eastAsia"/>
                <w:snapToGrid w:val="0"/>
                <w:color w:val="000000"/>
                <w:spacing w:val="20"/>
                <w:kern w:val="2"/>
                <w:sz w:val="28"/>
                <w:szCs w:val="28"/>
                <w:lang w:val="en-US" w:eastAsia="zh-TW"/>
              </w:rPr>
              <w:t>陳婉珊女士</w:t>
            </w:r>
            <w:r w:rsidRPr="00C540ED">
              <w:rPr>
                <w:rFonts w:ascii="Times New Roman" w:eastAsia="PMingLiU" w:hAnsi="Times New Roman" w:cs="Times New Roman" w:hint="eastAsia"/>
                <w:snapToGrid w:val="0"/>
                <w:color w:val="000000"/>
                <w:spacing w:val="20"/>
                <w:kern w:val="2"/>
                <w:sz w:val="28"/>
                <w:szCs w:val="28"/>
                <w:lang w:val="en-US" w:eastAsia="zh-HK"/>
              </w:rPr>
              <w:t>,</w:t>
            </w:r>
            <w:r w:rsidRPr="00C540ED">
              <w:rPr>
                <w:rFonts w:ascii="Times New Roman" w:eastAsia="PMingLiU" w:hAnsi="Times New Roman" w:cs="Times New Roman"/>
                <w:snapToGrid w:val="0"/>
                <w:color w:val="000000"/>
                <w:spacing w:val="20"/>
                <w:kern w:val="2"/>
                <w:sz w:val="28"/>
                <w:szCs w:val="28"/>
                <w:lang w:val="en-US" w:eastAsia="zh-HK"/>
              </w:rPr>
              <w:t xml:space="preserve"> </w:t>
            </w:r>
            <w:r w:rsidRPr="00C540ED">
              <w:rPr>
                <w:rFonts w:ascii="Times New Roman" w:eastAsia="PMingLiU" w:hAnsi="Times New Roman" w:cs="Times New Roman" w:hint="eastAsia"/>
                <w:snapToGrid w:val="0"/>
                <w:color w:val="000000"/>
                <w:spacing w:val="20"/>
                <w:kern w:val="2"/>
                <w:sz w:val="28"/>
                <w:szCs w:val="28"/>
                <w:lang w:val="en-US" w:eastAsia="zh-HK"/>
              </w:rPr>
              <w:t>MH</w:t>
            </w:r>
          </w:p>
        </w:tc>
        <w:tc>
          <w:tcPr>
            <w:tcW w:w="2251" w:type="dxa"/>
          </w:tcPr>
          <w:p w14:paraId="1B3374FC" w14:textId="77777777" w:rsidR="00C540ED" w:rsidRPr="00C540ED" w:rsidRDefault="00C540ED" w:rsidP="00C540ED">
            <w:pPr>
              <w:widowControl w:val="0"/>
              <w:tabs>
                <w:tab w:val="left" w:pos="3900"/>
              </w:tabs>
              <w:overflowPunct w:val="0"/>
              <w:autoSpaceDE w:val="0"/>
              <w:autoSpaceDN w:val="0"/>
              <w:spacing w:afterLines="50" w:after="180" w:line="280" w:lineRule="exact"/>
              <w:rPr>
                <w:rFonts w:ascii="Times New Roman" w:eastAsia="PMingLiU" w:hAnsi="Times New Roman" w:cs="Times New Roman"/>
                <w:snapToGrid w:val="0"/>
                <w:color w:val="000000"/>
                <w:spacing w:val="20"/>
                <w:kern w:val="2"/>
                <w:sz w:val="28"/>
                <w:szCs w:val="28"/>
                <w:lang w:val="en-US" w:eastAsia="zh-TW"/>
              </w:rPr>
            </w:pPr>
          </w:p>
        </w:tc>
      </w:tr>
      <w:tr w:rsidR="00C540ED" w:rsidRPr="00C540ED" w14:paraId="0245D816" w14:textId="77777777" w:rsidTr="00092DA6">
        <w:tc>
          <w:tcPr>
            <w:tcW w:w="6209" w:type="dxa"/>
            <w:vAlign w:val="center"/>
          </w:tcPr>
          <w:p w14:paraId="62D13067"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color w:val="000000"/>
                <w:spacing w:val="20"/>
                <w:kern w:val="2"/>
                <w:sz w:val="28"/>
                <w:szCs w:val="28"/>
                <w:lang w:val="en-US" w:eastAsia="zh-TW"/>
              </w:rPr>
            </w:pPr>
            <w:r w:rsidRPr="00C540ED">
              <w:rPr>
                <w:rFonts w:ascii="Times New Roman" w:eastAsia="PMingLiU" w:hAnsi="Times New Roman" w:cs="Times New Roman" w:hint="eastAsia"/>
                <w:snapToGrid w:val="0"/>
                <w:color w:val="000000"/>
                <w:spacing w:val="20"/>
                <w:kern w:val="2"/>
                <w:sz w:val="28"/>
                <w:szCs w:val="28"/>
                <w:lang w:val="en-US" w:eastAsia="zh-HK"/>
              </w:rPr>
              <w:t>夏雅朗博士</w:t>
            </w:r>
            <w:r w:rsidRPr="00C540ED">
              <w:rPr>
                <w:rFonts w:ascii="Times New Roman" w:eastAsia="PMingLiU" w:hAnsi="Times New Roman" w:cs="Times New Roman"/>
                <w:snapToGrid w:val="0"/>
                <w:color w:val="000000"/>
                <w:spacing w:val="20"/>
                <w:kern w:val="2"/>
                <w:sz w:val="28"/>
                <w:szCs w:val="28"/>
                <w:lang w:val="en-US" w:eastAsia="zh-TW"/>
              </w:rPr>
              <w:t>, BBS, JP</w:t>
            </w:r>
          </w:p>
        </w:tc>
        <w:tc>
          <w:tcPr>
            <w:tcW w:w="2251" w:type="dxa"/>
          </w:tcPr>
          <w:p w14:paraId="0E3AD68F" w14:textId="77777777" w:rsidR="00C540ED" w:rsidRPr="00C540ED" w:rsidRDefault="00C540ED" w:rsidP="00C540ED">
            <w:pPr>
              <w:widowControl w:val="0"/>
              <w:tabs>
                <w:tab w:val="left" w:pos="3900"/>
              </w:tabs>
              <w:overflowPunct w:val="0"/>
              <w:autoSpaceDE w:val="0"/>
              <w:autoSpaceDN w:val="0"/>
              <w:spacing w:afterLines="50" w:after="180" w:line="280" w:lineRule="exact"/>
              <w:rPr>
                <w:rFonts w:ascii="Times New Roman" w:eastAsia="PMingLiU" w:hAnsi="Times New Roman" w:cs="Times New Roman"/>
                <w:snapToGrid w:val="0"/>
                <w:color w:val="000000"/>
                <w:spacing w:val="20"/>
                <w:kern w:val="2"/>
                <w:sz w:val="28"/>
                <w:szCs w:val="28"/>
                <w:lang w:val="en-US" w:eastAsia="zh-TW"/>
              </w:rPr>
            </w:pPr>
          </w:p>
        </w:tc>
      </w:tr>
      <w:tr w:rsidR="00C540ED" w:rsidRPr="00C540ED" w:rsidDel="00F10968" w14:paraId="6E4497D2" w14:textId="77777777" w:rsidTr="00092DA6">
        <w:tc>
          <w:tcPr>
            <w:tcW w:w="6209" w:type="dxa"/>
            <w:vAlign w:val="center"/>
          </w:tcPr>
          <w:p w14:paraId="4C7F76F1"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color w:val="000000"/>
                <w:spacing w:val="20"/>
                <w:kern w:val="2"/>
                <w:sz w:val="28"/>
                <w:szCs w:val="28"/>
                <w:lang w:val="en-US" w:eastAsia="zh-TW"/>
              </w:rPr>
            </w:pPr>
            <w:r w:rsidRPr="00C540ED">
              <w:rPr>
                <w:rFonts w:ascii="Times New Roman" w:eastAsia="PMingLiU" w:hAnsi="Times New Roman" w:cs="Times New Roman" w:hint="eastAsia"/>
                <w:snapToGrid w:val="0"/>
                <w:color w:val="000000"/>
                <w:spacing w:val="20"/>
                <w:kern w:val="2"/>
                <w:sz w:val="28"/>
                <w:szCs w:val="28"/>
                <w:lang w:val="en-US" w:eastAsia="zh-TW"/>
              </w:rPr>
              <w:t>許樹昌教授</w:t>
            </w:r>
            <w:r w:rsidRPr="00C540ED">
              <w:rPr>
                <w:rFonts w:ascii="Times New Roman" w:eastAsia="PMingLiU" w:hAnsi="Times New Roman" w:cs="Times New Roman" w:hint="eastAsia"/>
                <w:snapToGrid w:val="0"/>
                <w:color w:val="000000"/>
                <w:spacing w:val="20"/>
                <w:kern w:val="2"/>
                <w:sz w:val="28"/>
                <w:szCs w:val="28"/>
                <w:lang w:val="en-US" w:eastAsia="zh-TW"/>
              </w:rPr>
              <w:t>, BBS</w:t>
            </w:r>
            <w:r w:rsidRPr="00C540ED">
              <w:rPr>
                <w:rFonts w:ascii="Times New Roman" w:eastAsia="PMingLiU" w:hAnsi="Times New Roman" w:cs="Times New Roman"/>
                <w:snapToGrid w:val="0"/>
                <w:color w:val="000000"/>
                <w:spacing w:val="20"/>
                <w:kern w:val="2"/>
                <w:sz w:val="28"/>
                <w:szCs w:val="28"/>
                <w:lang w:val="en-US" w:eastAsia="zh-TW"/>
              </w:rPr>
              <w:t>, JP</w:t>
            </w:r>
          </w:p>
          <w:p w14:paraId="5102E92C" w14:textId="77777777" w:rsidR="00C540ED" w:rsidRPr="00C540ED" w:rsidDel="00F10968"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color w:val="000000"/>
                <w:spacing w:val="20"/>
                <w:kern w:val="2"/>
                <w:sz w:val="28"/>
                <w:szCs w:val="28"/>
                <w:lang w:val="en-US" w:eastAsia="zh-TW"/>
              </w:rPr>
            </w:pPr>
            <w:r w:rsidRPr="00C540ED">
              <w:rPr>
                <w:rFonts w:ascii="Times New Roman" w:eastAsia="PMingLiU" w:hAnsi="Times New Roman" w:cs="Times New Roman" w:hint="eastAsia"/>
                <w:snapToGrid w:val="0"/>
                <w:color w:val="000000"/>
                <w:spacing w:val="20"/>
                <w:kern w:val="2"/>
                <w:sz w:val="28"/>
                <w:szCs w:val="28"/>
                <w:lang w:val="en-US" w:eastAsia="zh-TW"/>
              </w:rPr>
              <w:t>簡慧敏議員</w:t>
            </w:r>
          </w:p>
        </w:tc>
        <w:tc>
          <w:tcPr>
            <w:tcW w:w="2251" w:type="dxa"/>
          </w:tcPr>
          <w:p w14:paraId="77B823DC" w14:textId="77777777" w:rsidR="00C540ED" w:rsidRPr="00C540ED" w:rsidDel="00F10968" w:rsidRDefault="00C540ED" w:rsidP="00C540ED">
            <w:pPr>
              <w:widowControl w:val="0"/>
              <w:tabs>
                <w:tab w:val="left" w:pos="3900"/>
              </w:tabs>
              <w:overflowPunct w:val="0"/>
              <w:autoSpaceDE w:val="0"/>
              <w:autoSpaceDN w:val="0"/>
              <w:spacing w:afterLines="50" w:after="180" w:line="280" w:lineRule="exact"/>
              <w:rPr>
                <w:rFonts w:ascii="Times New Roman" w:eastAsia="PMingLiU" w:hAnsi="Times New Roman" w:cs="Times New Roman"/>
                <w:snapToGrid w:val="0"/>
                <w:color w:val="000000"/>
                <w:spacing w:val="20"/>
                <w:kern w:val="2"/>
                <w:sz w:val="28"/>
                <w:szCs w:val="28"/>
                <w:lang w:val="en-US" w:eastAsia="zh-TW"/>
              </w:rPr>
            </w:pPr>
          </w:p>
        </w:tc>
      </w:tr>
      <w:tr w:rsidR="00C540ED" w:rsidRPr="00C540ED" w:rsidDel="00F10968" w14:paraId="7C031808" w14:textId="77777777" w:rsidTr="00092DA6">
        <w:tc>
          <w:tcPr>
            <w:tcW w:w="6209" w:type="dxa"/>
            <w:vAlign w:val="center"/>
          </w:tcPr>
          <w:p w14:paraId="58813884"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spacing w:val="20"/>
                <w:kern w:val="2"/>
                <w:sz w:val="28"/>
                <w:szCs w:val="28"/>
                <w:lang w:val="en-US" w:eastAsia="zh-TW"/>
              </w:rPr>
            </w:pPr>
            <w:r w:rsidRPr="00C540ED">
              <w:rPr>
                <w:rFonts w:ascii="Times New Roman" w:eastAsia="PMingLiU" w:hAnsi="Times New Roman" w:cs="Times New Roman" w:hint="eastAsia"/>
                <w:snapToGrid w:val="0"/>
                <w:spacing w:val="20"/>
                <w:kern w:val="2"/>
                <w:sz w:val="28"/>
                <w:szCs w:val="28"/>
                <w:lang w:val="en-US" w:eastAsia="zh-TW"/>
              </w:rPr>
              <w:t>江智蛟先生</w:t>
            </w:r>
          </w:p>
        </w:tc>
        <w:tc>
          <w:tcPr>
            <w:tcW w:w="2251" w:type="dxa"/>
          </w:tcPr>
          <w:p w14:paraId="70620913" w14:textId="77777777" w:rsidR="00C540ED" w:rsidRPr="00C540ED" w:rsidDel="00F10968" w:rsidRDefault="00C540ED" w:rsidP="00C540ED">
            <w:pPr>
              <w:widowControl w:val="0"/>
              <w:tabs>
                <w:tab w:val="left" w:pos="3900"/>
              </w:tabs>
              <w:overflowPunct w:val="0"/>
              <w:autoSpaceDE w:val="0"/>
              <w:autoSpaceDN w:val="0"/>
              <w:spacing w:afterLines="50" w:after="180" w:line="280" w:lineRule="exact"/>
              <w:rPr>
                <w:rFonts w:ascii="Times New Roman" w:eastAsia="PMingLiU" w:hAnsi="Times New Roman" w:cs="Times New Roman"/>
                <w:snapToGrid w:val="0"/>
                <w:spacing w:val="20"/>
                <w:kern w:val="2"/>
                <w:sz w:val="28"/>
                <w:szCs w:val="28"/>
                <w:lang w:val="en-US" w:eastAsia="zh-TW"/>
              </w:rPr>
            </w:pPr>
          </w:p>
        </w:tc>
      </w:tr>
      <w:tr w:rsidR="00C540ED" w:rsidRPr="00C540ED" w14:paraId="176D3D5C" w14:textId="77777777" w:rsidTr="00092DA6">
        <w:tc>
          <w:tcPr>
            <w:tcW w:w="6209" w:type="dxa"/>
            <w:vAlign w:val="center"/>
          </w:tcPr>
          <w:p w14:paraId="1DBDEE1C" w14:textId="77777777" w:rsidR="00C540ED" w:rsidRPr="00C540ED" w:rsidRDefault="00C540ED" w:rsidP="00C540ED">
            <w:pPr>
              <w:widowControl w:val="0"/>
              <w:numPr>
                <w:ilvl w:val="0"/>
                <w:numId w:val="13"/>
              </w:numPr>
              <w:overflowPunct w:val="0"/>
              <w:autoSpaceDE w:val="0"/>
              <w:autoSpaceDN w:val="0"/>
              <w:spacing w:afterLines="50" w:after="180" w:line="280" w:lineRule="exact"/>
              <w:ind w:left="0"/>
              <w:jc w:val="both"/>
              <w:rPr>
                <w:rFonts w:ascii="Times New Roman" w:eastAsia="PMingLiU" w:hAnsi="Times New Roman" w:cs="Times New Roman"/>
                <w:snapToGrid w:val="0"/>
                <w:spacing w:val="20"/>
                <w:kern w:val="2"/>
                <w:sz w:val="28"/>
                <w:szCs w:val="28"/>
                <w:lang w:val="en-US" w:eastAsia="zh-TW"/>
              </w:rPr>
            </w:pPr>
            <w:r w:rsidRPr="00C540ED">
              <w:rPr>
                <w:rFonts w:ascii="Times New Roman" w:eastAsia="PMingLiU" w:hAnsi="Times New Roman" w:cs="Times New Roman" w:hint="eastAsia"/>
                <w:snapToGrid w:val="0"/>
                <w:spacing w:val="20"/>
                <w:kern w:val="2"/>
                <w:sz w:val="28"/>
                <w:szCs w:val="28"/>
                <w:lang w:val="en-US" w:eastAsia="zh-HK"/>
              </w:rPr>
              <w:t>藍凌志</w:t>
            </w:r>
            <w:r w:rsidRPr="00C540ED">
              <w:rPr>
                <w:rFonts w:ascii="Times New Roman" w:eastAsia="PMingLiU" w:hAnsi="Times New Roman" w:cs="Times New Roman" w:hint="eastAsia"/>
                <w:snapToGrid w:val="0"/>
                <w:spacing w:val="20"/>
                <w:kern w:val="2"/>
                <w:sz w:val="28"/>
                <w:szCs w:val="28"/>
                <w:lang w:val="en-US" w:eastAsia="zh-TW"/>
              </w:rPr>
              <w:t>先生</w:t>
            </w:r>
          </w:p>
        </w:tc>
        <w:tc>
          <w:tcPr>
            <w:tcW w:w="2251" w:type="dxa"/>
          </w:tcPr>
          <w:p w14:paraId="1A645DC0" w14:textId="77777777" w:rsidR="00C540ED" w:rsidRPr="00C540ED" w:rsidRDefault="00C540ED" w:rsidP="00C540ED">
            <w:pPr>
              <w:widowControl w:val="0"/>
              <w:tabs>
                <w:tab w:val="left" w:pos="3900"/>
              </w:tabs>
              <w:overflowPunct w:val="0"/>
              <w:autoSpaceDE w:val="0"/>
              <w:autoSpaceDN w:val="0"/>
              <w:spacing w:afterLines="50" w:after="180" w:line="280" w:lineRule="exact"/>
              <w:rPr>
                <w:rFonts w:ascii="Times New Roman" w:eastAsia="PMingLiU" w:hAnsi="Times New Roman" w:cs="Times New Roman"/>
                <w:snapToGrid w:val="0"/>
                <w:spacing w:val="20"/>
                <w:kern w:val="2"/>
                <w:sz w:val="28"/>
                <w:szCs w:val="28"/>
                <w:lang w:val="en-US" w:eastAsia="zh-TW"/>
              </w:rPr>
            </w:pPr>
          </w:p>
        </w:tc>
      </w:tr>
      <w:tr w:rsidR="00C540ED" w:rsidRPr="00C540ED" w14:paraId="1E7A798E" w14:textId="77777777" w:rsidTr="00092DA6">
        <w:tc>
          <w:tcPr>
            <w:tcW w:w="6209" w:type="dxa"/>
            <w:vAlign w:val="center"/>
          </w:tcPr>
          <w:p w14:paraId="54D7A526" w14:textId="77777777" w:rsidR="00C540ED" w:rsidRPr="00C540ED" w:rsidRDefault="00C540ED" w:rsidP="00C540ED">
            <w:pPr>
              <w:widowControl w:val="0"/>
              <w:numPr>
                <w:ilvl w:val="0"/>
                <w:numId w:val="13"/>
              </w:numPr>
              <w:overflowPunct w:val="0"/>
              <w:autoSpaceDE w:val="0"/>
              <w:autoSpaceDN w:val="0"/>
              <w:spacing w:afterLines="50" w:after="180" w:line="280" w:lineRule="exact"/>
              <w:ind w:left="0"/>
              <w:jc w:val="both"/>
              <w:rPr>
                <w:rFonts w:ascii="Times New Roman" w:eastAsia="PMingLiU" w:hAnsi="Times New Roman" w:cs="Times New Roman"/>
                <w:snapToGrid w:val="0"/>
                <w:spacing w:val="20"/>
                <w:kern w:val="2"/>
                <w:sz w:val="28"/>
                <w:szCs w:val="28"/>
                <w:lang w:val="en-US" w:eastAsia="zh-HK"/>
              </w:rPr>
            </w:pPr>
            <w:r w:rsidRPr="00C540ED">
              <w:rPr>
                <w:rFonts w:ascii="Times New Roman" w:eastAsia="PMingLiU" w:hAnsi="Times New Roman" w:cs="Times New Roman" w:hint="eastAsia"/>
                <w:snapToGrid w:val="0"/>
                <w:spacing w:val="20"/>
                <w:kern w:val="2"/>
                <w:sz w:val="28"/>
                <w:szCs w:val="28"/>
                <w:lang w:val="en-US" w:eastAsia="zh-HK"/>
              </w:rPr>
              <w:t>李國興</w:t>
            </w:r>
            <w:r w:rsidRPr="00C540ED">
              <w:rPr>
                <w:rFonts w:ascii="Times New Roman" w:eastAsia="PMingLiU" w:hAnsi="Times New Roman" w:cs="Times New Roman" w:hint="eastAsia"/>
                <w:snapToGrid w:val="0"/>
                <w:spacing w:val="20"/>
                <w:kern w:val="2"/>
                <w:sz w:val="28"/>
                <w:szCs w:val="28"/>
                <w:lang w:val="en-US" w:eastAsia="zh-TW"/>
              </w:rPr>
              <w:t>先生</w:t>
            </w:r>
          </w:p>
        </w:tc>
        <w:tc>
          <w:tcPr>
            <w:tcW w:w="2251" w:type="dxa"/>
          </w:tcPr>
          <w:p w14:paraId="6FE77B84" w14:textId="77777777" w:rsidR="00C540ED" w:rsidRPr="00C540ED" w:rsidRDefault="00C540ED" w:rsidP="00C540ED">
            <w:pPr>
              <w:widowControl w:val="0"/>
              <w:tabs>
                <w:tab w:val="left" w:pos="3900"/>
              </w:tabs>
              <w:overflowPunct w:val="0"/>
              <w:autoSpaceDE w:val="0"/>
              <w:autoSpaceDN w:val="0"/>
              <w:spacing w:afterLines="50" w:after="180" w:line="280" w:lineRule="exact"/>
              <w:rPr>
                <w:rFonts w:ascii="Times New Roman" w:eastAsia="PMingLiU" w:hAnsi="Times New Roman" w:cs="Times New Roman"/>
                <w:snapToGrid w:val="0"/>
                <w:spacing w:val="20"/>
                <w:kern w:val="2"/>
                <w:sz w:val="28"/>
                <w:szCs w:val="28"/>
                <w:lang w:val="en-US" w:eastAsia="zh-TW"/>
              </w:rPr>
            </w:pPr>
          </w:p>
        </w:tc>
      </w:tr>
      <w:tr w:rsidR="00C540ED" w:rsidRPr="00C540ED" w14:paraId="09713FC4" w14:textId="77777777" w:rsidTr="00092DA6">
        <w:tc>
          <w:tcPr>
            <w:tcW w:w="6209" w:type="dxa"/>
            <w:vAlign w:val="center"/>
          </w:tcPr>
          <w:p w14:paraId="5B960723" w14:textId="77777777" w:rsidR="00C540ED" w:rsidRPr="00C540ED" w:rsidRDefault="00C540ED" w:rsidP="00C540ED">
            <w:pPr>
              <w:widowControl w:val="0"/>
              <w:numPr>
                <w:ilvl w:val="0"/>
                <w:numId w:val="13"/>
              </w:numPr>
              <w:overflowPunct w:val="0"/>
              <w:autoSpaceDE w:val="0"/>
              <w:autoSpaceDN w:val="0"/>
              <w:spacing w:afterLines="50" w:after="180" w:line="280" w:lineRule="exact"/>
              <w:ind w:left="0"/>
              <w:jc w:val="both"/>
              <w:rPr>
                <w:rFonts w:ascii="Times New Roman" w:eastAsia="PMingLiU" w:hAnsi="Times New Roman" w:cs="Times New Roman"/>
                <w:snapToGrid w:val="0"/>
                <w:spacing w:val="20"/>
                <w:kern w:val="2"/>
                <w:sz w:val="28"/>
                <w:szCs w:val="28"/>
                <w:lang w:val="en-US" w:eastAsia="zh-TW"/>
              </w:rPr>
            </w:pPr>
            <w:r w:rsidRPr="00C540ED">
              <w:rPr>
                <w:rFonts w:ascii="Times New Roman" w:eastAsia="PMingLiU" w:hAnsi="Times New Roman" w:cs="Times New Roman" w:hint="eastAsia"/>
                <w:snapToGrid w:val="0"/>
                <w:spacing w:val="20"/>
                <w:kern w:val="2"/>
                <w:sz w:val="28"/>
                <w:szCs w:val="28"/>
                <w:lang w:val="en-US" w:eastAsia="zh-HK"/>
              </w:rPr>
              <w:t>李彭廣教授</w:t>
            </w:r>
            <w:r w:rsidRPr="00C540ED">
              <w:rPr>
                <w:rFonts w:ascii="Times New Roman" w:eastAsia="PMingLiU" w:hAnsi="Times New Roman" w:cs="Times New Roman" w:hint="eastAsia"/>
                <w:snapToGrid w:val="0"/>
                <w:spacing w:val="20"/>
                <w:kern w:val="2"/>
                <w:sz w:val="28"/>
                <w:szCs w:val="28"/>
                <w:lang w:val="en-US" w:eastAsia="zh-HK"/>
              </w:rPr>
              <w:t>, BBS, JP</w:t>
            </w:r>
          </w:p>
        </w:tc>
        <w:tc>
          <w:tcPr>
            <w:tcW w:w="2251" w:type="dxa"/>
          </w:tcPr>
          <w:p w14:paraId="259CBFA7" w14:textId="77777777" w:rsidR="00C540ED" w:rsidRPr="00C540ED" w:rsidRDefault="00C540ED" w:rsidP="00C540ED">
            <w:pPr>
              <w:widowControl w:val="0"/>
              <w:tabs>
                <w:tab w:val="left" w:pos="3900"/>
              </w:tabs>
              <w:overflowPunct w:val="0"/>
              <w:autoSpaceDE w:val="0"/>
              <w:autoSpaceDN w:val="0"/>
              <w:spacing w:afterLines="50" w:after="180" w:line="280" w:lineRule="exact"/>
              <w:rPr>
                <w:rFonts w:ascii="Times New Roman" w:eastAsia="PMingLiU" w:hAnsi="Times New Roman" w:cs="Times New Roman"/>
                <w:snapToGrid w:val="0"/>
                <w:spacing w:val="20"/>
                <w:kern w:val="2"/>
                <w:sz w:val="28"/>
                <w:szCs w:val="28"/>
                <w:lang w:val="en-US" w:eastAsia="zh-TW"/>
              </w:rPr>
            </w:pPr>
          </w:p>
        </w:tc>
      </w:tr>
      <w:tr w:rsidR="00C540ED" w:rsidRPr="00C540ED" w14:paraId="195F7301" w14:textId="77777777" w:rsidTr="00092DA6">
        <w:tc>
          <w:tcPr>
            <w:tcW w:w="6209" w:type="dxa"/>
            <w:vAlign w:val="center"/>
          </w:tcPr>
          <w:p w14:paraId="58A7EA5D" w14:textId="77777777" w:rsidR="00C540ED" w:rsidRPr="00C540ED" w:rsidRDefault="00C540ED" w:rsidP="00C540ED">
            <w:pPr>
              <w:widowControl w:val="0"/>
              <w:numPr>
                <w:ilvl w:val="0"/>
                <w:numId w:val="13"/>
              </w:numPr>
              <w:overflowPunct w:val="0"/>
              <w:autoSpaceDE w:val="0"/>
              <w:autoSpaceDN w:val="0"/>
              <w:spacing w:afterLines="50" w:after="180" w:line="280" w:lineRule="exact"/>
              <w:ind w:left="0"/>
              <w:jc w:val="both"/>
              <w:rPr>
                <w:rFonts w:ascii="Times New Roman" w:eastAsia="PMingLiU" w:hAnsi="Times New Roman" w:cs="Times New Roman"/>
                <w:snapToGrid w:val="0"/>
                <w:spacing w:val="20"/>
                <w:kern w:val="2"/>
                <w:sz w:val="28"/>
                <w:szCs w:val="28"/>
                <w:lang w:val="en-US" w:eastAsia="zh-TW"/>
              </w:rPr>
            </w:pPr>
            <w:r w:rsidRPr="00C540ED">
              <w:rPr>
                <w:rFonts w:ascii="Times New Roman" w:eastAsia="PMingLiU" w:hAnsi="Times New Roman" w:cs="Times New Roman" w:hint="eastAsia"/>
                <w:snapToGrid w:val="0"/>
                <w:spacing w:val="20"/>
                <w:kern w:val="2"/>
                <w:sz w:val="28"/>
                <w:szCs w:val="28"/>
                <w:lang w:val="en-US" w:eastAsia="zh-HK"/>
              </w:rPr>
              <w:t>彭韻僖女士</w:t>
            </w:r>
            <w:r w:rsidRPr="00C540ED">
              <w:rPr>
                <w:rFonts w:ascii="Times New Roman" w:eastAsia="PMingLiU" w:hAnsi="Times New Roman" w:cs="Times New Roman" w:hint="eastAsia"/>
                <w:snapToGrid w:val="0"/>
                <w:spacing w:val="20"/>
                <w:kern w:val="2"/>
                <w:sz w:val="28"/>
                <w:szCs w:val="28"/>
                <w:lang w:val="en-US" w:eastAsia="zh-HK"/>
              </w:rPr>
              <w:t>, BBS, MH, JP</w:t>
            </w:r>
          </w:p>
        </w:tc>
        <w:tc>
          <w:tcPr>
            <w:tcW w:w="2251" w:type="dxa"/>
          </w:tcPr>
          <w:p w14:paraId="3CD6D969" w14:textId="77777777" w:rsidR="00C540ED" w:rsidRPr="00C540ED" w:rsidRDefault="00C540ED" w:rsidP="00C540ED">
            <w:pPr>
              <w:widowControl w:val="0"/>
              <w:tabs>
                <w:tab w:val="left" w:pos="3900"/>
              </w:tabs>
              <w:overflowPunct w:val="0"/>
              <w:autoSpaceDE w:val="0"/>
              <w:autoSpaceDN w:val="0"/>
              <w:spacing w:afterLines="50" w:after="180" w:line="280" w:lineRule="exact"/>
              <w:rPr>
                <w:rFonts w:ascii="Times New Roman" w:eastAsia="PMingLiU" w:hAnsi="Times New Roman" w:cs="Times New Roman"/>
                <w:snapToGrid w:val="0"/>
                <w:spacing w:val="20"/>
                <w:kern w:val="2"/>
                <w:sz w:val="28"/>
                <w:szCs w:val="28"/>
                <w:lang w:val="en-US" w:eastAsia="zh-TW"/>
              </w:rPr>
            </w:pPr>
          </w:p>
        </w:tc>
      </w:tr>
      <w:tr w:rsidR="00C540ED" w:rsidRPr="00C540ED" w14:paraId="3F38B838" w14:textId="77777777" w:rsidTr="00092DA6">
        <w:tc>
          <w:tcPr>
            <w:tcW w:w="6209" w:type="dxa"/>
            <w:vAlign w:val="center"/>
          </w:tcPr>
          <w:p w14:paraId="7DCBA961"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spacing w:val="20"/>
                <w:kern w:val="2"/>
                <w:sz w:val="28"/>
                <w:szCs w:val="28"/>
                <w:lang w:val="en-US" w:eastAsia="zh-TW"/>
              </w:rPr>
            </w:pPr>
            <w:r w:rsidRPr="00C540ED">
              <w:rPr>
                <w:rFonts w:ascii="Times New Roman" w:eastAsia="PMingLiU" w:hAnsi="Times New Roman" w:cs="Times New Roman"/>
                <w:snapToGrid w:val="0"/>
                <w:spacing w:val="20"/>
                <w:kern w:val="2"/>
                <w:sz w:val="28"/>
                <w:szCs w:val="28"/>
                <w:lang w:val="en-US" w:eastAsia="zh-TW"/>
              </w:rPr>
              <w:t>袁淑琴女士</w:t>
            </w:r>
          </w:p>
        </w:tc>
        <w:tc>
          <w:tcPr>
            <w:tcW w:w="2251" w:type="dxa"/>
          </w:tcPr>
          <w:p w14:paraId="092DDB0A" w14:textId="77777777" w:rsidR="00C540ED" w:rsidRPr="00C540ED" w:rsidRDefault="00C540ED" w:rsidP="00C540ED">
            <w:pPr>
              <w:widowControl w:val="0"/>
              <w:tabs>
                <w:tab w:val="left" w:pos="3900"/>
              </w:tabs>
              <w:overflowPunct w:val="0"/>
              <w:autoSpaceDE w:val="0"/>
              <w:autoSpaceDN w:val="0"/>
              <w:spacing w:afterLines="50" w:after="180" w:line="280" w:lineRule="exact"/>
              <w:rPr>
                <w:rFonts w:ascii="Times New Roman" w:eastAsia="PMingLiU" w:hAnsi="Times New Roman" w:cs="Times New Roman"/>
                <w:snapToGrid w:val="0"/>
                <w:spacing w:val="20"/>
                <w:kern w:val="2"/>
                <w:sz w:val="28"/>
                <w:szCs w:val="28"/>
                <w:lang w:val="en-US" w:eastAsia="zh-TW"/>
              </w:rPr>
            </w:pPr>
          </w:p>
        </w:tc>
      </w:tr>
      <w:tr w:rsidR="00C540ED" w:rsidRPr="00C540ED" w14:paraId="03A98B76" w14:textId="77777777" w:rsidTr="00092DA6">
        <w:tc>
          <w:tcPr>
            <w:tcW w:w="6209" w:type="dxa"/>
            <w:vAlign w:val="center"/>
          </w:tcPr>
          <w:p w14:paraId="7E000EE9"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spacing w:val="20"/>
                <w:kern w:val="2"/>
                <w:sz w:val="28"/>
                <w:szCs w:val="28"/>
                <w:lang w:val="en-US" w:eastAsia="zh-TW"/>
              </w:rPr>
            </w:pPr>
            <w:r w:rsidRPr="00C540ED">
              <w:rPr>
                <w:rFonts w:ascii="Times New Roman" w:eastAsia="PMingLiU" w:hAnsi="Times New Roman" w:cs="Times New Roman"/>
                <w:snapToGrid w:val="0"/>
                <w:spacing w:val="20"/>
                <w:kern w:val="2"/>
                <w:sz w:val="28"/>
                <w:szCs w:val="28"/>
                <w:lang w:val="en-US" w:eastAsia="zh-TW"/>
              </w:rPr>
              <w:t>律政司司長</w:t>
            </w:r>
            <w:r w:rsidRPr="00C540ED">
              <w:rPr>
                <w:rFonts w:ascii="Times New Roman" w:eastAsia="PMingLiU" w:hAnsi="Times New Roman" w:cs="Times New Roman"/>
                <w:spacing w:val="20"/>
                <w:kern w:val="2"/>
                <w:sz w:val="28"/>
                <w:szCs w:val="28"/>
                <w:lang w:val="en-US" w:eastAsia="zh-TW"/>
              </w:rPr>
              <w:t>（</w:t>
            </w:r>
            <w:r w:rsidRPr="00C540ED">
              <w:rPr>
                <w:rFonts w:ascii="Times New Roman" w:eastAsia="PMingLiU" w:hAnsi="Times New Roman" w:cs="Times New Roman"/>
                <w:snapToGrid w:val="0"/>
                <w:spacing w:val="20"/>
                <w:kern w:val="2"/>
                <w:sz w:val="28"/>
                <w:szCs w:val="28"/>
                <w:lang w:val="en-US" w:eastAsia="zh-TW"/>
              </w:rPr>
              <w:t>或代表</w:t>
            </w:r>
            <w:r w:rsidRPr="00C540ED">
              <w:rPr>
                <w:rFonts w:ascii="Times New Roman" w:eastAsia="PMingLiU" w:hAnsi="Times New Roman" w:cs="Times New Roman"/>
                <w:spacing w:val="20"/>
                <w:kern w:val="2"/>
                <w:sz w:val="28"/>
                <w:szCs w:val="28"/>
                <w:lang w:val="en-US" w:eastAsia="zh-TW"/>
              </w:rPr>
              <w:t>）</w:t>
            </w:r>
          </w:p>
        </w:tc>
        <w:tc>
          <w:tcPr>
            <w:tcW w:w="2251" w:type="dxa"/>
          </w:tcPr>
          <w:p w14:paraId="6349074A" w14:textId="77777777" w:rsidR="00C540ED" w:rsidRPr="00C540ED" w:rsidRDefault="00C540ED" w:rsidP="00C540ED">
            <w:pPr>
              <w:widowControl w:val="0"/>
              <w:overflowPunct w:val="0"/>
              <w:spacing w:afterLines="50" w:after="180" w:line="280" w:lineRule="exact"/>
              <w:rPr>
                <w:rFonts w:ascii="Times New Roman" w:eastAsia="PMingLiU" w:hAnsi="Times New Roman" w:cs="Times New Roman"/>
                <w:spacing w:val="20"/>
                <w:kern w:val="2"/>
                <w:sz w:val="28"/>
                <w:szCs w:val="28"/>
                <w:lang w:val="en-US" w:eastAsia="zh-TW"/>
              </w:rPr>
            </w:pPr>
            <w:r w:rsidRPr="00C540ED">
              <w:rPr>
                <w:rFonts w:ascii="Times New Roman" w:eastAsia="PMingLiU" w:hAnsi="Times New Roman" w:cs="Times New Roman"/>
                <w:spacing w:val="20"/>
                <w:kern w:val="2"/>
                <w:sz w:val="28"/>
                <w:szCs w:val="28"/>
                <w:lang w:val="en-US" w:eastAsia="zh-TW"/>
              </w:rPr>
              <w:t>（當然委員）</w:t>
            </w:r>
          </w:p>
        </w:tc>
      </w:tr>
      <w:tr w:rsidR="00C540ED" w:rsidRPr="00C540ED" w14:paraId="2B39F8CC" w14:textId="77777777" w:rsidTr="00092DA6">
        <w:tc>
          <w:tcPr>
            <w:tcW w:w="6209" w:type="dxa"/>
            <w:vAlign w:val="center"/>
          </w:tcPr>
          <w:p w14:paraId="1A57DEB9"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spacing w:val="20"/>
                <w:kern w:val="2"/>
                <w:sz w:val="28"/>
                <w:szCs w:val="28"/>
                <w:lang w:val="en-US" w:eastAsia="zh-TW"/>
              </w:rPr>
            </w:pPr>
            <w:r w:rsidRPr="00C540ED">
              <w:rPr>
                <w:rFonts w:ascii="Times New Roman" w:eastAsia="PMingLiU" w:hAnsi="Times New Roman" w:cs="Times New Roman"/>
                <w:snapToGrid w:val="0"/>
                <w:spacing w:val="20"/>
                <w:kern w:val="2"/>
                <w:sz w:val="28"/>
                <w:szCs w:val="28"/>
                <w:lang w:val="en-US" w:eastAsia="zh-TW"/>
              </w:rPr>
              <w:t>警務處處長</w:t>
            </w:r>
            <w:r w:rsidRPr="00C540ED">
              <w:rPr>
                <w:rFonts w:ascii="Times New Roman" w:eastAsia="PMingLiU" w:hAnsi="Times New Roman" w:cs="Times New Roman"/>
                <w:spacing w:val="20"/>
                <w:kern w:val="2"/>
                <w:sz w:val="28"/>
                <w:szCs w:val="28"/>
                <w:lang w:val="en-US" w:eastAsia="zh-TW"/>
              </w:rPr>
              <w:t>（</w:t>
            </w:r>
            <w:r w:rsidRPr="00C540ED">
              <w:rPr>
                <w:rFonts w:ascii="Times New Roman" w:eastAsia="PMingLiU" w:hAnsi="Times New Roman" w:cs="Times New Roman"/>
                <w:snapToGrid w:val="0"/>
                <w:spacing w:val="20"/>
                <w:kern w:val="2"/>
                <w:sz w:val="28"/>
                <w:szCs w:val="28"/>
                <w:lang w:val="en-US" w:eastAsia="zh-TW"/>
              </w:rPr>
              <w:t>或代表</w:t>
            </w:r>
            <w:r w:rsidRPr="00C540ED">
              <w:rPr>
                <w:rFonts w:ascii="Times New Roman" w:eastAsia="PMingLiU" w:hAnsi="Times New Roman" w:cs="Times New Roman"/>
                <w:spacing w:val="20"/>
                <w:kern w:val="2"/>
                <w:sz w:val="28"/>
                <w:szCs w:val="28"/>
                <w:lang w:val="en-US" w:eastAsia="zh-TW"/>
              </w:rPr>
              <w:t>）</w:t>
            </w:r>
          </w:p>
        </w:tc>
        <w:tc>
          <w:tcPr>
            <w:tcW w:w="2251" w:type="dxa"/>
          </w:tcPr>
          <w:p w14:paraId="3808232B" w14:textId="77777777" w:rsidR="00C540ED" w:rsidRPr="00C540ED" w:rsidRDefault="00C540ED" w:rsidP="00C540ED">
            <w:pPr>
              <w:widowControl w:val="0"/>
              <w:overflowPunct w:val="0"/>
              <w:spacing w:afterLines="50" w:after="180" w:line="280" w:lineRule="exact"/>
              <w:rPr>
                <w:rFonts w:ascii="Times New Roman" w:eastAsia="PMingLiU" w:hAnsi="Times New Roman" w:cs="Times New Roman"/>
                <w:spacing w:val="20"/>
                <w:kern w:val="2"/>
                <w:sz w:val="28"/>
                <w:szCs w:val="28"/>
                <w:lang w:val="en-US" w:eastAsia="zh-TW"/>
              </w:rPr>
            </w:pPr>
            <w:r w:rsidRPr="00C540ED">
              <w:rPr>
                <w:rFonts w:ascii="Times New Roman" w:eastAsia="PMingLiU" w:hAnsi="Times New Roman" w:cs="Times New Roman"/>
                <w:spacing w:val="20"/>
                <w:kern w:val="2"/>
                <w:sz w:val="28"/>
                <w:szCs w:val="28"/>
                <w:lang w:val="en-US" w:eastAsia="zh-TW"/>
              </w:rPr>
              <w:t>（當然委員）</w:t>
            </w:r>
          </w:p>
        </w:tc>
      </w:tr>
      <w:tr w:rsidR="00C540ED" w:rsidRPr="00C540ED" w14:paraId="66090DBF" w14:textId="77777777" w:rsidTr="00092DA6">
        <w:tc>
          <w:tcPr>
            <w:tcW w:w="6209" w:type="dxa"/>
            <w:vAlign w:val="center"/>
          </w:tcPr>
          <w:p w14:paraId="6A0A6B38"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spacing w:val="20"/>
                <w:kern w:val="2"/>
                <w:sz w:val="28"/>
                <w:szCs w:val="28"/>
                <w:lang w:val="en-US" w:eastAsia="zh-TW"/>
              </w:rPr>
            </w:pPr>
            <w:r w:rsidRPr="00C540ED">
              <w:rPr>
                <w:rFonts w:ascii="Times New Roman" w:eastAsia="PMingLiU" w:hAnsi="Times New Roman" w:cs="Times New Roman"/>
                <w:snapToGrid w:val="0"/>
                <w:spacing w:val="20"/>
                <w:kern w:val="2"/>
                <w:sz w:val="28"/>
                <w:szCs w:val="28"/>
                <w:lang w:val="en-US" w:eastAsia="zh-TW"/>
              </w:rPr>
              <w:t>行政署長</w:t>
            </w:r>
          </w:p>
        </w:tc>
        <w:tc>
          <w:tcPr>
            <w:tcW w:w="2251" w:type="dxa"/>
          </w:tcPr>
          <w:p w14:paraId="2CC03DA1" w14:textId="77777777" w:rsidR="00C540ED" w:rsidRPr="00C540ED" w:rsidRDefault="00C540ED" w:rsidP="00C540ED">
            <w:pPr>
              <w:widowControl w:val="0"/>
              <w:overflowPunct w:val="0"/>
              <w:spacing w:afterLines="50" w:after="180" w:line="280" w:lineRule="exact"/>
              <w:rPr>
                <w:rFonts w:ascii="Times New Roman" w:eastAsia="PMingLiU" w:hAnsi="Times New Roman" w:cs="Times New Roman"/>
                <w:spacing w:val="20"/>
                <w:kern w:val="2"/>
                <w:sz w:val="28"/>
                <w:szCs w:val="28"/>
                <w:lang w:val="en-US" w:eastAsia="zh-TW"/>
              </w:rPr>
            </w:pPr>
            <w:r w:rsidRPr="00C540ED">
              <w:rPr>
                <w:rFonts w:ascii="Times New Roman" w:eastAsia="PMingLiU" w:hAnsi="Times New Roman" w:cs="Times New Roman"/>
                <w:spacing w:val="20"/>
                <w:kern w:val="2"/>
                <w:sz w:val="28"/>
                <w:szCs w:val="28"/>
                <w:lang w:val="en-US" w:eastAsia="zh-TW"/>
              </w:rPr>
              <w:t>（當然委員）</w:t>
            </w:r>
          </w:p>
        </w:tc>
      </w:tr>
      <w:tr w:rsidR="00C540ED" w:rsidRPr="00C540ED" w14:paraId="505651D8" w14:textId="77777777" w:rsidTr="00092DA6">
        <w:tc>
          <w:tcPr>
            <w:tcW w:w="6209" w:type="dxa"/>
            <w:vAlign w:val="center"/>
          </w:tcPr>
          <w:p w14:paraId="04614470" w14:textId="77777777" w:rsidR="00C540ED" w:rsidRPr="00C540ED" w:rsidRDefault="00C540ED" w:rsidP="00C540ED">
            <w:pPr>
              <w:widowControl w:val="0"/>
              <w:tabs>
                <w:tab w:val="left" w:pos="3900"/>
              </w:tabs>
              <w:overflowPunct w:val="0"/>
              <w:autoSpaceDE w:val="0"/>
              <w:autoSpaceDN w:val="0"/>
              <w:spacing w:afterLines="50" w:after="180" w:line="280" w:lineRule="exact"/>
              <w:jc w:val="both"/>
              <w:rPr>
                <w:rFonts w:ascii="Times New Roman" w:eastAsia="PMingLiU" w:hAnsi="Times New Roman" w:cs="Times New Roman"/>
                <w:snapToGrid w:val="0"/>
                <w:spacing w:val="20"/>
                <w:kern w:val="2"/>
                <w:sz w:val="28"/>
                <w:szCs w:val="28"/>
                <w:lang w:val="en-US" w:eastAsia="zh-TW"/>
              </w:rPr>
            </w:pPr>
            <w:r w:rsidRPr="00C540ED">
              <w:rPr>
                <w:rFonts w:ascii="Times New Roman" w:eastAsia="PMingLiU" w:hAnsi="Times New Roman" w:cs="Times New Roman"/>
                <w:snapToGrid w:val="0"/>
                <w:spacing w:val="20"/>
                <w:kern w:val="2"/>
                <w:sz w:val="28"/>
                <w:szCs w:val="28"/>
                <w:lang w:val="en-US" w:eastAsia="zh-TW"/>
              </w:rPr>
              <w:t>廉政專員</w:t>
            </w:r>
          </w:p>
        </w:tc>
        <w:tc>
          <w:tcPr>
            <w:tcW w:w="2251" w:type="dxa"/>
          </w:tcPr>
          <w:p w14:paraId="228B2D51" w14:textId="77777777" w:rsidR="00C540ED" w:rsidRPr="00C540ED" w:rsidRDefault="00C540ED" w:rsidP="00C540ED">
            <w:pPr>
              <w:widowControl w:val="0"/>
              <w:overflowPunct w:val="0"/>
              <w:spacing w:afterLines="50" w:after="180" w:line="280" w:lineRule="exact"/>
              <w:rPr>
                <w:rFonts w:ascii="Times New Roman" w:eastAsia="PMingLiU" w:hAnsi="Times New Roman" w:cs="Times New Roman"/>
                <w:spacing w:val="20"/>
                <w:kern w:val="2"/>
                <w:sz w:val="28"/>
                <w:szCs w:val="28"/>
                <w:lang w:val="en-US" w:eastAsia="zh-TW"/>
              </w:rPr>
            </w:pPr>
            <w:r w:rsidRPr="00C540ED">
              <w:rPr>
                <w:rFonts w:ascii="Times New Roman" w:eastAsia="PMingLiU" w:hAnsi="Times New Roman" w:cs="Times New Roman"/>
                <w:spacing w:val="20"/>
                <w:kern w:val="2"/>
                <w:sz w:val="28"/>
                <w:szCs w:val="28"/>
                <w:lang w:val="en-US" w:eastAsia="zh-TW"/>
              </w:rPr>
              <w:t>（當然委員）</w:t>
            </w:r>
          </w:p>
        </w:tc>
      </w:tr>
    </w:tbl>
    <w:p w14:paraId="1A8EA802" w14:textId="6D7B2380" w:rsidR="00C540ED" w:rsidRDefault="00C540ED" w:rsidP="00C540ED">
      <w:pPr>
        <w:spacing w:after="0" w:line="240" w:lineRule="auto"/>
        <w:rPr>
          <w:rFonts w:ascii="Times New Roman" w:eastAsia="PMingLiU" w:hAnsi="Times New Roman" w:cs="Times New Roman"/>
          <w:b/>
          <w:spacing w:val="20"/>
          <w:kern w:val="2"/>
          <w:sz w:val="28"/>
          <w:szCs w:val="28"/>
          <w:lang w:val="en-GB" w:eastAsia="zh-TW"/>
        </w:rPr>
      </w:pPr>
    </w:p>
    <w:p w14:paraId="280DD838" w14:textId="362C936B" w:rsidR="00C540ED" w:rsidRDefault="00C540ED" w:rsidP="00C540ED">
      <w:pPr>
        <w:spacing w:after="0" w:line="240" w:lineRule="auto"/>
        <w:rPr>
          <w:rFonts w:ascii="Times New Roman" w:eastAsia="PMingLiU" w:hAnsi="Times New Roman" w:cs="Times New Roman"/>
          <w:b/>
          <w:spacing w:val="20"/>
          <w:kern w:val="2"/>
          <w:sz w:val="28"/>
          <w:szCs w:val="28"/>
          <w:lang w:val="en-GB" w:eastAsia="zh-TW"/>
        </w:rPr>
      </w:pPr>
    </w:p>
    <w:p w14:paraId="6F2A51EE" w14:textId="77777777" w:rsidR="00C540ED" w:rsidRDefault="00C540ED" w:rsidP="00C540ED"/>
    <w:p w14:paraId="4595FF63" w14:textId="3AF420F5" w:rsidR="00C540ED" w:rsidRDefault="00C540ED" w:rsidP="00C540ED"/>
    <w:p w14:paraId="42A1283A" w14:textId="3B910F03" w:rsidR="00C540ED" w:rsidRDefault="00C540ED" w:rsidP="00C540ED"/>
    <w:p w14:paraId="46F9CD0B" w14:textId="783BE87F" w:rsidR="00C540ED" w:rsidRDefault="00C540ED" w:rsidP="00C540ED"/>
    <w:p w14:paraId="2D53579C" w14:textId="77777777" w:rsidR="00C540ED" w:rsidRDefault="00C540ED" w:rsidP="00C540ED"/>
    <w:p w14:paraId="26735068" w14:textId="77777777" w:rsidR="00C540ED" w:rsidRDefault="00C540ED" w:rsidP="00C540ED"/>
    <w:p w14:paraId="30E07EA6" w14:textId="77777777" w:rsidR="00C540ED" w:rsidRPr="008025A1" w:rsidRDefault="00C540ED" w:rsidP="00C540E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C540ED" w:rsidRPr="00FD2015" w14:paraId="2770DF12" w14:textId="77777777" w:rsidTr="00092DA6">
        <w:tc>
          <w:tcPr>
            <w:tcW w:w="2694" w:type="dxa"/>
          </w:tcPr>
          <w:p w14:paraId="2F676A1E" w14:textId="77777777" w:rsidR="00C540ED" w:rsidRPr="00FD2015" w:rsidRDefault="00C540ED" w:rsidP="00092DA6">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2D5EC323" w14:textId="77777777" w:rsidR="00C540ED" w:rsidRPr="00FD2015" w:rsidRDefault="00C540ED" w:rsidP="00092DA6">
            <w:pPr>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hint="eastAsia"/>
                <w:b/>
                <w:sz w:val="52"/>
                <w:szCs w:val="52"/>
              </w:rPr>
              <w:t>防止貪污諮詢</w:t>
            </w:r>
            <w:r>
              <w:rPr>
                <w:rFonts w:ascii="Times New Roman" w:hAnsi="Times New Roman" w:cs="Times New Roman"/>
                <w:b/>
                <w:sz w:val="52"/>
                <w:szCs w:val="52"/>
              </w:rPr>
              <w:br/>
            </w:r>
            <w:r>
              <w:rPr>
                <w:rFonts w:ascii="Times New Roman" w:hAnsi="Times New Roman" w:cs="Times New Roman" w:hint="eastAsia"/>
                <w:b/>
                <w:sz w:val="52"/>
                <w:szCs w:val="52"/>
              </w:rPr>
              <w:t>委員會</w:t>
            </w:r>
          </w:p>
        </w:tc>
      </w:tr>
    </w:tbl>
    <w:p w14:paraId="302A88B6" w14:textId="77777777" w:rsidR="00C540ED" w:rsidRDefault="00C540ED" w:rsidP="00C540ED"/>
    <w:p w14:paraId="6ACB796B" w14:textId="77777777" w:rsidR="00C540ED" w:rsidRDefault="00C540ED" w:rsidP="00C540ED">
      <w:r>
        <w:br w:type="page"/>
      </w:r>
    </w:p>
    <w:p w14:paraId="563CCB6C"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spacing w:val="20"/>
          <w:kern w:val="2"/>
          <w:sz w:val="28"/>
          <w:szCs w:val="24"/>
          <w:lang w:val="en-US" w:eastAsia="zh-TW"/>
        </w:rPr>
      </w:pPr>
      <w:r w:rsidRPr="00C540ED">
        <w:rPr>
          <w:rFonts w:ascii="Times New Roman" w:eastAsia="PMingLiU" w:hAnsi="Times New Roman" w:cs="Times New Roman"/>
          <w:b/>
          <w:spacing w:val="20"/>
          <w:kern w:val="2"/>
          <w:sz w:val="28"/>
          <w:szCs w:val="24"/>
          <w:lang w:val="en-US" w:eastAsia="zh-TW"/>
        </w:rPr>
        <w:lastRenderedPageBreak/>
        <w:t>防止貪污諮詢委員會</w:t>
      </w:r>
    </w:p>
    <w:p w14:paraId="7554CAC5" w14:textId="77777777" w:rsidR="00C540ED" w:rsidRPr="00C540ED" w:rsidRDefault="00C540ED" w:rsidP="00C540ED">
      <w:pPr>
        <w:widowControl w:val="0"/>
        <w:overflowPunct w:val="0"/>
        <w:snapToGrid w:val="0"/>
        <w:spacing w:after="0" w:line="276" w:lineRule="auto"/>
        <w:jc w:val="both"/>
        <w:rPr>
          <w:rFonts w:ascii="Times New Roman" w:eastAsia="PMingLiU" w:hAnsi="Times New Roman" w:cs="Times New Roman"/>
          <w:b/>
          <w:spacing w:val="20"/>
          <w:kern w:val="2"/>
          <w:sz w:val="28"/>
          <w:szCs w:val="28"/>
          <w:lang w:val="en-GB" w:eastAsia="zh-TW"/>
        </w:rPr>
      </w:pPr>
    </w:p>
    <w:p w14:paraId="50F3CDEB"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spacing w:val="20"/>
          <w:kern w:val="2"/>
          <w:sz w:val="28"/>
          <w:szCs w:val="28"/>
          <w:lang w:val="en-US" w:eastAsia="zh-TW"/>
        </w:rPr>
      </w:pPr>
      <w:r w:rsidRPr="00C540ED">
        <w:rPr>
          <w:rFonts w:ascii="Times New Roman" w:eastAsia="PMingLiU" w:hAnsi="Times New Roman" w:cs="Times New Roman"/>
          <w:b/>
          <w:spacing w:val="20"/>
          <w:kern w:val="2"/>
          <w:sz w:val="28"/>
          <w:szCs w:val="28"/>
          <w:lang w:val="en-US" w:eastAsia="zh-TW"/>
        </w:rPr>
        <w:t>向行政長官提交之</w:t>
      </w:r>
    </w:p>
    <w:p w14:paraId="342F8F02"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spacing w:val="20"/>
          <w:kern w:val="2"/>
          <w:sz w:val="28"/>
          <w:szCs w:val="28"/>
          <w:lang w:val="en-US" w:eastAsia="zh-TW"/>
        </w:rPr>
      </w:pPr>
      <w:r w:rsidRPr="00C540ED">
        <w:rPr>
          <w:rFonts w:ascii="Times New Roman" w:eastAsia="PMingLiU" w:hAnsi="Times New Roman" w:cs="Times New Roman"/>
          <w:b/>
          <w:spacing w:val="20"/>
          <w:kern w:val="2"/>
          <w:sz w:val="28"/>
          <w:szCs w:val="28"/>
          <w:lang w:val="en-US" w:eastAsia="zh-TW"/>
        </w:rPr>
        <w:t>二零</w:t>
      </w:r>
      <w:r w:rsidRPr="00C540ED">
        <w:rPr>
          <w:rFonts w:ascii="Times New Roman" w:eastAsia="PMingLiU" w:hAnsi="Times New Roman" w:cs="Times New Roman" w:hint="eastAsia"/>
          <w:b/>
          <w:spacing w:val="20"/>
          <w:kern w:val="2"/>
          <w:sz w:val="28"/>
          <w:szCs w:val="28"/>
          <w:lang w:val="en-US" w:eastAsia="zh-TW"/>
        </w:rPr>
        <w:t>二三</w:t>
      </w:r>
      <w:r w:rsidRPr="00C540ED">
        <w:rPr>
          <w:rFonts w:ascii="Times New Roman" w:eastAsia="PMingLiU" w:hAnsi="Times New Roman" w:cs="Times New Roman"/>
          <w:b/>
          <w:spacing w:val="20"/>
          <w:kern w:val="2"/>
          <w:sz w:val="28"/>
          <w:szCs w:val="28"/>
          <w:lang w:val="en-US" w:eastAsia="zh-TW"/>
        </w:rPr>
        <w:t>年工作報告</w:t>
      </w:r>
    </w:p>
    <w:p w14:paraId="1F8E0304" w14:textId="77777777" w:rsidR="00C540ED" w:rsidRPr="00C540ED" w:rsidRDefault="00C540ED" w:rsidP="00C540ED">
      <w:pPr>
        <w:widowControl w:val="0"/>
        <w:tabs>
          <w:tab w:val="left" w:pos="1080"/>
        </w:tabs>
        <w:overflowPunct w:val="0"/>
        <w:spacing w:after="0" w:line="276" w:lineRule="auto"/>
        <w:jc w:val="both"/>
        <w:rPr>
          <w:rFonts w:ascii="Times New Roman" w:eastAsia="PMingLiU" w:hAnsi="Times New Roman" w:cs="Times New Roman"/>
          <w:color w:val="000000"/>
          <w:spacing w:val="20"/>
          <w:kern w:val="2"/>
          <w:sz w:val="28"/>
          <w:szCs w:val="28"/>
          <w:lang w:val="en-US" w:eastAsia="zh-TW"/>
        </w:rPr>
      </w:pPr>
    </w:p>
    <w:p w14:paraId="26166847" w14:textId="77777777" w:rsidR="00C540ED" w:rsidRPr="00C540ED" w:rsidRDefault="00C540ED" w:rsidP="00C540ED">
      <w:pPr>
        <w:widowControl w:val="0"/>
        <w:tabs>
          <w:tab w:val="left" w:pos="1080"/>
        </w:tabs>
        <w:overflowPunct w:val="0"/>
        <w:spacing w:after="0" w:line="276" w:lineRule="auto"/>
        <w:ind w:right="-100"/>
        <w:jc w:val="both"/>
        <w:rPr>
          <w:rFonts w:ascii="Times New Roman" w:eastAsia="PMingLiU" w:hAnsi="Times New Roman" w:cs="Times New Roman"/>
          <w:color w:val="000000"/>
          <w:spacing w:val="20"/>
          <w:kern w:val="2"/>
          <w:sz w:val="28"/>
          <w:szCs w:val="28"/>
          <w:lang w:val="en-US" w:eastAsia="zh-HK"/>
        </w:rPr>
      </w:pPr>
      <w:r w:rsidRPr="00C540ED">
        <w:rPr>
          <w:rFonts w:ascii="Times New Roman" w:eastAsia="PMingLiU" w:hAnsi="Times New Roman" w:cs="Times New Roman"/>
          <w:color w:val="000000"/>
          <w:spacing w:val="20"/>
          <w:kern w:val="2"/>
          <w:sz w:val="28"/>
          <w:szCs w:val="28"/>
          <w:lang w:val="en-US" w:eastAsia="zh-HK"/>
        </w:rPr>
        <w:t>行政長官</w:t>
      </w:r>
      <w:r w:rsidRPr="00C540ED">
        <w:rPr>
          <w:rFonts w:ascii="Times New Roman" w:eastAsia="PMingLiU" w:hAnsi="Times New Roman" w:cs="Times New Roman" w:hint="eastAsia"/>
          <w:color w:val="000000"/>
          <w:spacing w:val="20"/>
          <w:kern w:val="2"/>
          <w:sz w:val="28"/>
          <w:szCs w:val="28"/>
          <w:lang w:val="en-US" w:eastAsia="zh-HK"/>
        </w:rPr>
        <w:t>李家超先生</w:t>
      </w:r>
      <w:r w:rsidRPr="00C540ED">
        <w:rPr>
          <w:rFonts w:ascii="Times New Roman" w:eastAsia="PMingLiU" w:hAnsi="Times New Roman" w:cs="Times New Roman"/>
          <w:color w:val="000000"/>
          <w:spacing w:val="20"/>
          <w:kern w:val="2"/>
          <w:sz w:val="28"/>
          <w:szCs w:val="28"/>
          <w:lang w:val="en-US" w:eastAsia="zh-HK"/>
        </w:rPr>
        <w:t>：</w:t>
      </w:r>
    </w:p>
    <w:p w14:paraId="44AB2BA2" w14:textId="77777777" w:rsidR="00C540ED" w:rsidRPr="00C540ED" w:rsidRDefault="00C540ED" w:rsidP="00C540ED">
      <w:pPr>
        <w:widowControl w:val="0"/>
        <w:tabs>
          <w:tab w:val="left" w:pos="1080"/>
        </w:tabs>
        <w:overflowPunct w:val="0"/>
        <w:spacing w:after="0" w:line="276" w:lineRule="auto"/>
        <w:jc w:val="both"/>
        <w:rPr>
          <w:rFonts w:ascii="Times New Roman" w:eastAsia="PMingLiU" w:hAnsi="Times New Roman" w:cs="Times New Roman"/>
          <w:color w:val="000000"/>
          <w:spacing w:val="20"/>
          <w:kern w:val="2"/>
          <w:sz w:val="28"/>
          <w:szCs w:val="28"/>
          <w:lang w:val="en-US" w:eastAsia="zh-TW"/>
        </w:rPr>
      </w:pPr>
    </w:p>
    <w:p w14:paraId="75B5B666" w14:textId="77777777" w:rsidR="00C540ED" w:rsidRPr="00C540ED" w:rsidRDefault="00C540ED" w:rsidP="00C540ED">
      <w:pPr>
        <w:spacing w:after="0" w:line="240" w:lineRule="auto"/>
        <w:rPr>
          <w:rFonts w:ascii="Times New Roman" w:eastAsia="PMingLiU" w:hAnsi="Times New Roman" w:cs="Times New Roman"/>
          <w:b/>
          <w:color w:val="000000"/>
          <w:spacing w:val="20"/>
          <w:kern w:val="2"/>
          <w:sz w:val="28"/>
          <w:szCs w:val="20"/>
          <w:lang w:val="en-US" w:eastAsia="zh-TW"/>
        </w:rPr>
      </w:pPr>
      <w:r w:rsidRPr="00C540ED">
        <w:rPr>
          <w:rFonts w:ascii="Times New Roman" w:eastAsia="PMingLiU" w:hAnsi="Times New Roman" w:cs="Times New Roman"/>
          <w:b/>
          <w:color w:val="000000"/>
          <w:spacing w:val="20"/>
          <w:kern w:val="2"/>
          <w:sz w:val="28"/>
          <w:szCs w:val="20"/>
          <w:lang w:val="en-US" w:eastAsia="zh-TW"/>
        </w:rPr>
        <w:t>職權範圍及委員名錄</w:t>
      </w:r>
    </w:p>
    <w:p w14:paraId="57234B02"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r w:rsidRPr="00C540ED">
        <w:rPr>
          <w:rFonts w:ascii="Times New Roman" w:eastAsia="PMingLiU" w:hAnsi="Times New Roman" w:cs="Times New Roman"/>
          <w:spacing w:val="20"/>
          <w:kern w:val="2"/>
          <w:sz w:val="28"/>
          <w:lang w:val="en-US" w:eastAsia="zh-TW"/>
        </w:rPr>
        <w:t>防止貪污諮詢委員會（委員會）由</w:t>
      </w:r>
      <w:r w:rsidRPr="00C540ED">
        <w:rPr>
          <w:rFonts w:ascii="Times New Roman" w:eastAsia="PMingLiU" w:hAnsi="Times New Roman" w:cs="Times New Roman"/>
          <w:spacing w:val="20"/>
          <w:kern w:val="2"/>
          <w:sz w:val="28"/>
          <w:lang w:val="en-US" w:eastAsia="zh-TW"/>
        </w:rPr>
        <w:t>12</w:t>
      </w:r>
      <w:r w:rsidRPr="00C540ED">
        <w:rPr>
          <w:rFonts w:ascii="Times New Roman" w:eastAsia="PMingLiU" w:hAnsi="Times New Roman" w:cs="Times New Roman"/>
          <w:spacing w:val="20"/>
          <w:kern w:val="2"/>
          <w:sz w:val="28"/>
          <w:lang w:val="en-US" w:eastAsia="zh-TW"/>
        </w:rPr>
        <w:t>名非官方成員</w:t>
      </w:r>
      <w:r w:rsidRPr="00C540ED">
        <w:rPr>
          <w:rFonts w:ascii="Times New Roman" w:eastAsia="PMingLiU" w:hAnsi="Times New Roman" w:cs="Times New Roman" w:hint="eastAsia"/>
          <w:spacing w:val="20"/>
          <w:kern w:val="2"/>
          <w:sz w:val="28"/>
          <w:lang w:val="en-US" w:eastAsia="zh-TW"/>
        </w:rPr>
        <w:t>及</w:t>
      </w:r>
      <w:r w:rsidRPr="00C540ED">
        <w:rPr>
          <w:rFonts w:ascii="Times New Roman" w:eastAsia="PMingLiU" w:hAnsi="Times New Roman" w:cs="Times New Roman" w:hint="eastAsia"/>
          <w:spacing w:val="20"/>
          <w:kern w:val="2"/>
          <w:sz w:val="28"/>
          <w:lang w:val="en-US" w:eastAsia="zh-TW"/>
        </w:rPr>
        <w:t>3</w:t>
      </w:r>
      <w:r w:rsidRPr="00C540ED">
        <w:rPr>
          <w:rFonts w:ascii="Times New Roman" w:eastAsia="PMingLiU" w:hAnsi="Times New Roman" w:cs="Times New Roman" w:hint="eastAsia"/>
          <w:spacing w:val="20"/>
          <w:kern w:val="2"/>
          <w:sz w:val="28"/>
          <w:lang w:val="en-US" w:eastAsia="zh-TW"/>
        </w:rPr>
        <w:t>名</w:t>
      </w:r>
      <w:r w:rsidRPr="00C540ED">
        <w:rPr>
          <w:rFonts w:ascii="Times New Roman" w:eastAsia="PMingLiU" w:hAnsi="Times New Roman" w:cs="Times New Roman"/>
          <w:spacing w:val="20"/>
          <w:kern w:val="2"/>
          <w:sz w:val="28"/>
          <w:lang w:val="en-US" w:eastAsia="zh-TW"/>
        </w:rPr>
        <w:t>官方成員組成，負責就防止貪污處（防貪處）的工作向廉政專員提供意見。委員會的職權範圍及委員名錄分別載於</w:t>
      </w:r>
      <w:r w:rsidRPr="00C540ED">
        <w:rPr>
          <w:rFonts w:ascii="Times New Roman" w:eastAsia="PMingLiU" w:hAnsi="Times New Roman" w:cs="Times New Roman"/>
          <w:b/>
          <w:spacing w:val="20"/>
          <w:kern w:val="2"/>
          <w:sz w:val="28"/>
          <w:lang w:val="en-US" w:eastAsia="zh-TW"/>
        </w:rPr>
        <w:t>附錄甲</w:t>
      </w:r>
      <w:r w:rsidRPr="00C540ED">
        <w:rPr>
          <w:rFonts w:ascii="Times New Roman" w:eastAsia="PMingLiU" w:hAnsi="Times New Roman" w:cs="Times New Roman"/>
          <w:spacing w:val="20"/>
          <w:kern w:val="2"/>
          <w:sz w:val="28"/>
          <w:lang w:val="en-US" w:eastAsia="zh-TW"/>
        </w:rPr>
        <w:t>及</w:t>
      </w:r>
      <w:r w:rsidRPr="00C540ED">
        <w:rPr>
          <w:rFonts w:ascii="Times New Roman" w:eastAsia="PMingLiU" w:hAnsi="Times New Roman" w:cs="Times New Roman"/>
          <w:b/>
          <w:spacing w:val="20"/>
          <w:kern w:val="2"/>
          <w:sz w:val="28"/>
          <w:lang w:val="en-US" w:eastAsia="zh-TW"/>
        </w:rPr>
        <w:t>附錄乙</w:t>
      </w:r>
      <w:r w:rsidRPr="00C540ED">
        <w:rPr>
          <w:rFonts w:ascii="Times New Roman" w:eastAsia="PMingLiU" w:hAnsi="Times New Roman" w:cs="Times New Roman"/>
          <w:spacing w:val="20"/>
          <w:kern w:val="2"/>
          <w:sz w:val="28"/>
          <w:lang w:val="en-US" w:eastAsia="zh-TW"/>
        </w:rPr>
        <w:t>。年內，</w:t>
      </w:r>
      <w:r w:rsidRPr="00C540ED">
        <w:rPr>
          <w:rFonts w:ascii="Times New Roman" w:eastAsia="PMingLiU" w:hAnsi="Times New Roman" w:cs="Times New Roman" w:hint="eastAsia"/>
          <w:spacing w:val="20"/>
          <w:kern w:val="2"/>
          <w:sz w:val="28"/>
          <w:lang w:val="en-US" w:eastAsia="zh-HK"/>
        </w:rPr>
        <w:t>陳文先生</w:t>
      </w:r>
      <w:r w:rsidRPr="00C540ED">
        <w:rPr>
          <w:rFonts w:ascii="PMingLiU" w:eastAsia="PMingLiU" w:hAnsi="PMingLiU" w:cs="Times New Roman" w:hint="eastAsia"/>
          <w:spacing w:val="20"/>
          <w:kern w:val="2"/>
          <w:sz w:val="28"/>
          <w:lang w:val="en-US" w:eastAsia="zh-HK"/>
        </w:rPr>
        <w:t>、杜家駒先生、霍靜妍女士、李文光先生及冼漢廸先生</w:t>
      </w:r>
      <w:r w:rsidRPr="00C540ED">
        <w:rPr>
          <w:rFonts w:ascii="Times New Roman" w:eastAsia="PMingLiU" w:hAnsi="Times New Roman" w:cs="Times New Roman" w:hint="eastAsia"/>
          <w:spacing w:val="20"/>
          <w:kern w:val="2"/>
          <w:sz w:val="28"/>
          <w:lang w:val="en-US" w:eastAsia="zh-HK"/>
        </w:rPr>
        <w:t>接替陳嫣虹女士</w:t>
      </w:r>
      <w:r w:rsidRPr="00C540ED">
        <w:rPr>
          <w:rFonts w:ascii="PMingLiU" w:eastAsia="PMingLiU" w:hAnsi="PMingLiU" w:cs="Times New Roman" w:hint="eastAsia"/>
          <w:spacing w:val="20"/>
          <w:kern w:val="2"/>
          <w:sz w:val="28"/>
          <w:lang w:val="en-US" w:eastAsia="zh-HK"/>
        </w:rPr>
        <w:t>、張耀堂先生、朱永耀先生、賴旭輝博士及楊詠珊女士</w:t>
      </w:r>
      <w:r w:rsidRPr="00C540ED">
        <w:rPr>
          <w:rFonts w:ascii="Times New Roman" w:eastAsia="PMingLiU" w:hAnsi="Times New Roman" w:cs="Times New Roman"/>
          <w:spacing w:val="20"/>
          <w:kern w:val="2"/>
          <w:sz w:val="28"/>
          <w:lang w:val="en-US" w:eastAsia="zh-TW"/>
        </w:rPr>
        <w:t>擔任委員會成員。委員會轄下有</w:t>
      </w:r>
      <w:r w:rsidRPr="00C540ED">
        <w:rPr>
          <w:rFonts w:ascii="Times New Roman" w:eastAsia="PMingLiU" w:hAnsi="Times New Roman" w:cs="Times New Roman" w:hint="eastAsia"/>
          <w:spacing w:val="20"/>
          <w:kern w:val="2"/>
          <w:sz w:val="28"/>
          <w:lang w:val="en-US" w:eastAsia="zh-HK"/>
        </w:rPr>
        <w:t>六</w:t>
      </w:r>
      <w:r w:rsidRPr="00C540ED">
        <w:rPr>
          <w:rFonts w:ascii="Times New Roman" w:eastAsia="PMingLiU" w:hAnsi="Times New Roman" w:cs="Times New Roman"/>
          <w:spacing w:val="20"/>
          <w:kern w:val="2"/>
          <w:sz w:val="28"/>
          <w:lang w:val="en-US" w:eastAsia="zh-TW"/>
        </w:rPr>
        <w:t>個各由兩名非官方成員組成的小組委員會，負責就防貪處</w:t>
      </w:r>
      <w:r w:rsidRPr="00C540ED">
        <w:rPr>
          <w:rFonts w:ascii="Times New Roman" w:eastAsia="PMingLiU" w:hAnsi="Times New Roman" w:cs="Times New Roman" w:hint="eastAsia"/>
          <w:spacing w:val="20"/>
          <w:kern w:val="2"/>
          <w:sz w:val="28"/>
          <w:lang w:val="en-US" w:eastAsia="zh-HK"/>
        </w:rPr>
        <w:t>六</w:t>
      </w:r>
      <w:r w:rsidRPr="00C540ED">
        <w:rPr>
          <w:rFonts w:ascii="Times New Roman" w:eastAsia="PMingLiU" w:hAnsi="Times New Roman" w:cs="Times New Roman"/>
          <w:spacing w:val="20"/>
          <w:kern w:val="2"/>
          <w:sz w:val="28"/>
          <w:lang w:val="en-US" w:eastAsia="zh-TW"/>
        </w:rPr>
        <w:t>個審查組的工作重點和優先次序提供意見。</w:t>
      </w:r>
    </w:p>
    <w:p w14:paraId="0001718F"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526E28A8" w14:textId="77777777" w:rsidR="00C540ED" w:rsidRPr="00C540ED" w:rsidRDefault="00C540ED" w:rsidP="00C540ED">
      <w:pPr>
        <w:spacing w:after="0" w:line="240" w:lineRule="auto"/>
        <w:rPr>
          <w:rFonts w:ascii="Times New Roman" w:eastAsia="PMingLiU" w:hAnsi="Times New Roman" w:cs="Times New Roman"/>
          <w:b/>
          <w:color w:val="000000"/>
          <w:spacing w:val="20"/>
          <w:kern w:val="2"/>
          <w:sz w:val="28"/>
          <w:szCs w:val="20"/>
          <w:lang w:val="en-US" w:eastAsia="zh-TW"/>
        </w:rPr>
      </w:pPr>
      <w:r w:rsidRPr="00C540ED">
        <w:rPr>
          <w:rFonts w:ascii="Times New Roman" w:eastAsia="PMingLiU" w:hAnsi="Times New Roman" w:cs="Times New Roman"/>
          <w:b/>
          <w:color w:val="000000"/>
          <w:spacing w:val="20"/>
          <w:kern w:val="2"/>
          <w:sz w:val="28"/>
          <w:szCs w:val="20"/>
          <w:lang w:val="en-US" w:eastAsia="zh-TW"/>
        </w:rPr>
        <w:t>委員會的工作</w:t>
      </w:r>
    </w:p>
    <w:p w14:paraId="671A873A"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r w:rsidRPr="00C540ED">
        <w:rPr>
          <w:rFonts w:ascii="Times New Roman" w:eastAsia="PMingLiU" w:hAnsi="Times New Roman" w:cs="Times New Roman"/>
          <w:spacing w:val="20"/>
          <w:kern w:val="2"/>
          <w:sz w:val="28"/>
          <w:lang w:val="en-US" w:eastAsia="zh-TW"/>
        </w:rPr>
        <w:t>年</w:t>
      </w:r>
      <w:r w:rsidRPr="00C540ED">
        <w:rPr>
          <w:rFonts w:ascii="Times New Roman" w:eastAsia="PMingLiU" w:hAnsi="Times New Roman" w:cs="Times New Roman" w:hint="eastAsia"/>
          <w:spacing w:val="20"/>
          <w:kern w:val="2"/>
          <w:sz w:val="28"/>
          <w:lang w:val="en-US" w:eastAsia="zh-HK"/>
        </w:rPr>
        <w:t>內</w:t>
      </w:r>
      <w:r w:rsidRPr="00C540ED">
        <w:rPr>
          <w:rFonts w:ascii="Times New Roman" w:eastAsia="PMingLiU" w:hAnsi="Times New Roman" w:cs="Times New Roman"/>
          <w:spacing w:val="20"/>
          <w:kern w:val="2"/>
          <w:sz w:val="28"/>
          <w:lang w:val="en-US" w:eastAsia="zh-TW"/>
        </w:rPr>
        <w:t>，委員會舉行了</w:t>
      </w:r>
      <w:r w:rsidRPr="00C540ED">
        <w:rPr>
          <w:rFonts w:ascii="Times New Roman" w:eastAsia="PMingLiU" w:hAnsi="Times New Roman" w:cs="Times New Roman" w:hint="eastAsia"/>
          <w:spacing w:val="20"/>
          <w:kern w:val="2"/>
          <w:sz w:val="28"/>
          <w:lang w:val="en-US" w:eastAsia="zh-HK"/>
        </w:rPr>
        <w:t>六</w:t>
      </w:r>
      <w:r w:rsidRPr="00C540ED">
        <w:rPr>
          <w:rFonts w:ascii="Times New Roman" w:eastAsia="PMingLiU" w:hAnsi="Times New Roman" w:cs="Times New Roman"/>
          <w:spacing w:val="20"/>
          <w:kern w:val="2"/>
          <w:sz w:val="28"/>
          <w:lang w:val="en-US" w:eastAsia="zh-TW"/>
        </w:rPr>
        <w:t>次會議，審閱共</w:t>
      </w:r>
      <w:r w:rsidRPr="00C540ED">
        <w:rPr>
          <w:rFonts w:ascii="Times New Roman" w:eastAsia="PMingLiU" w:hAnsi="Times New Roman" w:cs="Times New Roman" w:hint="eastAsia"/>
          <w:spacing w:val="20"/>
          <w:kern w:val="2"/>
          <w:sz w:val="28"/>
          <w:lang w:val="en-US" w:eastAsia="zh-TW"/>
        </w:rPr>
        <w:t>71</w:t>
      </w:r>
      <w:r w:rsidRPr="00C540ED">
        <w:rPr>
          <w:rFonts w:ascii="Times New Roman" w:eastAsia="PMingLiU" w:hAnsi="Times New Roman" w:cs="Times New Roman"/>
          <w:spacing w:val="20"/>
          <w:kern w:val="2"/>
          <w:sz w:val="28"/>
          <w:lang w:val="en-US" w:eastAsia="zh-TW"/>
        </w:rPr>
        <w:t>份由防貪處提交的審查工作報告，主要與政府決策局／部門和公共機構的工作有關。審查工作報告涵蓋不同的制度及職能，範疇非常廣泛。報告須呈交委員會審議，以確保</w:t>
      </w:r>
      <w:r w:rsidRPr="00C540ED">
        <w:rPr>
          <w:rFonts w:ascii="Times New Roman" w:eastAsia="PMingLiU" w:hAnsi="Times New Roman" w:cs="Times New Roman" w:hint="eastAsia"/>
          <w:spacing w:val="20"/>
          <w:kern w:val="2"/>
          <w:sz w:val="28"/>
          <w:lang w:val="en-US" w:eastAsia="zh-HK"/>
        </w:rPr>
        <w:t>廉署</w:t>
      </w:r>
      <w:r w:rsidRPr="00C540ED">
        <w:rPr>
          <w:rFonts w:ascii="Times New Roman" w:eastAsia="PMingLiU" w:hAnsi="Times New Roman" w:cs="Times New Roman"/>
          <w:spacing w:val="20"/>
          <w:kern w:val="2"/>
          <w:sz w:val="28"/>
          <w:lang w:val="en-US" w:eastAsia="zh-TW"/>
        </w:rPr>
        <w:t>就減低貪污風險所提出的建議有效及切實可行。委員會通過的審查工作報告列於</w:t>
      </w:r>
      <w:r w:rsidRPr="00C540ED">
        <w:rPr>
          <w:rFonts w:ascii="Times New Roman" w:eastAsia="PMingLiU" w:hAnsi="Times New Roman" w:cs="Times New Roman"/>
          <w:b/>
          <w:spacing w:val="20"/>
          <w:kern w:val="2"/>
          <w:sz w:val="28"/>
          <w:lang w:val="en-US" w:eastAsia="zh-TW"/>
        </w:rPr>
        <w:t>附錄丙</w:t>
      </w:r>
      <w:r w:rsidRPr="00C540ED">
        <w:rPr>
          <w:rFonts w:ascii="Times New Roman" w:eastAsia="PMingLiU" w:hAnsi="Times New Roman" w:cs="Times New Roman"/>
          <w:spacing w:val="20"/>
          <w:kern w:val="2"/>
          <w:sz w:val="28"/>
          <w:lang w:val="en-US" w:eastAsia="zh-TW"/>
        </w:rPr>
        <w:t>。報告發出後，</w:t>
      </w:r>
      <w:bookmarkStart w:id="74" w:name="_Hlk160448551"/>
      <w:r w:rsidRPr="00C540ED">
        <w:rPr>
          <w:rFonts w:ascii="Times New Roman" w:eastAsia="PMingLiU" w:hAnsi="Times New Roman" w:cs="Times New Roman" w:hint="eastAsia"/>
          <w:spacing w:val="20"/>
          <w:kern w:val="2"/>
          <w:sz w:val="28"/>
          <w:lang w:val="en-US" w:eastAsia="zh-HK"/>
        </w:rPr>
        <w:t>廉署</w:t>
      </w:r>
      <w:bookmarkEnd w:id="74"/>
      <w:r w:rsidRPr="00C540ED">
        <w:rPr>
          <w:rFonts w:ascii="Times New Roman" w:eastAsia="PMingLiU" w:hAnsi="Times New Roman" w:cs="Times New Roman" w:hint="eastAsia"/>
          <w:spacing w:val="20"/>
          <w:kern w:val="2"/>
          <w:sz w:val="28"/>
          <w:lang w:val="en-US" w:eastAsia="zh-TW"/>
        </w:rPr>
        <w:t>會</w:t>
      </w:r>
      <w:r w:rsidRPr="00C540ED">
        <w:rPr>
          <w:rFonts w:ascii="Times New Roman" w:eastAsia="PMingLiU" w:hAnsi="Times New Roman" w:cs="Times New Roman"/>
          <w:spacing w:val="20"/>
          <w:kern w:val="2"/>
          <w:sz w:val="28"/>
          <w:lang w:val="en-US" w:eastAsia="zh-TW"/>
        </w:rPr>
        <w:t>與有關政府決策局／部門及機構保持緊密</w:t>
      </w:r>
      <w:r w:rsidRPr="00C540ED">
        <w:rPr>
          <w:rFonts w:ascii="Times New Roman" w:eastAsia="PMingLiU" w:hAnsi="Times New Roman" w:cs="Times New Roman" w:hint="eastAsia"/>
          <w:spacing w:val="20"/>
          <w:kern w:val="2"/>
          <w:sz w:val="28"/>
          <w:lang w:val="en-US" w:eastAsia="zh-HK"/>
        </w:rPr>
        <w:t>聯繫</w:t>
      </w:r>
      <w:r w:rsidRPr="00C540ED">
        <w:rPr>
          <w:rFonts w:ascii="Times New Roman" w:eastAsia="PMingLiU" w:hAnsi="Times New Roman" w:cs="Times New Roman"/>
          <w:spacing w:val="20"/>
          <w:kern w:val="2"/>
          <w:sz w:val="28"/>
          <w:lang w:val="en-US" w:eastAsia="zh-TW"/>
        </w:rPr>
        <w:t>，跟進</w:t>
      </w:r>
      <w:r w:rsidRPr="00C540ED">
        <w:rPr>
          <w:rFonts w:ascii="Times New Roman" w:eastAsia="PMingLiU" w:hAnsi="Times New Roman" w:cs="Times New Roman" w:hint="eastAsia"/>
          <w:spacing w:val="20"/>
          <w:kern w:val="2"/>
          <w:sz w:val="28"/>
          <w:lang w:val="en-US" w:eastAsia="zh-HK"/>
        </w:rPr>
        <w:t>後者</w:t>
      </w:r>
      <w:r w:rsidRPr="00C540ED">
        <w:rPr>
          <w:rFonts w:ascii="Times New Roman" w:eastAsia="PMingLiU" w:hAnsi="Times New Roman" w:cs="Times New Roman"/>
          <w:spacing w:val="20"/>
          <w:kern w:val="2"/>
          <w:sz w:val="28"/>
          <w:lang w:val="en-US" w:eastAsia="zh-TW"/>
        </w:rPr>
        <w:t>落實防貪建議的情況。</w:t>
      </w:r>
    </w:p>
    <w:p w14:paraId="7FC2ADBC"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p>
    <w:p w14:paraId="6A8FF430"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r w:rsidRPr="00C540ED">
        <w:rPr>
          <w:rFonts w:ascii="Times New Roman" w:eastAsia="PMingLiU" w:hAnsi="Times New Roman" w:cs="Times New Roman"/>
          <w:spacing w:val="20"/>
          <w:kern w:val="2"/>
          <w:sz w:val="28"/>
          <w:lang w:val="en-US" w:eastAsia="zh-TW"/>
        </w:rPr>
        <w:lastRenderedPageBreak/>
        <w:t>委員會知悉，防貪處除</w:t>
      </w:r>
      <w:r w:rsidRPr="00C540ED">
        <w:rPr>
          <w:rFonts w:ascii="Times New Roman" w:eastAsia="PMingLiU" w:hAnsi="Times New Roman" w:cs="Times New Roman" w:hint="eastAsia"/>
          <w:spacing w:val="20"/>
          <w:kern w:val="2"/>
          <w:sz w:val="28"/>
          <w:lang w:val="en-US" w:eastAsia="zh-TW"/>
        </w:rPr>
        <w:t>了</w:t>
      </w:r>
      <w:r w:rsidRPr="00C540ED">
        <w:rPr>
          <w:rFonts w:ascii="Times New Roman" w:eastAsia="PMingLiU" w:hAnsi="Times New Roman" w:cs="Times New Roman"/>
          <w:spacing w:val="20"/>
          <w:kern w:val="2"/>
          <w:sz w:val="28"/>
          <w:lang w:val="en-US" w:eastAsia="zh-TW"/>
        </w:rPr>
        <w:t>提交上</w:t>
      </w:r>
      <w:r w:rsidRPr="00C540ED">
        <w:rPr>
          <w:rFonts w:ascii="Times New Roman" w:eastAsia="PMingLiU" w:hAnsi="Times New Roman" w:cs="Times New Roman" w:hint="eastAsia"/>
          <w:spacing w:val="20"/>
          <w:kern w:val="2"/>
          <w:sz w:val="28"/>
          <w:lang w:val="en-US" w:eastAsia="zh-TW"/>
        </w:rPr>
        <w:t>述</w:t>
      </w:r>
      <w:r w:rsidRPr="00C540ED">
        <w:rPr>
          <w:rFonts w:ascii="Times New Roman" w:eastAsia="PMingLiU" w:hAnsi="Times New Roman" w:cs="Times New Roman"/>
          <w:spacing w:val="20"/>
          <w:kern w:val="2"/>
          <w:sz w:val="28"/>
          <w:lang w:val="en-US" w:eastAsia="zh-TW"/>
        </w:rPr>
        <w:t>審查工作報告，</w:t>
      </w:r>
      <w:r w:rsidRPr="00C540ED">
        <w:rPr>
          <w:rFonts w:ascii="Times New Roman" w:eastAsia="PMingLiU" w:hAnsi="Times New Roman" w:cs="Times New Roman" w:hint="eastAsia"/>
          <w:spacing w:val="20"/>
          <w:kern w:val="2"/>
          <w:sz w:val="28"/>
          <w:lang w:val="en-US" w:eastAsia="zh-TW"/>
        </w:rPr>
        <w:t>亦</w:t>
      </w:r>
      <w:r w:rsidRPr="00C540ED">
        <w:rPr>
          <w:rFonts w:ascii="Times New Roman" w:eastAsia="PMingLiU" w:hAnsi="Times New Roman" w:cs="Times New Roman"/>
          <w:spacing w:val="20"/>
          <w:kern w:val="2"/>
          <w:sz w:val="28"/>
          <w:lang w:val="en-US" w:eastAsia="zh-TW"/>
        </w:rPr>
        <w:t>向政府決策局／部門及公共機構提供</w:t>
      </w:r>
      <w:r w:rsidRPr="00C540ED">
        <w:rPr>
          <w:rFonts w:ascii="Times New Roman" w:eastAsia="PMingLiU" w:hAnsi="Times New Roman" w:cs="Times New Roman" w:hint="eastAsia"/>
          <w:spacing w:val="20"/>
          <w:kern w:val="2"/>
          <w:sz w:val="28"/>
          <w:lang w:val="en-US" w:eastAsia="zh-TW"/>
        </w:rPr>
        <w:t>了</w:t>
      </w:r>
      <w:r w:rsidRPr="00C540ED">
        <w:rPr>
          <w:rFonts w:ascii="Times New Roman" w:eastAsia="PMingLiU" w:hAnsi="Times New Roman" w:cs="Times New Roman" w:hint="eastAsia"/>
          <w:spacing w:val="20"/>
          <w:kern w:val="2"/>
          <w:sz w:val="28"/>
          <w:lang w:val="en-US" w:eastAsia="zh-TW"/>
        </w:rPr>
        <w:t>543</w:t>
      </w:r>
      <w:r w:rsidRPr="00C540ED">
        <w:rPr>
          <w:rFonts w:ascii="Times New Roman" w:eastAsia="PMingLiU" w:hAnsi="Times New Roman" w:cs="Times New Roman"/>
          <w:spacing w:val="20"/>
          <w:kern w:val="2"/>
          <w:sz w:val="28"/>
          <w:lang w:val="en-US" w:eastAsia="zh-TW"/>
        </w:rPr>
        <w:t>次</w:t>
      </w:r>
      <w:r w:rsidRPr="00C540ED">
        <w:rPr>
          <w:rFonts w:ascii="Times New Roman" w:eastAsia="PMingLiU" w:hAnsi="Times New Roman" w:cs="Times New Roman"/>
          <w:spacing w:val="20"/>
          <w:kern w:val="2"/>
          <w:sz w:val="28"/>
          <w:vertAlign w:val="superscript"/>
          <w:lang w:val="en-US" w:eastAsia="zh-TW"/>
        </w:rPr>
        <w:footnoteReference w:customMarkFollows="1" w:id="27"/>
        <w:t>*</w:t>
      </w:r>
      <w:r w:rsidRPr="00C540ED">
        <w:rPr>
          <w:rFonts w:ascii="Times New Roman" w:eastAsia="PMingLiU" w:hAnsi="Times New Roman" w:cs="Times New Roman"/>
          <w:spacing w:val="20"/>
          <w:kern w:val="2"/>
          <w:sz w:val="28"/>
          <w:lang w:val="en-US" w:eastAsia="zh-TW"/>
        </w:rPr>
        <w:t>適時的防貪建議，主要涉及</w:t>
      </w:r>
      <w:r w:rsidRPr="00C540ED">
        <w:rPr>
          <w:rFonts w:ascii="Times New Roman" w:eastAsia="PMingLiU" w:hAnsi="Times New Roman" w:cs="Times New Roman" w:hint="eastAsia"/>
          <w:spacing w:val="20"/>
          <w:kern w:val="2"/>
          <w:sz w:val="28"/>
          <w:lang w:val="en-US" w:eastAsia="zh-HK"/>
        </w:rPr>
        <w:t>其就</w:t>
      </w:r>
      <w:r w:rsidRPr="00C540ED">
        <w:rPr>
          <w:rFonts w:ascii="Times New Roman" w:eastAsia="PMingLiU" w:hAnsi="Times New Roman" w:cs="Times New Roman"/>
          <w:spacing w:val="20"/>
          <w:kern w:val="2"/>
          <w:sz w:val="28"/>
          <w:lang w:val="en-US" w:eastAsia="zh-TW"/>
        </w:rPr>
        <w:t>新推出的措施、公共服務和公共工程項目</w:t>
      </w:r>
      <w:r w:rsidRPr="00C540ED">
        <w:rPr>
          <w:rFonts w:ascii="Times New Roman" w:eastAsia="PMingLiU" w:hAnsi="Times New Roman" w:cs="Times New Roman" w:hint="eastAsia"/>
          <w:spacing w:val="20"/>
          <w:kern w:val="2"/>
          <w:sz w:val="28"/>
          <w:lang w:val="en-US" w:eastAsia="zh-HK"/>
        </w:rPr>
        <w:t>而</w:t>
      </w:r>
      <w:r w:rsidRPr="00C540ED">
        <w:rPr>
          <w:rFonts w:ascii="Times New Roman" w:eastAsia="PMingLiU" w:hAnsi="Times New Roman" w:cs="Times New Roman"/>
          <w:spacing w:val="20"/>
          <w:kern w:val="2"/>
          <w:sz w:val="28"/>
          <w:lang w:val="en-US" w:eastAsia="zh-TW"/>
        </w:rPr>
        <w:t>草擬或檢討的法例、政策、制度或程序。</w:t>
      </w:r>
      <w:r w:rsidRPr="00C540ED">
        <w:rPr>
          <w:rFonts w:ascii="Times New Roman" w:eastAsia="PMingLiU" w:hAnsi="Times New Roman" w:cs="Times New Roman" w:hint="eastAsia"/>
          <w:spacing w:val="20"/>
          <w:kern w:val="2"/>
          <w:sz w:val="28"/>
          <w:lang w:val="en-US" w:eastAsia="zh-TW"/>
        </w:rPr>
        <w:t>另外</w:t>
      </w:r>
      <w:r w:rsidRPr="00C540ED">
        <w:rPr>
          <w:rFonts w:ascii="Times New Roman" w:eastAsia="PMingLiU" w:hAnsi="Times New Roman" w:cs="Times New Roman"/>
          <w:spacing w:val="20"/>
          <w:kern w:val="2"/>
          <w:sz w:val="28"/>
          <w:lang w:val="en-US" w:eastAsia="zh-TW"/>
        </w:rPr>
        <w:t>，防貪處因應</w:t>
      </w:r>
      <w:r w:rsidRPr="00C540ED">
        <w:rPr>
          <w:rFonts w:ascii="Times New Roman" w:eastAsia="PMingLiU" w:hAnsi="Times New Roman" w:cs="Times New Roman" w:hint="eastAsia"/>
          <w:spacing w:val="20"/>
          <w:kern w:val="2"/>
          <w:sz w:val="28"/>
          <w:lang w:val="en-US" w:eastAsia="zh-TW"/>
        </w:rPr>
        <w:t>私營界別的</w:t>
      </w:r>
      <w:r w:rsidRPr="00C540ED">
        <w:rPr>
          <w:rFonts w:ascii="Times New Roman" w:eastAsia="PMingLiU" w:hAnsi="Times New Roman" w:cs="Times New Roman"/>
          <w:spacing w:val="20"/>
          <w:kern w:val="2"/>
          <w:sz w:val="28"/>
          <w:lang w:val="en-US" w:eastAsia="zh-TW"/>
        </w:rPr>
        <w:t>要求，提供度身訂造的防貪建議共</w:t>
      </w:r>
      <w:r w:rsidRPr="00C540ED">
        <w:rPr>
          <w:rFonts w:ascii="Times New Roman" w:eastAsia="PMingLiU" w:hAnsi="Times New Roman" w:cs="Times New Roman"/>
          <w:spacing w:val="20"/>
          <w:kern w:val="2"/>
          <w:sz w:val="28"/>
          <w:lang w:val="en-US" w:eastAsia="zh-TW"/>
        </w:rPr>
        <w:t xml:space="preserve">1 </w:t>
      </w:r>
      <w:r w:rsidRPr="00C540ED">
        <w:rPr>
          <w:rFonts w:ascii="Times New Roman" w:eastAsia="PMingLiU" w:hAnsi="Times New Roman" w:cs="Times New Roman" w:hint="eastAsia"/>
          <w:spacing w:val="20"/>
          <w:kern w:val="2"/>
          <w:sz w:val="28"/>
          <w:lang w:val="en-US" w:eastAsia="zh-TW"/>
        </w:rPr>
        <w:t>320</w:t>
      </w:r>
      <w:r w:rsidRPr="00C540ED">
        <w:rPr>
          <w:rFonts w:ascii="Times New Roman" w:eastAsia="PMingLiU" w:hAnsi="Times New Roman" w:cs="Times New Roman"/>
          <w:spacing w:val="20"/>
          <w:kern w:val="2"/>
          <w:sz w:val="28"/>
          <w:lang w:val="en-US" w:eastAsia="zh-TW"/>
        </w:rPr>
        <w:t>次</w:t>
      </w:r>
      <w:r w:rsidRPr="00C540ED">
        <w:rPr>
          <w:rFonts w:ascii="Times New Roman" w:eastAsia="PMingLiU" w:hAnsi="Times New Roman" w:cs="Times New Roman"/>
          <w:spacing w:val="20"/>
          <w:kern w:val="2"/>
          <w:sz w:val="28"/>
          <w:vertAlign w:val="superscript"/>
          <w:lang w:val="en-US" w:eastAsia="zh-TW"/>
        </w:rPr>
        <w:footnoteReference w:customMarkFollows="1" w:id="28"/>
        <w:t>*</w:t>
      </w:r>
      <w:r w:rsidRPr="00C540ED">
        <w:rPr>
          <w:rFonts w:ascii="Times New Roman" w:eastAsia="PMingLiU" w:hAnsi="Times New Roman" w:cs="Times New Roman"/>
          <w:spacing w:val="20"/>
          <w:kern w:val="2"/>
          <w:sz w:val="28"/>
          <w:lang w:val="en-US" w:eastAsia="zh-TW"/>
        </w:rPr>
        <w:t>，</w:t>
      </w:r>
      <w:r w:rsidRPr="00C540ED">
        <w:rPr>
          <w:rFonts w:ascii="Times New Roman" w:eastAsia="PMingLiU" w:hAnsi="Times New Roman" w:cs="Times New Roman" w:hint="eastAsia"/>
          <w:spacing w:val="20"/>
          <w:kern w:val="2"/>
          <w:sz w:val="28"/>
          <w:lang w:val="en-US" w:eastAsia="zh-TW"/>
        </w:rPr>
        <w:t>並</w:t>
      </w:r>
      <w:r w:rsidRPr="00C540ED">
        <w:rPr>
          <w:rFonts w:ascii="Times New Roman" w:eastAsia="PMingLiU" w:hAnsi="Times New Roman" w:cs="Times New Roman"/>
          <w:spacing w:val="20"/>
          <w:kern w:val="2"/>
          <w:sz w:val="28"/>
          <w:lang w:val="en-US" w:eastAsia="zh-TW"/>
        </w:rPr>
        <w:t>在兩個工作天內回應</w:t>
      </w:r>
      <w:r w:rsidRPr="00C540ED">
        <w:rPr>
          <w:rFonts w:ascii="Times New Roman" w:eastAsia="PMingLiU" w:hAnsi="Times New Roman" w:cs="Times New Roman" w:hint="eastAsia"/>
          <w:spacing w:val="20"/>
          <w:kern w:val="2"/>
          <w:sz w:val="28"/>
          <w:lang w:val="en-US" w:eastAsia="zh-TW"/>
        </w:rPr>
        <w:t>每個要求</w:t>
      </w:r>
      <w:r w:rsidRPr="00C540ED">
        <w:rPr>
          <w:rFonts w:ascii="Times New Roman" w:eastAsia="PMingLiU" w:hAnsi="Times New Roman" w:cs="Times New Roman"/>
          <w:spacing w:val="20"/>
          <w:kern w:val="2"/>
          <w:sz w:val="28"/>
          <w:lang w:val="en-US" w:eastAsia="zh-TW"/>
        </w:rPr>
        <w:t>。此外，防貪諮詢服務透過服務熱線，處理共</w:t>
      </w:r>
      <w:r w:rsidRPr="00C540ED">
        <w:rPr>
          <w:rFonts w:ascii="Times New Roman" w:eastAsia="PMingLiU" w:hAnsi="Times New Roman" w:cs="Times New Roman" w:hint="eastAsia"/>
          <w:spacing w:val="20"/>
          <w:kern w:val="2"/>
          <w:sz w:val="28"/>
          <w:lang w:val="en-US" w:eastAsia="zh-TW"/>
        </w:rPr>
        <w:t>1</w:t>
      </w:r>
      <w:r w:rsidRPr="00C540ED">
        <w:rPr>
          <w:rFonts w:ascii="Times New Roman" w:eastAsia="PMingLiU" w:hAnsi="Times New Roman" w:cs="Times New Roman"/>
          <w:spacing w:val="20"/>
          <w:kern w:val="2"/>
          <w:sz w:val="28"/>
          <w:lang w:val="en-US" w:eastAsia="zh-TW"/>
        </w:rPr>
        <w:t xml:space="preserve"> </w:t>
      </w:r>
      <w:r w:rsidRPr="00C540ED">
        <w:rPr>
          <w:rFonts w:ascii="Times New Roman" w:eastAsia="PMingLiU" w:hAnsi="Times New Roman" w:cs="Times New Roman" w:hint="eastAsia"/>
          <w:spacing w:val="20"/>
          <w:kern w:val="2"/>
          <w:sz w:val="28"/>
          <w:lang w:val="en-US" w:eastAsia="zh-TW"/>
        </w:rPr>
        <w:t>110</w:t>
      </w:r>
      <w:r w:rsidRPr="00C540ED">
        <w:rPr>
          <w:rFonts w:ascii="Times New Roman" w:eastAsia="PMingLiU" w:hAnsi="Times New Roman" w:cs="Times New Roman"/>
          <w:spacing w:val="20"/>
          <w:kern w:val="2"/>
          <w:sz w:val="28"/>
          <w:lang w:val="en-US" w:eastAsia="zh-TW"/>
        </w:rPr>
        <w:t>個公眾查詢。防貪處亦為政府決策局／部門、公共機構及私營機構（包括非政府機構及公共工程的顧問／承辦商）</w:t>
      </w:r>
      <w:r w:rsidRPr="00C540ED">
        <w:rPr>
          <w:rFonts w:ascii="Times New Roman" w:eastAsia="PMingLiU" w:hAnsi="Times New Roman" w:cs="Times New Roman" w:hint="eastAsia"/>
          <w:spacing w:val="20"/>
          <w:kern w:val="2"/>
          <w:sz w:val="28"/>
          <w:lang w:val="en-US" w:eastAsia="zh-HK"/>
        </w:rPr>
        <w:t>舉辦了</w:t>
      </w:r>
      <w:r w:rsidRPr="00C540ED">
        <w:rPr>
          <w:rFonts w:ascii="Times New Roman" w:eastAsia="PMingLiU" w:hAnsi="Times New Roman" w:cs="Times New Roman" w:hint="eastAsia"/>
          <w:spacing w:val="20"/>
          <w:kern w:val="2"/>
          <w:sz w:val="28"/>
          <w:lang w:val="en-US" w:eastAsia="zh-TW"/>
        </w:rPr>
        <w:t>220</w:t>
      </w:r>
      <w:r w:rsidRPr="00C540ED">
        <w:rPr>
          <w:rFonts w:ascii="Times New Roman" w:eastAsia="PMingLiU" w:hAnsi="Times New Roman" w:cs="Times New Roman"/>
          <w:spacing w:val="20"/>
          <w:kern w:val="2"/>
          <w:sz w:val="28"/>
          <w:lang w:val="en-US" w:eastAsia="zh-TW"/>
        </w:rPr>
        <w:t>次防貪</w:t>
      </w:r>
      <w:r w:rsidRPr="00C540ED">
        <w:rPr>
          <w:rFonts w:ascii="Times New Roman" w:eastAsia="PMingLiU" w:hAnsi="Times New Roman" w:cs="Times New Roman" w:hint="eastAsia"/>
          <w:spacing w:val="20"/>
          <w:kern w:val="2"/>
          <w:sz w:val="28"/>
          <w:lang w:val="en-US" w:eastAsia="zh-TW"/>
        </w:rPr>
        <w:t>講座</w:t>
      </w:r>
      <w:r w:rsidRPr="00C540ED">
        <w:rPr>
          <w:rFonts w:ascii="Times New Roman" w:eastAsia="PMingLiU" w:hAnsi="Times New Roman" w:cs="Times New Roman"/>
          <w:spacing w:val="20"/>
          <w:kern w:val="2"/>
          <w:sz w:val="28"/>
          <w:lang w:val="en-US" w:eastAsia="zh-TW"/>
        </w:rPr>
        <w:t>，</w:t>
      </w:r>
      <w:r w:rsidRPr="00C540ED">
        <w:rPr>
          <w:rFonts w:ascii="Times New Roman" w:eastAsia="PMingLiU" w:hAnsi="Times New Roman" w:cs="Times New Roman" w:hint="eastAsia"/>
          <w:spacing w:val="20"/>
          <w:kern w:val="2"/>
          <w:sz w:val="28"/>
          <w:lang w:val="en-US" w:eastAsia="zh-HK"/>
        </w:rPr>
        <w:t>接觸</w:t>
      </w:r>
      <w:r w:rsidRPr="00C540ED">
        <w:rPr>
          <w:rFonts w:ascii="Times New Roman" w:eastAsia="PMingLiU" w:hAnsi="Times New Roman" w:cs="Times New Roman"/>
          <w:spacing w:val="20"/>
          <w:kern w:val="2"/>
          <w:sz w:val="28"/>
          <w:lang w:val="en-US" w:eastAsia="zh-TW"/>
        </w:rPr>
        <w:t>超過</w:t>
      </w:r>
      <w:r w:rsidRPr="00C540ED">
        <w:rPr>
          <w:rFonts w:ascii="Times New Roman" w:eastAsia="PMingLiU" w:hAnsi="Times New Roman" w:cs="Times New Roman" w:hint="eastAsia"/>
          <w:spacing w:val="20"/>
          <w:kern w:val="2"/>
          <w:sz w:val="28"/>
          <w:lang w:val="en-US" w:eastAsia="zh-TW"/>
        </w:rPr>
        <w:t>30</w:t>
      </w:r>
      <w:r w:rsidRPr="00C540ED">
        <w:rPr>
          <w:rFonts w:ascii="Times New Roman" w:eastAsia="PMingLiU" w:hAnsi="Times New Roman" w:cs="Times New Roman"/>
          <w:spacing w:val="20"/>
          <w:kern w:val="2"/>
          <w:sz w:val="28"/>
          <w:lang w:val="en-US" w:eastAsia="zh-TW"/>
        </w:rPr>
        <w:t xml:space="preserve"> </w:t>
      </w:r>
      <w:r w:rsidRPr="00C540ED">
        <w:rPr>
          <w:rFonts w:ascii="Times New Roman" w:eastAsia="PMingLiU" w:hAnsi="Times New Roman" w:cs="Times New Roman" w:hint="eastAsia"/>
          <w:spacing w:val="20"/>
          <w:kern w:val="2"/>
          <w:sz w:val="28"/>
          <w:lang w:val="en-US" w:eastAsia="zh-TW"/>
        </w:rPr>
        <w:t>600</w:t>
      </w:r>
      <w:r w:rsidRPr="00C540ED">
        <w:rPr>
          <w:rFonts w:ascii="Times New Roman" w:eastAsia="PMingLiU" w:hAnsi="Times New Roman" w:cs="Times New Roman" w:hint="eastAsia"/>
          <w:spacing w:val="20"/>
          <w:kern w:val="2"/>
          <w:sz w:val="28"/>
          <w:lang w:val="en-US" w:eastAsia="zh-HK"/>
        </w:rPr>
        <w:t>人</w:t>
      </w:r>
      <w:r w:rsidRPr="00C540ED">
        <w:rPr>
          <w:rFonts w:ascii="Times New Roman" w:eastAsia="PMingLiU" w:hAnsi="Times New Roman" w:cs="Times New Roman"/>
          <w:spacing w:val="20"/>
          <w:kern w:val="2"/>
          <w:sz w:val="28"/>
          <w:lang w:val="en-US" w:eastAsia="zh-TW"/>
        </w:rPr>
        <w:t>。</w:t>
      </w:r>
    </w:p>
    <w:p w14:paraId="2F97CF0C"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6DEED1A1" w14:textId="77777777" w:rsidR="00C540ED" w:rsidRPr="00C540ED" w:rsidRDefault="00C540ED" w:rsidP="00C540ED">
      <w:pPr>
        <w:spacing w:after="0" w:line="240" w:lineRule="auto"/>
        <w:rPr>
          <w:rFonts w:ascii="Times New Roman" w:eastAsia="PMingLiU" w:hAnsi="Times New Roman" w:cs="Times New Roman"/>
          <w:b/>
          <w:color w:val="000000"/>
          <w:spacing w:val="20"/>
          <w:kern w:val="2"/>
          <w:sz w:val="28"/>
          <w:szCs w:val="20"/>
          <w:lang w:val="en-US" w:eastAsia="zh-TW"/>
        </w:rPr>
      </w:pPr>
      <w:r w:rsidRPr="00C540ED">
        <w:rPr>
          <w:rFonts w:ascii="Times New Roman" w:eastAsia="PMingLiU" w:hAnsi="Times New Roman" w:cs="Times New Roman"/>
          <w:b/>
          <w:color w:val="000000"/>
          <w:spacing w:val="20"/>
          <w:kern w:val="2"/>
          <w:sz w:val="28"/>
          <w:szCs w:val="20"/>
          <w:lang w:val="en-US" w:eastAsia="zh-TW"/>
        </w:rPr>
        <w:t>主要工作</w:t>
      </w:r>
    </w:p>
    <w:p w14:paraId="7DECF842" w14:textId="77777777" w:rsidR="00C540ED" w:rsidRPr="00C540ED" w:rsidRDefault="00C540ED" w:rsidP="00C540ED">
      <w:pPr>
        <w:tabs>
          <w:tab w:val="left" w:pos="1080"/>
        </w:tabs>
        <w:overflowPunct w:val="0"/>
        <w:snapToGrid w:val="0"/>
        <w:spacing w:after="0" w:line="276" w:lineRule="auto"/>
        <w:jc w:val="both"/>
        <w:rPr>
          <w:rFonts w:ascii="PMingLiU" w:eastAsia="PMingLiU" w:hAnsi="PMingLiU" w:cs="Times New Roman"/>
          <w:spacing w:val="20"/>
          <w:kern w:val="2"/>
          <w:sz w:val="28"/>
          <w:lang w:val="en-US" w:eastAsia="zh-TW"/>
        </w:rPr>
      </w:pPr>
      <w:r w:rsidRPr="00C540ED">
        <w:rPr>
          <w:rFonts w:ascii="PMingLiU" w:eastAsia="PMingLiU" w:hAnsi="PMingLiU" w:cs="Times New Roman"/>
          <w:spacing w:val="20"/>
          <w:kern w:val="2"/>
          <w:sz w:val="28"/>
          <w:lang w:val="en-US" w:eastAsia="zh-TW"/>
        </w:rPr>
        <w:t>年內，</w:t>
      </w:r>
      <w:r w:rsidRPr="00C540ED">
        <w:rPr>
          <w:rFonts w:ascii="Times New Roman" w:eastAsia="PMingLiU" w:hAnsi="Times New Roman" w:cs="Times New Roman" w:hint="eastAsia"/>
          <w:spacing w:val="20"/>
          <w:kern w:val="2"/>
          <w:sz w:val="28"/>
          <w:lang w:val="en-US" w:eastAsia="zh-TW"/>
        </w:rPr>
        <w:t>廉署</w:t>
      </w:r>
      <w:r w:rsidRPr="00C540ED">
        <w:rPr>
          <w:rFonts w:ascii="PMingLiU" w:eastAsia="PMingLiU" w:hAnsi="PMingLiU" w:cs="Times New Roman"/>
          <w:spacing w:val="20"/>
          <w:kern w:val="2"/>
          <w:sz w:val="28"/>
          <w:lang w:val="en-US" w:eastAsia="zh-TW"/>
        </w:rPr>
        <w:t>繼續協助政府決策局／部門和</w:t>
      </w:r>
      <w:bookmarkStart w:id="75" w:name="_Hlk95944324"/>
      <w:r w:rsidRPr="00C540ED">
        <w:rPr>
          <w:rFonts w:ascii="PMingLiU" w:eastAsia="PMingLiU" w:hAnsi="PMingLiU" w:cs="Times New Roman"/>
          <w:spacing w:val="20"/>
          <w:kern w:val="2"/>
          <w:sz w:val="28"/>
          <w:lang w:val="en-US" w:eastAsia="zh-TW"/>
        </w:rPr>
        <w:t>公共機構</w:t>
      </w:r>
      <w:bookmarkEnd w:id="75"/>
      <w:r w:rsidRPr="00C540ED">
        <w:rPr>
          <w:rFonts w:ascii="PMingLiU" w:eastAsia="PMingLiU" w:hAnsi="PMingLiU" w:cs="Times New Roman" w:hint="eastAsia"/>
          <w:spacing w:val="20"/>
          <w:kern w:val="2"/>
          <w:sz w:val="28"/>
          <w:lang w:val="en-US" w:eastAsia="zh-HK"/>
        </w:rPr>
        <w:t>透過優化</w:t>
      </w:r>
      <w:r w:rsidRPr="00C540ED">
        <w:rPr>
          <w:rFonts w:ascii="PMingLiU" w:eastAsia="PMingLiU" w:hAnsi="PMingLiU" w:cs="Times New Roman"/>
          <w:spacing w:val="20"/>
          <w:kern w:val="2"/>
          <w:sz w:val="28"/>
          <w:lang w:val="en-US" w:eastAsia="zh-TW"/>
        </w:rPr>
        <w:t>制度</w:t>
      </w:r>
      <w:r w:rsidRPr="00C540ED">
        <w:rPr>
          <w:rFonts w:ascii="PMingLiU" w:eastAsia="PMingLiU" w:hAnsi="PMingLiU" w:cs="Times New Roman" w:hint="eastAsia"/>
          <w:spacing w:val="20"/>
          <w:kern w:val="2"/>
          <w:sz w:val="28"/>
          <w:lang w:val="en-US" w:eastAsia="zh-HK"/>
        </w:rPr>
        <w:t>和</w:t>
      </w:r>
      <w:r w:rsidRPr="00C540ED">
        <w:rPr>
          <w:rFonts w:ascii="PMingLiU" w:eastAsia="PMingLiU" w:hAnsi="PMingLiU" w:cs="Times New Roman"/>
          <w:spacing w:val="20"/>
          <w:kern w:val="2"/>
          <w:sz w:val="28"/>
          <w:lang w:val="en-US" w:eastAsia="zh-TW"/>
        </w:rPr>
        <w:t>程序</w:t>
      </w:r>
      <w:r w:rsidRPr="00C540ED">
        <w:rPr>
          <w:rFonts w:ascii="PMingLiU" w:eastAsia="PMingLiU" w:hAnsi="PMingLiU" w:cs="Times New Roman" w:hint="eastAsia"/>
          <w:spacing w:val="20"/>
          <w:kern w:val="2"/>
          <w:sz w:val="28"/>
          <w:lang w:val="en-US" w:eastAsia="zh-HK"/>
        </w:rPr>
        <w:t>而進一步減低</w:t>
      </w:r>
      <w:r w:rsidRPr="00C540ED">
        <w:rPr>
          <w:rFonts w:ascii="PMingLiU" w:eastAsia="PMingLiU" w:hAnsi="PMingLiU" w:cs="Times New Roman"/>
          <w:spacing w:val="20"/>
          <w:kern w:val="2"/>
          <w:sz w:val="28"/>
          <w:lang w:val="en-US" w:eastAsia="zh-TW"/>
        </w:rPr>
        <w:t>貪污</w:t>
      </w:r>
      <w:r w:rsidRPr="00C540ED">
        <w:rPr>
          <w:rFonts w:ascii="PMingLiU" w:eastAsia="PMingLiU" w:hAnsi="PMingLiU" w:cs="Times New Roman" w:hint="eastAsia"/>
          <w:spacing w:val="20"/>
          <w:kern w:val="2"/>
          <w:sz w:val="28"/>
          <w:lang w:val="en-US" w:eastAsia="zh-HK"/>
        </w:rPr>
        <w:t>風險</w:t>
      </w:r>
      <w:r w:rsidRPr="00C540ED">
        <w:rPr>
          <w:rFonts w:ascii="PMingLiU" w:eastAsia="PMingLiU" w:hAnsi="PMingLiU" w:cs="Times New Roman"/>
          <w:spacing w:val="20"/>
          <w:kern w:val="2"/>
          <w:sz w:val="28"/>
          <w:lang w:val="en-US" w:eastAsia="zh-TW"/>
        </w:rPr>
        <w:t>。委員會</w:t>
      </w:r>
      <w:r w:rsidRPr="00C540ED">
        <w:rPr>
          <w:rFonts w:ascii="PMingLiU" w:eastAsia="PMingLiU" w:hAnsi="PMingLiU" w:cs="Times New Roman" w:hint="eastAsia"/>
          <w:spacing w:val="20"/>
          <w:kern w:val="2"/>
          <w:sz w:val="28"/>
          <w:lang w:val="en-US" w:eastAsia="zh-TW"/>
        </w:rPr>
        <w:t>認同</w:t>
      </w:r>
      <w:r w:rsidRPr="00C540ED">
        <w:rPr>
          <w:rFonts w:ascii="Times New Roman" w:eastAsia="PMingLiU" w:hAnsi="Times New Roman" w:cs="Times New Roman" w:hint="eastAsia"/>
          <w:spacing w:val="20"/>
          <w:kern w:val="2"/>
          <w:sz w:val="28"/>
          <w:lang w:val="en-US" w:eastAsia="zh-TW"/>
        </w:rPr>
        <w:t>廉署</w:t>
      </w:r>
      <w:r w:rsidRPr="00C540ED">
        <w:rPr>
          <w:rFonts w:ascii="PMingLiU" w:eastAsia="PMingLiU" w:hAnsi="PMingLiU" w:cs="Times New Roman" w:hint="eastAsia"/>
          <w:spacing w:val="20"/>
          <w:kern w:val="2"/>
          <w:sz w:val="28"/>
          <w:lang w:val="en-US" w:eastAsia="zh-HK"/>
        </w:rPr>
        <w:t>繼續採取</w:t>
      </w:r>
      <w:r w:rsidRPr="00C540ED">
        <w:rPr>
          <w:rFonts w:ascii="Times New Roman" w:eastAsia="PMingLiU" w:hAnsi="Times New Roman" w:cs="Times New Roman"/>
          <w:color w:val="000000"/>
          <w:spacing w:val="20"/>
          <w:kern w:val="2"/>
          <w:sz w:val="28"/>
          <w:szCs w:val="28"/>
          <w:lang w:val="en-US" w:eastAsia="zh-HK"/>
        </w:rPr>
        <w:t>“</w:t>
      </w:r>
      <w:r w:rsidRPr="00C540ED">
        <w:rPr>
          <w:rFonts w:ascii="PMingLiU" w:eastAsia="PMingLiU" w:hAnsi="PMingLiU" w:cs="Times New Roman" w:hint="eastAsia"/>
          <w:spacing w:val="20"/>
          <w:kern w:val="2"/>
          <w:sz w:val="28"/>
          <w:lang w:val="en-US" w:eastAsia="zh-TW"/>
        </w:rPr>
        <w:t>源頭</w:t>
      </w:r>
      <w:r w:rsidRPr="00C540ED">
        <w:rPr>
          <w:rFonts w:ascii="PMingLiU" w:eastAsia="PMingLiU" w:hAnsi="PMingLiU" w:cs="Times New Roman"/>
          <w:spacing w:val="20"/>
          <w:kern w:val="2"/>
          <w:sz w:val="28"/>
          <w:lang w:val="en-US" w:eastAsia="zh-TW"/>
        </w:rPr>
        <w:t>預防</w:t>
      </w:r>
      <w:r w:rsidRPr="00C540ED">
        <w:rPr>
          <w:rFonts w:ascii="Times New Roman" w:eastAsia="PMingLiU" w:hAnsi="Times New Roman" w:cs="Times New Roman"/>
          <w:color w:val="000000"/>
          <w:spacing w:val="20"/>
          <w:kern w:val="2"/>
          <w:sz w:val="28"/>
          <w:szCs w:val="28"/>
          <w:lang w:val="en-US" w:eastAsia="zh-HK"/>
        </w:rPr>
        <w:t>”</w:t>
      </w:r>
      <w:r w:rsidRPr="00C540ED">
        <w:rPr>
          <w:rFonts w:ascii="PMingLiU" w:eastAsia="PMingLiU" w:hAnsi="PMingLiU" w:cs="Times New Roman"/>
          <w:spacing w:val="20"/>
          <w:kern w:val="2"/>
          <w:sz w:val="28"/>
          <w:lang w:val="en-US" w:eastAsia="zh-TW"/>
        </w:rPr>
        <w:t>的策略</w:t>
      </w:r>
      <w:r w:rsidRPr="00C540ED">
        <w:rPr>
          <w:rFonts w:ascii="PMingLiU" w:eastAsia="PMingLiU" w:hAnsi="PMingLiU" w:cs="Times New Roman" w:hint="eastAsia"/>
          <w:spacing w:val="20"/>
          <w:kern w:val="2"/>
          <w:sz w:val="28"/>
          <w:lang w:val="en-US" w:eastAsia="zh-HK"/>
        </w:rPr>
        <w:t>，</w:t>
      </w:r>
      <w:r w:rsidRPr="00C540ED">
        <w:rPr>
          <w:rFonts w:ascii="PMingLiU" w:eastAsia="PMingLiU" w:hAnsi="PMingLiU" w:cs="Times New Roman" w:hint="eastAsia"/>
          <w:spacing w:val="20"/>
          <w:kern w:val="2"/>
          <w:sz w:val="28"/>
          <w:lang w:val="en-US" w:eastAsia="zh-TW"/>
        </w:rPr>
        <w:t>讓</w:t>
      </w:r>
      <w:r w:rsidRPr="00C540ED">
        <w:rPr>
          <w:rFonts w:ascii="Times New Roman" w:eastAsia="PMingLiU" w:hAnsi="Times New Roman" w:cs="Times New Roman" w:hint="eastAsia"/>
          <w:spacing w:val="20"/>
          <w:sz w:val="28"/>
          <w:szCs w:val="28"/>
          <w:lang w:val="en-GB" w:eastAsia="zh-TW"/>
        </w:rPr>
        <w:t>合適</w:t>
      </w:r>
      <w:r w:rsidRPr="00C540ED">
        <w:rPr>
          <w:rFonts w:ascii="PMingLiU" w:eastAsia="PMingLiU" w:hAnsi="PMingLiU" w:cs="Times New Roman" w:hint="eastAsia"/>
          <w:spacing w:val="20"/>
          <w:kern w:val="2"/>
          <w:sz w:val="28"/>
          <w:lang w:val="en-US" w:eastAsia="zh-HK"/>
        </w:rPr>
        <w:t>的</w:t>
      </w:r>
      <w:r w:rsidRPr="00C540ED">
        <w:rPr>
          <w:rFonts w:ascii="PMingLiU" w:eastAsia="PMingLiU" w:hAnsi="PMingLiU" w:cs="Times New Roman"/>
          <w:spacing w:val="20"/>
          <w:kern w:val="2"/>
          <w:sz w:val="28"/>
          <w:lang w:val="en-US" w:eastAsia="zh-TW"/>
        </w:rPr>
        <w:t>誠信管理及防貪</w:t>
      </w:r>
      <w:r w:rsidRPr="00C540ED">
        <w:rPr>
          <w:rFonts w:ascii="Times New Roman" w:eastAsia="PMingLiU" w:hAnsi="Times New Roman" w:cs="Times New Roman"/>
          <w:spacing w:val="20"/>
          <w:sz w:val="28"/>
          <w:szCs w:val="28"/>
          <w:lang w:val="en-GB" w:eastAsia="zh-TW"/>
        </w:rPr>
        <w:t>元素注入</w:t>
      </w:r>
      <w:r w:rsidRPr="00C540ED">
        <w:rPr>
          <w:rFonts w:ascii="PMingLiU" w:eastAsia="PMingLiU" w:hAnsi="PMingLiU" w:cs="Times New Roman" w:hint="eastAsia"/>
          <w:spacing w:val="20"/>
          <w:kern w:val="2"/>
          <w:sz w:val="28"/>
          <w:lang w:val="en-US" w:eastAsia="zh-HK"/>
        </w:rPr>
        <w:t>政府</w:t>
      </w:r>
      <w:r w:rsidRPr="00C540ED">
        <w:rPr>
          <w:rFonts w:ascii="PMingLiU" w:eastAsia="PMingLiU" w:hAnsi="PMingLiU" w:cs="Times New Roman"/>
          <w:spacing w:val="20"/>
          <w:kern w:val="2"/>
          <w:sz w:val="28"/>
          <w:lang w:val="en-US" w:eastAsia="zh-TW"/>
        </w:rPr>
        <w:t>部門和公共機構</w:t>
      </w:r>
      <w:r w:rsidRPr="00C540ED">
        <w:rPr>
          <w:rFonts w:ascii="PMingLiU" w:eastAsia="PMingLiU" w:hAnsi="PMingLiU" w:cs="Times New Roman" w:hint="eastAsia"/>
          <w:spacing w:val="20"/>
          <w:kern w:val="2"/>
          <w:sz w:val="28"/>
          <w:lang w:val="en-US" w:eastAsia="zh-TW"/>
        </w:rPr>
        <w:t>的</w:t>
      </w:r>
      <w:r w:rsidRPr="00C540ED">
        <w:rPr>
          <w:rFonts w:ascii="PMingLiU" w:eastAsia="PMingLiU" w:hAnsi="PMingLiU" w:cs="Times New Roman"/>
          <w:spacing w:val="20"/>
          <w:kern w:val="2"/>
          <w:sz w:val="28"/>
          <w:lang w:val="en-US" w:eastAsia="zh-TW"/>
        </w:rPr>
        <w:t>制</w:t>
      </w:r>
      <w:r w:rsidRPr="00C540ED">
        <w:rPr>
          <w:rFonts w:ascii="PMingLiU" w:eastAsia="PMingLiU" w:hAnsi="PMingLiU" w:cs="Times New Roman" w:hint="eastAsia"/>
          <w:spacing w:val="20"/>
          <w:kern w:val="2"/>
          <w:sz w:val="28"/>
          <w:lang w:val="en-US" w:eastAsia="zh-TW"/>
        </w:rPr>
        <w:t>度</w:t>
      </w:r>
      <w:r w:rsidRPr="00C540ED">
        <w:rPr>
          <w:rFonts w:ascii="PMingLiU" w:eastAsia="PMingLiU" w:hAnsi="PMingLiU" w:cs="Times New Roman"/>
          <w:spacing w:val="20"/>
          <w:kern w:val="2"/>
          <w:sz w:val="28"/>
          <w:lang w:val="en-US" w:eastAsia="zh-TW"/>
        </w:rPr>
        <w:t>內</w:t>
      </w:r>
      <w:r w:rsidRPr="00C540ED">
        <w:rPr>
          <w:rFonts w:ascii="PMingLiU" w:eastAsia="PMingLiU" w:hAnsi="PMingLiU" w:cs="Times New Roman" w:hint="eastAsia"/>
          <w:spacing w:val="20"/>
          <w:kern w:val="2"/>
          <w:sz w:val="28"/>
          <w:lang w:val="en-US" w:eastAsia="zh-TW"/>
        </w:rPr>
        <w:t>；並與相關政府部門及機構合作，推動工作流程和公共服務數碼化</w:t>
      </w:r>
      <w:r w:rsidRPr="00C540ED">
        <w:rPr>
          <w:rFonts w:ascii="PMingLiU" w:eastAsia="PMingLiU" w:hAnsi="PMingLiU" w:cs="Times New Roman" w:hint="eastAsia"/>
          <w:spacing w:val="20"/>
          <w:kern w:val="2"/>
          <w:sz w:val="28"/>
          <w:lang w:val="en-US" w:eastAsia="zh-HK"/>
        </w:rPr>
        <w:t>以</w:t>
      </w:r>
      <w:r w:rsidRPr="00C540ED">
        <w:rPr>
          <w:rFonts w:ascii="PMingLiU" w:eastAsia="PMingLiU" w:hAnsi="PMingLiU" w:cs="Times New Roman" w:hint="eastAsia"/>
          <w:spacing w:val="20"/>
          <w:kern w:val="2"/>
          <w:sz w:val="28"/>
          <w:lang w:val="en-US" w:eastAsia="zh-TW"/>
        </w:rPr>
        <w:t>加強預防貪污成效</w:t>
      </w:r>
      <w:r w:rsidRPr="00C540ED">
        <w:rPr>
          <w:rFonts w:ascii="PMingLiU" w:eastAsia="PMingLiU" w:hAnsi="PMingLiU" w:cs="Times New Roman" w:hint="eastAsia"/>
          <w:spacing w:val="20"/>
          <w:kern w:val="2"/>
          <w:sz w:val="28"/>
          <w:lang w:val="en-US" w:eastAsia="zh-HK"/>
        </w:rPr>
        <w:t>及提高效率</w:t>
      </w:r>
      <w:r w:rsidRPr="00C540ED">
        <w:rPr>
          <w:rFonts w:ascii="PMingLiU" w:eastAsia="PMingLiU" w:hAnsi="PMingLiU" w:cs="Times New Roman" w:hint="eastAsia"/>
          <w:spacing w:val="20"/>
          <w:kern w:val="2"/>
          <w:sz w:val="28"/>
          <w:lang w:val="en-US" w:eastAsia="zh-TW"/>
        </w:rPr>
        <w:t>。</w:t>
      </w:r>
      <w:r w:rsidRPr="00C540ED">
        <w:rPr>
          <w:rFonts w:ascii="PMingLiU" w:eastAsia="PMingLiU" w:hAnsi="PMingLiU" w:cs="Times New Roman"/>
          <w:spacing w:val="20"/>
          <w:kern w:val="2"/>
          <w:sz w:val="28"/>
          <w:lang w:val="en-US" w:eastAsia="zh-TW"/>
        </w:rPr>
        <w:t>同時，</w:t>
      </w:r>
      <w:r w:rsidRPr="00C540ED">
        <w:rPr>
          <w:rFonts w:ascii="Times New Roman" w:eastAsia="PMingLiU" w:hAnsi="Times New Roman" w:cs="Times New Roman" w:hint="eastAsia"/>
          <w:spacing w:val="20"/>
          <w:kern w:val="2"/>
          <w:sz w:val="28"/>
          <w:lang w:val="en-US" w:eastAsia="zh-TW"/>
        </w:rPr>
        <w:t>廉署</w:t>
      </w:r>
      <w:r w:rsidRPr="00C540ED">
        <w:rPr>
          <w:rFonts w:ascii="PMingLiU" w:eastAsia="PMingLiU" w:hAnsi="PMingLiU" w:cs="Times New Roman" w:hint="eastAsia"/>
          <w:spacing w:val="20"/>
          <w:kern w:val="2"/>
          <w:sz w:val="28"/>
          <w:lang w:val="en-US" w:eastAsia="zh-HK"/>
        </w:rPr>
        <w:t>繼續</w:t>
      </w:r>
      <w:r w:rsidRPr="00C540ED">
        <w:rPr>
          <w:rFonts w:ascii="PMingLiU" w:eastAsia="PMingLiU" w:hAnsi="PMingLiU" w:cs="Times New Roman" w:hint="eastAsia"/>
          <w:spacing w:val="20"/>
          <w:kern w:val="2"/>
          <w:sz w:val="28"/>
          <w:lang w:val="en-US" w:eastAsia="zh-TW"/>
        </w:rPr>
        <w:t>向私營界別提供防貪諮詢服務，及善用</w:t>
      </w:r>
      <w:r w:rsidRPr="00C540ED">
        <w:rPr>
          <w:rFonts w:ascii="PMingLiU" w:eastAsia="PMingLiU" w:hAnsi="PMingLiU" w:cs="Times New Roman"/>
          <w:spacing w:val="20"/>
          <w:kern w:val="2"/>
          <w:sz w:val="28"/>
          <w:lang w:val="en-US" w:eastAsia="zh-TW"/>
        </w:rPr>
        <w:t>電子平台</w:t>
      </w:r>
      <w:r w:rsidRPr="00C540ED">
        <w:rPr>
          <w:rFonts w:ascii="PMingLiU" w:eastAsia="PMingLiU" w:hAnsi="PMingLiU" w:cs="Times New Roman" w:hint="eastAsia"/>
          <w:spacing w:val="20"/>
          <w:kern w:val="2"/>
          <w:sz w:val="28"/>
          <w:lang w:val="en-US" w:eastAsia="zh-HK"/>
        </w:rPr>
        <w:t>等更多元的途徑為私營界別提供最新防貪資訊，更與</w:t>
      </w:r>
      <w:r w:rsidRPr="00C540ED">
        <w:rPr>
          <w:rFonts w:ascii="PMingLiU" w:eastAsia="PMingLiU" w:hAnsi="PMingLiU" w:cs="Times New Roman" w:hint="eastAsia"/>
          <w:spacing w:val="20"/>
          <w:kern w:val="2"/>
          <w:sz w:val="28"/>
          <w:lang w:val="en-US" w:eastAsia="zh-TW"/>
        </w:rPr>
        <w:t>各行各業的監管機構／團體及專業團體建立伙伴關係，提升私營機構的防貪能力</w:t>
      </w:r>
      <w:r w:rsidRPr="00C540ED">
        <w:rPr>
          <w:rFonts w:ascii="PMingLiU" w:eastAsia="PMingLiU" w:hAnsi="PMingLiU" w:cs="Times New Roman"/>
          <w:spacing w:val="20"/>
          <w:kern w:val="2"/>
          <w:sz w:val="28"/>
          <w:lang w:val="en-US" w:eastAsia="zh-TW"/>
        </w:rPr>
        <w:t>。以下是防貪處的工作重點簡介。</w:t>
      </w:r>
    </w:p>
    <w:p w14:paraId="06FCF60A"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31778D10"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i/>
          <w:spacing w:val="20"/>
          <w:kern w:val="2"/>
          <w:sz w:val="28"/>
          <w:szCs w:val="20"/>
          <w:lang w:val="en-US" w:eastAsia="zh-HK"/>
        </w:rPr>
      </w:pPr>
      <w:r w:rsidRPr="00C540ED">
        <w:rPr>
          <w:rFonts w:ascii="Times New Roman" w:eastAsia="PMingLiU" w:hAnsi="Times New Roman" w:cs="Times New Roman" w:hint="eastAsia"/>
          <w:b/>
          <w:i/>
          <w:spacing w:val="20"/>
          <w:kern w:val="2"/>
          <w:sz w:val="28"/>
          <w:szCs w:val="20"/>
          <w:lang w:val="en-US" w:eastAsia="zh-HK"/>
        </w:rPr>
        <w:t>就政府新措施及早提供防貪建議</w:t>
      </w:r>
    </w:p>
    <w:p w14:paraId="526B77D4" w14:textId="77777777" w:rsidR="00C540ED" w:rsidRPr="00C540ED" w:rsidRDefault="00C540ED" w:rsidP="00C540ED">
      <w:pPr>
        <w:tabs>
          <w:tab w:val="left" w:pos="1080"/>
        </w:tabs>
        <w:overflowPunct w:val="0"/>
        <w:snapToGrid w:val="0"/>
        <w:spacing w:after="0" w:line="276" w:lineRule="auto"/>
        <w:jc w:val="both"/>
        <w:rPr>
          <w:rFonts w:ascii="PMingLiU" w:eastAsia="PMingLiU" w:hAnsi="PMingLiU" w:cs="Times New Roman"/>
          <w:spacing w:val="20"/>
          <w:kern w:val="2"/>
          <w:sz w:val="28"/>
          <w:lang w:val="en-US" w:eastAsia="zh-TW"/>
        </w:rPr>
      </w:pPr>
      <w:r w:rsidRPr="00C540ED">
        <w:rPr>
          <w:rFonts w:ascii="PMingLiU" w:eastAsia="PMingLiU" w:hAnsi="PMingLiU" w:cs="Times New Roman" w:hint="eastAsia"/>
          <w:spacing w:val="20"/>
          <w:kern w:val="2"/>
          <w:sz w:val="28"/>
          <w:lang w:val="en-US" w:eastAsia="zh-TW"/>
        </w:rPr>
        <w:lastRenderedPageBreak/>
        <w:t>近年，政府推出多項新措施及計劃，以回應民生、社會及經濟發展的需要，包括興建簡約公屋，為不同行業推出輸入勞工計劃、設立地區服務及關愛隊伍、制訂《基層醫療健康藍圖》等。</w:t>
      </w:r>
      <w:r w:rsidRPr="00C540ED">
        <w:rPr>
          <w:rFonts w:ascii="Times New Roman" w:eastAsia="PMingLiU" w:hAnsi="Times New Roman" w:cs="Times New Roman" w:hint="eastAsia"/>
          <w:spacing w:val="20"/>
          <w:kern w:val="2"/>
          <w:sz w:val="28"/>
          <w:lang w:val="en-US" w:eastAsia="zh-TW"/>
        </w:rPr>
        <w:t>廉署</w:t>
      </w:r>
      <w:r w:rsidRPr="00C540ED">
        <w:rPr>
          <w:rFonts w:ascii="PMingLiU" w:eastAsia="PMingLiU" w:hAnsi="PMingLiU" w:cs="Times New Roman" w:hint="eastAsia"/>
          <w:spacing w:val="20"/>
          <w:kern w:val="2"/>
          <w:sz w:val="28"/>
          <w:lang w:val="en-US" w:eastAsia="zh-TW"/>
        </w:rPr>
        <w:t>於這些新政策及項目的設計及籌備階段，已及早為政府決策局／部門和公共機構提供防貪建議，以便在新措施落實推行時已經建立誠信系統；亦會視乎需要，進行詳細檢討，堵塞可能出現的貪污漏洞。委員會欣悉這策略能成功落實及提高防貪成效。</w:t>
      </w:r>
    </w:p>
    <w:p w14:paraId="7FE0D1C2" w14:textId="77777777" w:rsidR="00C540ED" w:rsidRPr="00C540ED" w:rsidRDefault="00C540ED" w:rsidP="00C540ED">
      <w:pPr>
        <w:tabs>
          <w:tab w:val="left" w:pos="709"/>
        </w:tabs>
        <w:overflowPunct w:val="0"/>
        <w:adjustRightInd w:val="0"/>
        <w:snapToGrid w:val="0"/>
        <w:spacing w:after="0" w:line="360" w:lineRule="auto"/>
        <w:jc w:val="both"/>
        <w:rPr>
          <w:rFonts w:ascii="Times New Roman" w:eastAsia="PMingLiU" w:hAnsi="Times New Roman" w:cs="Times New Roman"/>
          <w:color w:val="000000"/>
          <w:spacing w:val="20"/>
          <w:kern w:val="2"/>
          <w:sz w:val="28"/>
          <w:szCs w:val="28"/>
          <w:shd w:val="clear" w:color="auto" w:fill="FFFFFF"/>
          <w:lang w:val="en-US" w:eastAsia="zh-TW"/>
        </w:rPr>
      </w:pPr>
    </w:p>
    <w:p w14:paraId="6EDC0632"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i/>
          <w:spacing w:val="20"/>
          <w:kern w:val="2"/>
          <w:sz w:val="28"/>
          <w:szCs w:val="20"/>
          <w:lang w:val="en-US" w:eastAsia="zh-HK"/>
        </w:rPr>
      </w:pPr>
      <w:r w:rsidRPr="00C540ED">
        <w:rPr>
          <w:rFonts w:ascii="Times New Roman" w:eastAsia="PMingLiU" w:hAnsi="Times New Roman" w:cs="Times New Roman" w:hint="eastAsia"/>
          <w:b/>
          <w:i/>
          <w:spacing w:val="20"/>
          <w:kern w:val="2"/>
          <w:sz w:val="28"/>
          <w:szCs w:val="20"/>
          <w:lang w:val="en-US" w:eastAsia="zh-HK"/>
        </w:rPr>
        <w:t>重點處理有關民生、安全、受公眾關注的事宜</w:t>
      </w:r>
    </w:p>
    <w:p w14:paraId="09E69CC9" w14:textId="77777777" w:rsidR="00C540ED" w:rsidRPr="00C540ED" w:rsidRDefault="00C540ED" w:rsidP="00C540ED">
      <w:pPr>
        <w:widowControl w:val="0"/>
        <w:tabs>
          <w:tab w:val="left" w:pos="709"/>
        </w:tabs>
        <w:overflowPunct w:val="0"/>
        <w:adjustRightInd w:val="0"/>
        <w:snapToGrid w:val="0"/>
        <w:spacing w:after="0" w:line="276" w:lineRule="auto"/>
        <w:jc w:val="both"/>
        <w:rPr>
          <w:rFonts w:ascii="Times New Roman" w:eastAsia="PMingLiU" w:hAnsi="Times New Roman" w:cs="Times New Roman"/>
          <w:spacing w:val="20"/>
          <w:sz w:val="28"/>
          <w:szCs w:val="28"/>
          <w:shd w:val="clear" w:color="auto" w:fill="FFFFFF"/>
          <w:lang w:val="en-US" w:eastAsia="zh-TW"/>
        </w:rPr>
      </w:pPr>
      <w:r w:rsidRPr="00C540ED">
        <w:rPr>
          <w:rFonts w:ascii="Times New Roman" w:eastAsia="PMingLiU" w:hAnsi="Times New Roman" w:cs="Times New Roman" w:hint="eastAsia"/>
          <w:spacing w:val="20"/>
          <w:kern w:val="2"/>
          <w:sz w:val="28"/>
          <w:lang w:val="en-US" w:eastAsia="zh-HK"/>
        </w:rPr>
        <w:t>廉署</w:t>
      </w:r>
      <w:r w:rsidRPr="00C540ED">
        <w:rPr>
          <w:rFonts w:ascii="PMingLiU" w:eastAsia="PMingLiU" w:hAnsi="PMingLiU" w:cs="Times New Roman" w:hint="eastAsia"/>
          <w:spacing w:val="20"/>
          <w:kern w:val="2"/>
          <w:sz w:val="28"/>
          <w:lang w:val="en-US" w:eastAsia="zh-TW"/>
        </w:rPr>
        <w:t>特別關注有關民生、公眾安全、涉及公眾利益或市民關注的事項，以及涉及大量公帑的計劃和工程。委員會欣悉</w:t>
      </w:r>
      <w:r w:rsidRPr="00C540ED">
        <w:rPr>
          <w:rFonts w:ascii="Times New Roman" w:eastAsia="PMingLiU" w:hAnsi="Times New Roman" w:cs="Times New Roman" w:hint="eastAsia"/>
          <w:spacing w:val="20"/>
          <w:kern w:val="2"/>
          <w:sz w:val="28"/>
          <w:lang w:val="en-US" w:eastAsia="zh-TW"/>
        </w:rPr>
        <w:t>廉署</w:t>
      </w:r>
      <w:r w:rsidRPr="00C540ED">
        <w:rPr>
          <w:rFonts w:ascii="PMingLiU" w:eastAsia="PMingLiU" w:hAnsi="PMingLiU" w:cs="Times New Roman" w:hint="eastAsia"/>
          <w:spacing w:val="20"/>
          <w:kern w:val="2"/>
          <w:sz w:val="28"/>
          <w:lang w:val="en-US" w:eastAsia="zh-HK"/>
        </w:rPr>
        <w:t>過去一年在這方面審視了</w:t>
      </w:r>
      <w:r w:rsidRPr="00C540ED">
        <w:rPr>
          <w:rFonts w:ascii="PMingLiU" w:eastAsia="PMingLiU" w:hAnsi="PMingLiU" w:cs="Times New Roman" w:hint="eastAsia"/>
          <w:spacing w:val="20"/>
          <w:kern w:val="2"/>
          <w:sz w:val="28"/>
          <w:lang w:val="en-US" w:eastAsia="zh-TW"/>
        </w:rPr>
        <w:t>公共</w:t>
      </w:r>
      <w:r w:rsidRPr="00C540ED">
        <w:rPr>
          <w:rFonts w:ascii="PMingLiU" w:eastAsia="PMingLiU" w:hAnsi="PMingLiU" w:cs="Times New Roman" w:hint="eastAsia"/>
          <w:spacing w:val="20"/>
          <w:kern w:val="2"/>
          <w:sz w:val="28"/>
          <w:lang w:val="en-US" w:eastAsia="zh-HK"/>
        </w:rPr>
        <w:t>選舉</w:t>
      </w:r>
      <w:r w:rsidRPr="00C540ED">
        <w:rPr>
          <w:rFonts w:ascii="PMingLiU" w:eastAsia="PMingLiU" w:hAnsi="PMingLiU" w:cs="Times New Roman" w:hint="eastAsia"/>
          <w:spacing w:val="20"/>
          <w:kern w:val="2"/>
          <w:sz w:val="28"/>
          <w:lang w:val="en-US" w:eastAsia="zh-TW"/>
        </w:rPr>
        <w:t>、工程項目、執法及規管職能、食物安全、採購、資助計劃</w:t>
      </w:r>
      <w:r w:rsidRPr="00C540ED">
        <w:rPr>
          <w:rFonts w:ascii="PMingLiU" w:eastAsia="PMingLiU" w:hAnsi="PMingLiU" w:cs="Times New Roman" w:hint="eastAsia"/>
          <w:spacing w:val="20"/>
          <w:kern w:val="2"/>
          <w:sz w:val="28"/>
          <w:lang w:val="en-US" w:eastAsia="zh-HK"/>
        </w:rPr>
        <w:t>的管理</w:t>
      </w:r>
      <w:r w:rsidRPr="00C540ED">
        <w:rPr>
          <w:rFonts w:ascii="PMingLiU" w:eastAsia="PMingLiU" w:hAnsi="PMingLiU" w:cs="Times New Roman" w:hint="eastAsia"/>
          <w:spacing w:val="20"/>
          <w:kern w:val="2"/>
          <w:sz w:val="28"/>
          <w:lang w:val="en-US" w:eastAsia="zh-TW"/>
        </w:rPr>
        <w:t>等</w:t>
      </w:r>
      <w:r w:rsidRPr="00C540ED">
        <w:rPr>
          <w:rFonts w:ascii="PMingLiU" w:eastAsia="PMingLiU" w:hAnsi="PMingLiU" w:cs="Times New Roman" w:hint="eastAsia"/>
          <w:spacing w:val="20"/>
          <w:kern w:val="2"/>
          <w:sz w:val="28"/>
          <w:lang w:val="en-US" w:eastAsia="zh-HK"/>
        </w:rPr>
        <w:t>項目</w:t>
      </w:r>
      <w:r w:rsidRPr="00C540ED">
        <w:rPr>
          <w:rFonts w:ascii="PMingLiU" w:eastAsia="PMingLiU" w:hAnsi="PMingLiU" w:cs="Times New Roman" w:hint="eastAsia"/>
          <w:spacing w:val="20"/>
          <w:kern w:val="2"/>
          <w:sz w:val="28"/>
          <w:lang w:val="en-US" w:eastAsia="zh-TW"/>
        </w:rPr>
        <w:t>，</w:t>
      </w:r>
      <w:r w:rsidRPr="00C540ED">
        <w:rPr>
          <w:rFonts w:ascii="PMingLiU" w:eastAsia="PMingLiU" w:hAnsi="PMingLiU" w:cs="Times New Roman" w:hint="eastAsia"/>
          <w:spacing w:val="20"/>
          <w:kern w:val="2"/>
          <w:sz w:val="28"/>
          <w:lang w:val="en-US" w:eastAsia="zh-HK"/>
        </w:rPr>
        <w:t>並向有關</w:t>
      </w:r>
      <w:r w:rsidRPr="00C540ED">
        <w:rPr>
          <w:rFonts w:ascii="PMingLiU" w:eastAsia="PMingLiU" w:hAnsi="PMingLiU" w:cs="Times New Roman" w:hint="eastAsia"/>
          <w:spacing w:val="20"/>
          <w:kern w:val="2"/>
          <w:sz w:val="28"/>
          <w:lang w:val="en-US" w:eastAsia="zh-TW"/>
        </w:rPr>
        <w:t>決策局／</w:t>
      </w:r>
      <w:r w:rsidRPr="00C540ED">
        <w:rPr>
          <w:rFonts w:ascii="PMingLiU" w:eastAsia="PMingLiU" w:hAnsi="PMingLiU" w:cs="Times New Roman" w:hint="eastAsia"/>
          <w:spacing w:val="20"/>
          <w:kern w:val="2"/>
          <w:sz w:val="28"/>
          <w:lang w:val="en-US" w:eastAsia="zh-HK"/>
        </w:rPr>
        <w:t>部門</w:t>
      </w:r>
      <w:r w:rsidRPr="00C540ED">
        <w:rPr>
          <w:rFonts w:ascii="PMingLiU" w:eastAsia="PMingLiU" w:hAnsi="PMingLiU" w:cs="Times New Roman" w:hint="eastAsia"/>
          <w:spacing w:val="20"/>
          <w:kern w:val="2"/>
          <w:sz w:val="28"/>
          <w:lang w:val="en-US" w:eastAsia="zh-TW"/>
        </w:rPr>
        <w:t>及公共機構</w:t>
      </w:r>
      <w:r w:rsidRPr="00C540ED">
        <w:rPr>
          <w:rFonts w:ascii="PMingLiU" w:eastAsia="PMingLiU" w:hAnsi="PMingLiU" w:cs="Times New Roman" w:hint="eastAsia"/>
          <w:spacing w:val="20"/>
          <w:kern w:val="2"/>
          <w:sz w:val="28"/>
          <w:lang w:val="en-US" w:eastAsia="zh-HK"/>
        </w:rPr>
        <w:t>提供防貪建議，以減低貪污風險。例如</w:t>
      </w:r>
      <w:r w:rsidRPr="00C540ED">
        <w:rPr>
          <w:rFonts w:ascii="Times New Roman" w:eastAsia="PMingLiU" w:hAnsi="Times New Roman" w:cs="Times New Roman" w:hint="eastAsia"/>
          <w:spacing w:val="20"/>
          <w:kern w:val="2"/>
          <w:sz w:val="28"/>
          <w:lang w:val="en-US" w:eastAsia="zh-TW"/>
        </w:rPr>
        <w:t>廉署</w:t>
      </w:r>
      <w:r w:rsidRPr="00C540ED">
        <w:rPr>
          <w:rFonts w:ascii="PMingLiU" w:eastAsia="PMingLiU" w:hAnsi="PMingLiU" w:cs="Times New Roman" w:hint="eastAsia"/>
          <w:spacing w:val="20"/>
          <w:kern w:val="2"/>
          <w:sz w:val="28"/>
          <w:lang w:val="en-US" w:eastAsia="zh-HK"/>
        </w:rPr>
        <w:t>就</w:t>
      </w:r>
      <w:r w:rsidRPr="00C540ED">
        <w:rPr>
          <w:rFonts w:ascii="Times New Roman" w:eastAsia="PMingLiU" w:hAnsi="Times New Roman" w:cs="Times New Roman"/>
          <w:spacing w:val="20"/>
          <w:kern w:val="2"/>
          <w:sz w:val="28"/>
          <w:lang w:val="en-US" w:eastAsia="zh-HK"/>
        </w:rPr>
        <w:t>2023</w:t>
      </w:r>
      <w:r w:rsidRPr="00C540ED">
        <w:rPr>
          <w:rFonts w:ascii="PMingLiU" w:eastAsia="PMingLiU" w:hAnsi="PMingLiU" w:cs="Times New Roman" w:hint="eastAsia"/>
          <w:spacing w:val="20"/>
          <w:kern w:val="2"/>
          <w:sz w:val="28"/>
          <w:lang w:val="en-US" w:eastAsia="zh-HK"/>
        </w:rPr>
        <w:t>年區議會一般選舉的選舉活動指引及投票安排</w:t>
      </w:r>
      <w:r w:rsidRPr="00C540ED">
        <w:rPr>
          <w:rFonts w:ascii="PMingLiU" w:eastAsia="PMingLiU" w:hAnsi="PMingLiU" w:cs="Times New Roman" w:hint="eastAsia"/>
          <w:spacing w:val="20"/>
          <w:kern w:val="2"/>
          <w:sz w:val="28"/>
          <w:lang w:val="en-US" w:eastAsia="zh-TW"/>
        </w:rPr>
        <w:t>、</w:t>
      </w:r>
      <w:r w:rsidRPr="00C540ED">
        <w:rPr>
          <w:rFonts w:ascii="PMingLiU" w:eastAsia="PMingLiU" w:hAnsi="PMingLiU" w:cs="Times New Roman" w:hint="eastAsia"/>
          <w:spacing w:val="20"/>
          <w:kern w:val="2"/>
          <w:sz w:val="28"/>
          <w:lang w:val="en-US" w:eastAsia="zh-HK"/>
        </w:rPr>
        <w:t>食物業處所及食物製造廠的發牌及監管制度</w:t>
      </w:r>
      <w:r w:rsidRPr="00C540ED">
        <w:rPr>
          <w:rFonts w:ascii="PMingLiU" w:eastAsia="PMingLiU" w:hAnsi="PMingLiU" w:cs="Times New Roman" w:hint="eastAsia"/>
          <w:spacing w:val="20"/>
          <w:kern w:val="2"/>
          <w:sz w:val="28"/>
          <w:lang w:val="en-US" w:eastAsia="zh-TW"/>
        </w:rPr>
        <w:t>等</w:t>
      </w:r>
      <w:r w:rsidRPr="00C540ED">
        <w:rPr>
          <w:rFonts w:ascii="PMingLiU" w:eastAsia="PMingLiU" w:hAnsi="PMingLiU" w:cs="Times New Roman" w:hint="eastAsia"/>
          <w:spacing w:val="20"/>
          <w:kern w:val="2"/>
          <w:sz w:val="28"/>
          <w:lang w:val="en-US" w:eastAsia="zh-HK"/>
        </w:rPr>
        <w:t>提供防貪建議。另外，</w:t>
      </w:r>
      <w:r w:rsidRPr="00C540ED">
        <w:rPr>
          <w:rFonts w:ascii="Times New Roman" w:eastAsia="PMingLiU" w:hAnsi="Times New Roman" w:cs="Times New Roman" w:hint="eastAsia"/>
          <w:spacing w:val="20"/>
          <w:kern w:val="2"/>
          <w:sz w:val="28"/>
          <w:lang w:val="en-US" w:eastAsia="zh-TW"/>
        </w:rPr>
        <w:t>廉署</w:t>
      </w:r>
      <w:r w:rsidRPr="00C540ED">
        <w:rPr>
          <w:rFonts w:ascii="Times New Roman" w:eastAsia="PMingLiU" w:hAnsi="Times New Roman" w:cs="Times New Roman"/>
          <w:spacing w:val="20"/>
          <w:sz w:val="28"/>
          <w:szCs w:val="28"/>
          <w:shd w:val="clear" w:color="auto" w:fill="FFFFFF"/>
          <w:lang w:val="en-US" w:eastAsia="zh-TW"/>
        </w:rPr>
        <w:t>於</w:t>
      </w:r>
      <w:r w:rsidRPr="00C540ED">
        <w:rPr>
          <w:rFonts w:ascii="Times New Roman" w:eastAsia="PMingLiU" w:hAnsi="Times New Roman" w:cs="Times New Roman" w:hint="eastAsia"/>
          <w:spacing w:val="20"/>
          <w:sz w:val="28"/>
          <w:szCs w:val="28"/>
          <w:shd w:val="clear" w:color="auto" w:fill="FFFFFF"/>
          <w:lang w:val="en-US" w:eastAsia="zh-TW"/>
        </w:rPr>
        <w:t>2</w:t>
      </w:r>
      <w:r w:rsidRPr="00C540ED">
        <w:rPr>
          <w:rFonts w:ascii="Times New Roman" w:eastAsia="PMingLiU" w:hAnsi="Times New Roman" w:cs="Times New Roman"/>
          <w:spacing w:val="20"/>
          <w:sz w:val="28"/>
          <w:szCs w:val="28"/>
          <w:shd w:val="clear" w:color="auto" w:fill="FFFFFF"/>
          <w:lang w:val="en-US" w:eastAsia="zh-TW"/>
        </w:rPr>
        <w:t>023</w:t>
      </w:r>
      <w:r w:rsidRPr="00C540ED">
        <w:rPr>
          <w:rFonts w:ascii="Times New Roman" w:eastAsia="PMingLiU" w:hAnsi="Times New Roman" w:cs="Times New Roman"/>
          <w:spacing w:val="20"/>
          <w:sz w:val="28"/>
          <w:szCs w:val="28"/>
          <w:shd w:val="clear" w:color="auto" w:fill="FFFFFF"/>
          <w:lang w:val="en-US" w:eastAsia="zh-TW"/>
        </w:rPr>
        <w:t>年推出了《公共機構採購防貪指南》，以提升</w:t>
      </w:r>
      <w:r w:rsidRPr="00C540ED">
        <w:rPr>
          <w:rFonts w:ascii="Times New Roman" w:eastAsia="PMingLiU" w:hAnsi="Times New Roman" w:cs="Times New Roman" w:hint="eastAsia"/>
          <w:spacing w:val="20"/>
          <w:sz w:val="28"/>
          <w:szCs w:val="28"/>
          <w:shd w:val="clear" w:color="auto" w:fill="FFFFFF"/>
          <w:lang w:val="en-US" w:eastAsia="zh-TW"/>
        </w:rPr>
        <w:t>公共機構</w:t>
      </w:r>
      <w:r w:rsidRPr="00C540ED">
        <w:rPr>
          <w:rFonts w:ascii="Times New Roman" w:eastAsia="PMingLiU" w:hAnsi="Times New Roman" w:cs="Times New Roman"/>
          <w:spacing w:val="20"/>
          <w:sz w:val="28"/>
          <w:szCs w:val="28"/>
          <w:shd w:val="clear" w:color="auto" w:fill="FFFFFF"/>
          <w:lang w:val="en-US" w:eastAsia="zh-TW"/>
        </w:rPr>
        <w:t>在</w:t>
      </w:r>
      <w:r w:rsidRPr="00C540ED">
        <w:rPr>
          <w:rFonts w:ascii="Times New Roman" w:eastAsia="PMingLiU" w:hAnsi="Times New Roman" w:cs="Times New Roman" w:hint="eastAsia"/>
          <w:spacing w:val="20"/>
          <w:sz w:val="28"/>
          <w:szCs w:val="28"/>
          <w:shd w:val="clear" w:color="auto" w:fill="FFFFFF"/>
          <w:lang w:val="en-US" w:eastAsia="zh-TW"/>
        </w:rPr>
        <w:t>採購</w:t>
      </w:r>
      <w:r w:rsidRPr="00C540ED">
        <w:rPr>
          <w:rFonts w:ascii="Times New Roman" w:eastAsia="PMingLiU" w:hAnsi="Times New Roman" w:cs="Times New Roman"/>
          <w:spacing w:val="20"/>
          <w:sz w:val="28"/>
          <w:szCs w:val="28"/>
          <w:shd w:val="clear" w:color="auto" w:fill="FFFFFF"/>
          <w:lang w:val="en-US" w:eastAsia="zh-TW"/>
        </w:rPr>
        <w:t>過程中的</w:t>
      </w:r>
      <w:r w:rsidRPr="00C540ED">
        <w:rPr>
          <w:rFonts w:ascii="Times New Roman" w:eastAsia="PMingLiU" w:hAnsi="Times New Roman" w:cs="Times New Roman" w:hint="eastAsia"/>
          <w:spacing w:val="20"/>
          <w:sz w:val="28"/>
          <w:szCs w:val="28"/>
          <w:shd w:val="clear" w:color="auto" w:fill="FFFFFF"/>
          <w:lang w:val="en-US" w:eastAsia="zh-TW"/>
        </w:rPr>
        <w:t>防貪能力。</w:t>
      </w:r>
    </w:p>
    <w:p w14:paraId="6F197ECB" w14:textId="77777777" w:rsidR="00C540ED" w:rsidRPr="00C540ED" w:rsidRDefault="00C540ED" w:rsidP="00C540ED">
      <w:pPr>
        <w:widowControl w:val="0"/>
        <w:spacing w:after="0" w:line="240" w:lineRule="auto"/>
        <w:rPr>
          <w:rFonts w:ascii="Times New Roman" w:eastAsia="PMingLiU" w:hAnsi="Times New Roman" w:cs="Times New Roman"/>
          <w:color w:val="000000"/>
          <w:spacing w:val="20"/>
          <w:kern w:val="2"/>
          <w:sz w:val="28"/>
          <w:szCs w:val="28"/>
          <w:shd w:val="clear" w:color="auto" w:fill="FFFFFF"/>
          <w:lang w:val="en-US" w:eastAsia="zh-TW"/>
        </w:rPr>
      </w:pPr>
    </w:p>
    <w:p w14:paraId="40221F4B" w14:textId="77777777" w:rsidR="00C540ED" w:rsidRPr="00C540ED" w:rsidRDefault="00C540ED" w:rsidP="00C540ED">
      <w:pPr>
        <w:widowControl w:val="0"/>
        <w:tabs>
          <w:tab w:val="left" w:pos="709"/>
        </w:tabs>
        <w:overflowPunct w:val="0"/>
        <w:adjustRightInd w:val="0"/>
        <w:snapToGrid w:val="0"/>
        <w:spacing w:after="0" w:line="276" w:lineRule="auto"/>
        <w:jc w:val="both"/>
        <w:rPr>
          <w:rFonts w:ascii="Times New Roman" w:eastAsia="PMingLiU" w:hAnsi="Times New Roman" w:cs="Times New Roman"/>
          <w:spacing w:val="20"/>
          <w:kern w:val="2"/>
          <w:sz w:val="28"/>
          <w:lang w:val="en-US" w:eastAsia="zh-HK"/>
        </w:rPr>
      </w:pPr>
      <w:r w:rsidRPr="00C540ED">
        <w:rPr>
          <w:rFonts w:ascii="Times New Roman" w:eastAsia="PMingLiU" w:hAnsi="Times New Roman" w:cs="Times New Roman"/>
          <w:spacing w:val="20"/>
          <w:kern w:val="2"/>
          <w:sz w:val="28"/>
          <w:lang w:val="en-US" w:eastAsia="zh-HK"/>
        </w:rPr>
        <w:t>工程</w:t>
      </w:r>
      <w:r w:rsidRPr="00C540ED">
        <w:rPr>
          <w:rFonts w:ascii="Times New Roman" w:eastAsia="PMingLiU" w:hAnsi="Times New Roman" w:cs="Times New Roman" w:hint="eastAsia"/>
          <w:spacing w:val="20"/>
          <w:kern w:val="2"/>
          <w:sz w:val="28"/>
          <w:lang w:val="en-US" w:eastAsia="zh-HK"/>
        </w:rPr>
        <w:t>方面，</w:t>
      </w:r>
      <w:r w:rsidRPr="00C540ED">
        <w:rPr>
          <w:rFonts w:ascii="Times New Roman" w:eastAsia="PMingLiU" w:hAnsi="Times New Roman" w:cs="Times New Roman"/>
          <w:spacing w:val="20"/>
          <w:kern w:val="2"/>
          <w:sz w:val="28"/>
          <w:lang w:val="en-US" w:eastAsia="zh-HK"/>
        </w:rPr>
        <w:t>委員會樂見</w:t>
      </w:r>
      <w:r w:rsidRPr="00C540ED">
        <w:rPr>
          <w:rFonts w:ascii="Times New Roman" w:eastAsia="PMingLiU" w:hAnsi="Times New Roman" w:cs="Times New Roman" w:hint="eastAsia"/>
          <w:spacing w:val="20"/>
          <w:kern w:val="2"/>
          <w:sz w:val="28"/>
          <w:lang w:val="en-US" w:eastAsia="zh-TW"/>
        </w:rPr>
        <w:t>廉署</w:t>
      </w:r>
      <w:r w:rsidRPr="00C540ED">
        <w:rPr>
          <w:rFonts w:ascii="Times New Roman" w:eastAsia="PMingLiU" w:hAnsi="Times New Roman" w:cs="Times New Roman"/>
          <w:spacing w:val="20"/>
          <w:kern w:val="2"/>
          <w:sz w:val="28"/>
          <w:lang w:val="en-US" w:eastAsia="zh-HK"/>
        </w:rPr>
        <w:t>就新</w:t>
      </w:r>
      <w:r w:rsidRPr="00C540ED">
        <w:rPr>
          <w:rFonts w:ascii="Times New Roman" w:eastAsia="PMingLiU" w:hAnsi="Times New Roman" w:cs="Times New Roman" w:hint="eastAsia"/>
          <w:spacing w:val="20"/>
          <w:kern w:val="2"/>
          <w:sz w:val="28"/>
          <w:lang w:val="en-US" w:eastAsia="zh-HK"/>
        </w:rPr>
        <w:t>建</w:t>
      </w:r>
      <w:r w:rsidRPr="00C540ED">
        <w:rPr>
          <w:rFonts w:ascii="Times New Roman" w:eastAsia="PMingLiU" w:hAnsi="Times New Roman" w:cs="Times New Roman"/>
          <w:spacing w:val="20"/>
          <w:kern w:val="2"/>
          <w:sz w:val="28"/>
          <w:lang w:val="en-US" w:eastAsia="zh-HK"/>
        </w:rPr>
        <w:t>樓宇</w:t>
      </w:r>
      <w:r w:rsidRPr="00C540ED">
        <w:rPr>
          <w:rFonts w:ascii="Times New Roman" w:eastAsia="PMingLiU" w:hAnsi="Times New Roman" w:cs="Times New Roman" w:hint="eastAsia"/>
          <w:spacing w:val="20"/>
          <w:kern w:val="2"/>
          <w:sz w:val="28"/>
          <w:lang w:val="en-US" w:eastAsia="zh-HK"/>
        </w:rPr>
        <w:t>工程的</w:t>
      </w:r>
      <w:r w:rsidRPr="00C540ED">
        <w:rPr>
          <w:rFonts w:ascii="Times New Roman" w:eastAsia="PMingLiU" w:hAnsi="Times New Roman" w:cs="Times New Roman"/>
          <w:spacing w:val="20"/>
          <w:kern w:val="2"/>
          <w:sz w:val="28"/>
          <w:lang w:val="en-US" w:eastAsia="zh-HK"/>
        </w:rPr>
        <w:t>質量監</w:t>
      </w:r>
      <w:r w:rsidRPr="00C540ED">
        <w:rPr>
          <w:rFonts w:ascii="Times New Roman" w:eastAsia="PMingLiU" w:hAnsi="Times New Roman" w:cs="Times New Roman" w:hint="eastAsia"/>
          <w:spacing w:val="20"/>
          <w:kern w:val="2"/>
          <w:sz w:val="28"/>
          <w:lang w:val="en-US" w:eastAsia="zh-HK"/>
        </w:rPr>
        <w:t>督完成</w:t>
      </w:r>
      <w:r w:rsidRPr="00C540ED">
        <w:rPr>
          <w:rFonts w:ascii="Times New Roman" w:eastAsia="PMingLiU" w:hAnsi="Times New Roman" w:cs="Times New Roman"/>
          <w:spacing w:val="20"/>
          <w:kern w:val="2"/>
          <w:sz w:val="28"/>
          <w:lang w:val="en-US" w:eastAsia="zh-HK"/>
        </w:rPr>
        <w:t>審查研究及作出防貪建議。</w:t>
      </w:r>
      <w:r w:rsidRPr="00C540ED">
        <w:rPr>
          <w:rFonts w:ascii="Times New Roman" w:eastAsia="PMingLiU" w:hAnsi="Times New Roman" w:cs="Times New Roman" w:hint="eastAsia"/>
          <w:spacing w:val="20"/>
          <w:kern w:val="2"/>
          <w:sz w:val="28"/>
          <w:lang w:val="en-US" w:eastAsia="zh-HK"/>
        </w:rPr>
        <w:t>鑑於</w:t>
      </w:r>
      <w:r w:rsidRPr="00C540ED">
        <w:rPr>
          <w:rFonts w:ascii="Times New Roman" w:eastAsia="PMingLiU" w:hAnsi="Times New Roman" w:cs="Times New Roman"/>
          <w:spacing w:val="20"/>
          <w:kern w:val="2"/>
          <w:sz w:val="28"/>
          <w:lang w:val="en-US" w:eastAsia="zh-HK"/>
        </w:rPr>
        <w:t>近年有大型工程項目的工人招聘程序出現一些不當行為，</w:t>
      </w:r>
      <w:r w:rsidRPr="00C540ED">
        <w:rPr>
          <w:rFonts w:ascii="Times New Roman" w:eastAsia="PMingLiU" w:hAnsi="Times New Roman" w:cs="Times New Roman" w:hint="eastAsia"/>
          <w:spacing w:val="20"/>
          <w:kern w:val="2"/>
          <w:sz w:val="28"/>
          <w:lang w:val="en-US" w:eastAsia="zh-TW"/>
        </w:rPr>
        <w:t>廉署</w:t>
      </w:r>
      <w:r w:rsidRPr="00C540ED">
        <w:rPr>
          <w:rFonts w:ascii="Times New Roman" w:eastAsia="PMingLiU" w:hAnsi="Times New Roman" w:cs="Times New Roman"/>
          <w:spacing w:val="20"/>
          <w:kern w:val="2"/>
          <w:sz w:val="28"/>
          <w:lang w:val="en-US" w:eastAsia="zh-HK"/>
        </w:rPr>
        <w:t>迅速</w:t>
      </w:r>
      <w:r w:rsidRPr="00C540ED">
        <w:rPr>
          <w:rFonts w:ascii="Times New Roman" w:eastAsia="PMingLiU" w:hAnsi="Times New Roman" w:cs="Times New Roman" w:hint="eastAsia"/>
          <w:spacing w:val="20"/>
          <w:kern w:val="2"/>
          <w:sz w:val="28"/>
          <w:lang w:val="en-US" w:eastAsia="zh-HK"/>
        </w:rPr>
        <w:t>進行</w:t>
      </w:r>
      <w:r w:rsidRPr="00C540ED">
        <w:rPr>
          <w:rFonts w:ascii="Times New Roman" w:eastAsia="PMingLiU" w:hAnsi="Times New Roman" w:cs="Times New Roman"/>
          <w:spacing w:val="20"/>
          <w:kern w:val="2"/>
          <w:sz w:val="28"/>
          <w:lang w:val="en-US" w:eastAsia="zh-HK"/>
        </w:rPr>
        <w:t>一系列工作以提升業界防貪意識</w:t>
      </w:r>
      <w:r w:rsidRPr="00C540ED">
        <w:rPr>
          <w:rFonts w:ascii="Times New Roman" w:eastAsia="PMingLiU" w:hAnsi="Times New Roman" w:cs="Times New Roman" w:hint="eastAsia"/>
          <w:spacing w:val="20"/>
          <w:kern w:val="2"/>
          <w:sz w:val="28"/>
          <w:lang w:val="en-US" w:eastAsia="zh-HK"/>
        </w:rPr>
        <w:t>，</w:t>
      </w:r>
      <w:r w:rsidRPr="00C540ED">
        <w:rPr>
          <w:rFonts w:ascii="Times New Roman" w:eastAsia="PMingLiU" w:hAnsi="Times New Roman" w:cs="Times New Roman"/>
          <w:spacing w:val="20"/>
          <w:kern w:val="2"/>
          <w:sz w:val="28"/>
          <w:lang w:val="en-US" w:eastAsia="zh-HK"/>
        </w:rPr>
        <w:t>當中包括與發展局及建造業議會合辦防貪</w:t>
      </w:r>
      <w:r w:rsidRPr="00C540ED">
        <w:rPr>
          <w:rFonts w:ascii="Times New Roman" w:eastAsia="PMingLiU" w:hAnsi="Times New Roman" w:cs="Times New Roman" w:hint="eastAsia"/>
          <w:spacing w:val="20"/>
          <w:kern w:val="2"/>
          <w:sz w:val="28"/>
          <w:lang w:val="en-US" w:eastAsia="zh-HK"/>
        </w:rPr>
        <w:t>研討會、</w:t>
      </w:r>
      <w:r w:rsidRPr="00C540ED">
        <w:rPr>
          <w:rFonts w:ascii="Times New Roman" w:eastAsia="PMingLiU" w:hAnsi="Times New Roman" w:cs="Times New Roman"/>
          <w:spacing w:val="20"/>
          <w:kern w:val="2"/>
          <w:sz w:val="28"/>
          <w:lang w:val="en-US" w:eastAsia="zh-HK"/>
        </w:rPr>
        <w:t>分別為總承建商及分包商推出招聘工人的誠信風險管理計劃書</w:t>
      </w:r>
      <w:r w:rsidRPr="00C540ED">
        <w:rPr>
          <w:rFonts w:ascii="Times New Roman" w:eastAsia="PMingLiU" w:hAnsi="Times New Roman" w:cs="Times New Roman" w:hint="eastAsia"/>
          <w:spacing w:val="20"/>
          <w:kern w:val="2"/>
          <w:sz w:val="28"/>
          <w:lang w:val="en-US" w:eastAsia="zh-HK"/>
        </w:rPr>
        <w:t>、及</w:t>
      </w:r>
      <w:r w:rsidRPr="00C540ED">
        <w:rPr>
          <w:rFonts w:ascii="Times New Roman" w:eastAsia="PMingLiU" w:hAnsi="Times New Roman" w:cs="Times New Roman"/>
          <w:spacing w:val="20"/>
          <w:kern w:val="2"/>
          <w:sz w:val="28"/>
          <w:lang w:val="en-US" w:eastAsia="zh-HK"/>
        </w:rPr>
        <w:t>透過建造業議會</w:t>
      </w:r>
      <w:r w:rsidRPr="00C540ED">
        <w:rPr>
          <w:rFonts w:ascii="Times New Roman" w:eastAsia="PMingLiU" w:hAnsi="Times New Roman" w:cs="Times New Roman" w:hint="eastAsia"/>
          <w:spacing w:val="20"/>
          <w:kern w:val="2"/>
          <w:sz w:val="28"/>
          <w:lang w:val="en-US" w:eastAsia="zh-TW"/>
        </w:rPr>
        <w:t>將</w:t>
      </w:r>
      <w:r w:rsidRPr="00C540ED">
        <w:rPr>
          <w:rFonts w:ascii="Times New Roman" w:eastAsia="PMingLiU" w:hAnsi="Times New Roman" w:cs="Times New Roman"/>
          <w:spacing w:val="20"/>
          <w:kern w:val="2"/>
          <w:sz w:val="28"/>
          <w:lang w:val="en-US" w:eastAsia="zh-HK"/>
        </w:rPr>
        <w:t>反貪海報及小</w:t>
      </w:r>
      <w:r w:rsidRPr="00C540ED">
        <w:rPr>
          <w:rFonts w:ascii="Times New Roman" w:eastAsia="PMingLiU" w:hAnsi="Times New Roman" w:cs="Times New Roman" w:hint="eastAsia"/>
          <w:spacing w:val="20"/>
          <w:kern w:val="2"/>
          <w:sz w:val="28"/>
          <w:lang w:val="en-US" w:eastAsia="zh-HK"/>
        </w:rPr>
        <w:t>冊</w:t>
      </w:r>
      <w:r w:rsidRPr="00C540ED">
        <w:rPr>
          <w:rFonts w:ascii="Times New Roman" w:eastAsia="PMingLiU" w:hAnsi="Times New Roman" w:cs="Times New Roman"/>
          <w:spacing w:val="20"/>
          <w:kern w:val="2"/>
          <w:sz w:val="28"/>
          <w:lang w:val="en-US" w:eastAsia="zh-HK"/>
        </w:rPr>
        <w:t>子派發</w:t>
      </w:r>
      <w:r w:rsidRPr="00C540ED">
        <w:rPr>
          <w:rFonts w:ascii="Times New Roman" w:eastAsia="PMingLiU" w:hAnsi="Times New Roman" w:cs="Times New Roman" w:hint="eastAsia"/>
          <w:spacing w:val="20"/>
          <w:kern w:val="2"/>
          <w:sz w:val="28"/>
          <w:lang w:val="en-US" w:eastAsia="zh-HK"/>
        </w:rPr>
        <w:t>予</w:t>
      </w:r>
      <w:r w:rsidRPr="00C540ED">
        <w:rPr>
          <w:rFonts w:ascii="Times New Roman" w:eastAsia="PMingLiU" w:hAnsi="Times New Roman" w:cs="Times New Roman"/>
          <w:spacing w:val="20"/>
          <w:kern w:val="2"/>
          <w:sz w:val="28"/>
          <w:lang w:val="en-US" w:eastAsia="zh-HK"/>
        </w:rPr>
        <w:t>約</w:t>
      </w:r>
      <w:r w:rsidRPr="00C540ED">
        <w:rPr>
          <w:rFonts w:ascii="Times New Roman" w:eastAsia="PMingLiU" w:hAnsi="Times New Roman" w:cs="Times New Roman"/>
          <w:spacing w:val="20"/>
          <w:kern w:val="2"/>
          <w:sz w:val="28"/>
          <w:lang w:val="en-US" w:eastAsia="zh-HK"/>
        </w:rPr>
        <w:t>1 500</w:t>
      </w:r>
      <w:r w:rsidRPr="00C540ED">
        <w:rPr>
          <w:rFonts w:ascii="Times New Roman" w:eastAsia="PMingLiU" w:hAnsi="Times New Roman" w:cs="Times New Roman"/>
          <w:spacing w:val="20"/>
          <w:kern w:val="2"/>
          <w:sz w:val="28"/>
          <w:lang w:val="en-US" w:eastAsia="zh-HK"/>
        </w:rPr>
        <w:t>個建造工地。</w:t>
      </w:r>
    </w:p>
    <w:p w14:paraId="7817494C"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PMingLiU"/>
          <w:color w:val="000000"/>
          <w:spacing w:val="20"/>
          <w:kern w:val="2"/>
          <w:sz w:val="28"/>
          <w:szCs w:val="28"/>
          <w:lang w:val="en-US" w:eastAsia="zh-HK"/>
        </w:rPr>
      </w:pPr>
    </w:p>
    <w:p w14:paraId="3063ECA2"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i/>
          <w:spacing w:val="20"/>
          <w:kern w:val="2"/>
          <w:sz w:val="28"/>
          <w:szCs w:val="20"/>
          <w:lang w:val="en-US" w:eastAsia="zh-HK"/>
        </w:rPr>
      </w:pPr>
      <w:r w:rsidRPr="00C540ED">
        <w:rPr>
          <w:rFonts w:ascii="Times New Roman" w:eastAsia="PMingLiU" w:hAnsi="Times New Roman" w:cs="Times New Roman" w:hint="eastAsia"/>
          <w:b/>
          <w:i/>
          <w:spacing w:val="20"/>
          <w:kern w:val="2"/>
          <w:sz w:val="28"/>
          <w:szCs w:val="20"/>
          <w:lang w:val="en-US" w:eastAsia="zh-HK"/>
        </w:rPr>
        <w:lastRenderedPageBreak/>
        <w:t>私營機構的防貪工作</w:t>
      </w:r>
    </w:p>
    <w:p w14:paraId="0479DECB" w14:textId="77777777" w:rsidR="00C540ED" w:rsidRPr="00C540ED" w:rsidRDefault="00C540ED" w:rsidP="00C540ED">
      <w:pPr>
        <w:widowControl w:val="0"/>
        <w:tabs>
          <w:tab w:val="left" w:pos="709"/>
        </w:tabs>
        <w:overflowPunct w:val="0"/>
        <w:adjustRightInd w:val="0"/>
        <w:snapToGrid w:val="0"/>
        <w:spacing w:after="0" w:line="276" w:lineRule="auto"/>
        <w:jc w:val="both"/>
        <w:rPr>
          <w:rFonts w:ascii="Times New Roman" w:eastAsia="PMingLiU" w:hAnsi="Times New Roman" w:cs="Times New Roman"/>
          <w:spacing w:val="20"/>
          <w:kern w:val="2"/>
          <w:sz w:val="28"/>
          <w:lang w:val="en-US" w:eastAsia="zh-HK"/>
        </w:rPr>
      </w:pPr>
      <w:r w:rsidRPr="00C540ED">
        <w:rPr>
          <w:rFonts w:ascii="Times New Roman" w:eastAsia="PMingLiU" w:hAnsi="PMingLiU" w:cs="Times New Roman"/>
          <w:spacing w:val="20"/>
          <w:kern w:val="2"/>
          <w:sz w:val="28"/>
          <w:lang w:val="en-US" w:eastAsia="zh-TW"/>
        </w:rPr>
        <w:t>委員會十分</w:t>
      </w:r>
      <w:r w:rsidRPr="00C540ED">
        <w:rPr>
          <w:rFonts w:ascii="Times New Roman" w:eastAsia="PMingLiU" w:hAnsi="PMingLiU" w:cs="Times New Roman" w:hint="eastAsia"/>
          <w:spacing w:val="20"/>
          <w:kern w:val="2"/>
          <w:sz w:val="28"/>
          <w:lang w:val="en-US" w:eastAsia="zh-TW"/>
        </w:rPr>
        <w:t>欣賞</w:t>
      </w:r>
      <w:r w:rsidRPr="00C540ED">
        <w:rPr>
          <w:rFonts w:ascii="Times New Roman" w:eastAsia="PMingLiU" w:hAnsi="Times New Roman" w:cs="Times New Roman" w:hint="eastAsia"/>
          <w:spacing w:val="20"/>
          <w:kern w:val="2"/>
          <w:sz w:val="28"/>
          <w:lang w:val="en-US" w:eastAsia="zh-HK"/>
        </w:rPr>
        <w:t>廉署</w:t>
      </w:r>
      <w:r w:rsidRPr="00C540ED">
        <w:rPr>
          <w:rFonts w:ascii="Times New Roman" w:eastAsia="PMingLiU" w:hAnsi="PMingLiU" w:cs="Times New Roman" w:hint="eastAsia"/>
          <w:spacing w:val="20"/>
          <w:kern w:val="2"/>
          <w:sz w:val="28"/>
          <w:lang w:val="en-US" w:eastAsia="zh-TW"/>
        </w:rPr>
        <w:t>不斷以</w:t>
      </w:r>
      <w:r w:rsidRPr="00C540ED">
        <w:rPr>
          <w:rFonts w:ascii="Times New Roman" w:eastAsia="PMingLiU" w:hAnsi="Times New Roman" w:cs="Times New Roman" w:hint="eastAsia"/>
          <w:spacing w:val="20"/>
          <w:kern w:val="2"/>
          <w:sz w:val="28"/>
          <w:lang w:val="en-US" w:eastAsia="zh-TW"/>
        </w:rPr>
        <w:t>創新模式及多元手法，</w:t>
      </w:r>
      <w:r w:rsidRPr="00C540ED">
        <w:rPr>
          <w:rFonts w:ascii="PMingLiU" w:eastAsia="PMingLiU" w:hAnsi="PMingLiU" w:cs="Times New Roman" w:hint="eastAsia"/>
          <w:spacing w:val="20"/>
          <w:sz w:val="28"/>
          <w:szCs w:val="28"/>
          <w:shd w:val="clear" w:color="auto" w:fill="FFFFFF"/>
          <w:lang w:val="en-GB" w:eastAsia="zh-HK"/>
        </w:rPr>
        <w:t>與不同界別的監管機構／團體共同為提升行業的誠信管理及防貪能力而努力</w:t>
      </w:r>
      <w:r w:rsidRPr="00C540ED">
        <w:rPr>
          <w:rFonts w:ascii="PMingLiU" w:eastAsia="PMingLiU" w:hAnsi="PMingLiU" w:cs="Times New Roman" w:hint="eastAsia"/>
          <w:spacing w:val="20"/>
          <w:sz w:val="28"/>
          <w:szCs w:val="28"/>
          <w:shd w:val="clear" w:color="auto" w:fill="FFFFFF"/>
          <w:lang w:val="en-GB" w:eastAsia="zh-TW"/>
        </w:rPr>
        <w:t>，</w:t>
      </w:r>
      <w:r w:rsidRPr="00C540ED">
        <w:rPr>
          <w:rFonts w:ascii="Times New Roman" w:eastAsia="PMingLiU" w:hAnsi="Times New Roman" w:cs="Times New Roman" w:hint="eastAsia"/>
          <w:spacing w:val="20"/>
          <w:kern w:val="2"/>
          <w:sz w:val="28"/>
          <w:lang w:val="en-US" w:eastAsia="zh-TW"/>
        </w:rPr>
        <w:t>廉署</w:t>
      </w:r>
      <w:r w:rsidRPr="00C540ED">
        <w:rPr>
          <w:rFonts w:ascii="PMingLiU" w:eastAsia="PMingLiU" w:hAnsi="PMingLiU" w:cs="Times New Roman" w:hint="eastAsia"/>
          <w:spacing w:val="20"/>
          <w:sz w:val="28"/>
          <w:szCs w:val="28"/>
          <w:shd w:val="clear" w:color="auto" w:fill="FFFFFF"/>
          <w:lang w:val="en-GB" w:eastAsia="zh-HK"/>
        </w:rPr>
        <w:t>今年在這方面取</w:t>
      </w:r>
      <w:r w:rsidRPr="00C540ED">
        <w:rPr>
          <w:rFonts w:ascii="PMingLiU" w:eastAsia="PMingLiU" w:hAnsi="PMingLiU" w:cs="Times New Roman" w:hint="eastAsia"/>
          <w:spacing w:val="20"/>
          <w:kern w:val="2"/>
          <w:sz w:val="28"/>
          <w:lang w:val="en-US" w:eastAsia="zh-HK"/>
        </w:rPr>
        <w:t>得了令人鼓舞的成績</w:t>
      </w:r>
      <w:r w:rsidRPr="00C540ED">
        <w:rPr>
          <w:rFonts w:ascii="Times New Roman" w:eastAsia="PMingLiU" w:hAnsi="Times New Roman" w:cs="Times New Roman" w:hint="eastAsia"/>
          <w:spacing w:val="20"/>
          <w:kern w:val="2"/>
          <w:sz w:val="28"/>
          <w:lang w:val="en-US" w:eastAsia="zh-TW"/>
        </w:rPr>
        <w:t>，</w:t>
      </w:r>
      <w:r w:rsidRPr="00C540ED">
        <w:rPr>
          <w:rFonts w:ascii="PMingLiU" w:eastAsia="PMingLiU" w:hAnsi="PMingLiU" w:cs="Times New Roman" w:hint="eastAsia"/>
          <w:spacing w:val="20"/>
          <w:sz w:val="28"/>
          <w:szCs w:val="28"/>
          <w:shd w:val="clear" w:color="auto" w:fill="FFFFFF"/>
          <w:lang w:val="en-GB" w:eastAsia="zh-HK"/>
        </w:rPr>
        <w:t>其中包括</w:t>
      </w:r>
      <w:r w:rsidRPr="00C540ED">
        <w:rPr>
          <w:rFonts w:ascii="Times New Roman" w:eastAsia="PMingLiU" w:hAnsi="Times New Roman" w:cs="Times New Roman"/>
          <w:spacing w:val="20"/>
          <w:kern w:val="2"/>
          <w:sz w:val="28"/>
          <w:lang w:val="en-US" w:eastAsia="zh-HK"/>
        </w:rPr>
        <w:t>為物業管理、非政府機構、</w:t>
      </w:r>
      <w:r w:rsidRPr="00C540ED">
        <w:rPr>
          <w:rFonts w:ascii="Times New Roman" w:eastAsia="PMingLiU" w:hAnsi="Times New Roman" w:cs="Times New Roman" w:hint="eastAsia"/>
          <w:spacing w:val="20"/>
          <w:kern w:val="2"/>
          <w:sz w:val="28"/>
          <w:lang w:val="en-US" w:eastAsia="zh-HK"/>
        </w:rPr>
        <w:t>銀行業</w:t>
      </w:r>
      <w:r w:rsidRPr="00C540ED">
        <w:rPr>
          <w:rFonts w:ascii="Times New Roman" w:eastAsia="PMingLiU" w:hAnsi="Times New Roman" w:cs="Times New Roman"/>
          <w:spacing w:val="20"/>
          <w:kern w:val="2"/>
          <w:sz w:val="28"/>
          <w:lang w:val="en-US" w:eastAsia="zh-HK"/>
        </w:rPr>
        <w:t>、律師行等不同專業，推出</w:t>
      </w:r>
      <w:r w:rsidRPr="00C540ED">
        <w:rPr>
          <w:rFonts w:ascii="Times New Roman" w:eastAsia="PMingLiU" w:hAnsi="Times New Roman" w:cs="Times New Roman" w:hint="eastAsia"/>
          <w:spacing w:val="20"/>
          <w:kern w:val="2"/>
          <w:sz w:val="28"/>
          <w:lang w:val="en-US" w:eastAsia="zh-HK"/>
        </w:rPr>
        <w:t>最</w:t>
      </w:r>
      <w:r w:rsidRPr="00C540ED">
        <w:rPr>
          <w:rFonts w:ascii="Times New Roman" w:eastAsia="PMingLiU" w:hAnsi="Times New Roman" w:cs="Times New Roman"/>
          <w:spacing w:val="20"/>
          <w:kern w:val="2"/>
          <w:sz w:val="28"/>
          <w:lang w:val="en-US" w:eastAsia="zh-HK"/>
        </w:rPr>
        <w:t>新的防貪指南，</w:t>
      </w:r>
      <w:r w:rsidRPr="00C540ED">
        <w:rPr>
          <w:rFonts w:ascii="Times New Roman" w:eastAsia="PMingLiU" w:hAnsi="Times New Roman" w:cs="Times New Roman" w:hint="eastAsia"/>
          <w:spacing w:val="20"/>
          <w:kern w:val="2"/>
          <w:sz w:val="28"/>
          <w:lang w:val="en-US" w:eastAsia="zh-HK"/>
        </w:rPr>
        <w:t>協助</w:t>
      </w:r>
      <w:r w:rsidRPr="00C540ED">
        <w:rPr>
          <w:rFonts w:ascii="Times New Roman" w:eastAsia="PMingLiU" w:hAnsi="Times New Roman" w:cs="Times New Roman"/>
          <w:spacing w:val="20"/>
          <w:kern w:val="2"/>
          <w:sz w:val="28"/>
          <w:lang w:val="en-US" w:eastAsia="zh-HK"/>
        </w:rPr>
        <w:t>私營機構</w:t>
      </w:r>
      <w:r w:rsidRPr="00C540ED">
        <w:rPr>
          <w:rFonts w:ascii="Times New Roman" w:eastAsia="PMingLiU" w:hAnsi="Times New Roman" w:cs="Times New Roman" w:hint="eastAsia"/>
          <w:spacing w:val="20"/>
          <w:kern w:val="2"/>
          <w:sz w:val="28"/>
          <w:lang w:val="en-US" w:eastAsia="zh-HK"/>
        </w:rPr>
        <w:t>加強</w:t>
      </w:r>
      <w:r w:rsidRPr="00C540ED">
        <w:rPr>
          <w:rFonts w:ascii="Times New Roman" w:eastAsia="PMingLiU" w:hAnsi="Times New Roman" w:cs="Times New Roman"/>
          <w:spacing w:val="20"/>
          <w:kern w:val="2"/>
          <w:sz w:val="28"/>
          <w:lang w:val="en-US" w:eastAsia="zh-HK"/>
        </w:rPr>
        <w:t>防貪措施、</w:t>
      </w:r>
      <w:r w:rsidRPr="00C540ED">
        <w:rPr>
          <w:rFonts w:ascii="Times New Roman" w:eastAsia="PMingLiU" w:hAnsi="Times New Roman" w:cs="Times New Roman" w:hint="eastAsia"/>
          <w:spacing w:val="20"/>
          <w:kern w:val="2"/>
          <w:sz w:val="28"/>
          <w:lang w:val="en-US" w:eastAsia="zh-HK"/>
        </w:rPr>
        <w:t>提升企業管治</w:t>
      </w:r>
      <w:r w:rsidRPr="00C540ED">
        <w:rPr>
          <w:rFonts w:ascii="Times New Roman" w:eastAsia="PMingLiU" w:hAnsi="Times New Roman" w:cs="Times New Roman"/>
          <w:spacing w:val="20"/>
          <w:kern w:val="2"/>
          <w:sz w:val="28"/>
          <w:lang w:val="en-US" w:eastAsia="zh-HK"/>
        </w:rPr>
        <w:t>。</w:t>
      </w:r>
    </w:p>
    <w:p w14:paraId="5264C05A" w14:textId="77777777" w:rsidR="00C540ED" w:rsidRPr="00C540ED" w:rsidRDefault="00C540ED" w:rsidP="00C540ED">
      <w:pPr>
        <w:widowControl w:val="0"/>
        <w:tabs>
          <w:tab w:val="left" w:pos="709"/>
        </w:tabs>
        <w:overflowPunct w:val="0"/>
        <w:adjustRightInd w:val="0"/>
        <w:snapToGrid w:val="0"/>
        <w:spacing w:after="0" w:line="360" w:lineRule="auto"/>
        <w:jc w:val="both"/>
        <w:rPr>
          <w:rFonts w:ascii="Times New Roman" w:eastAsia="PMingLiU" w:hAnsi="Times New Roman" w:cs="Times New Roman"/>
          <w:kern w:val="2"/>
          <w:sz w:val="28"/>
          <w:szCs w:val="28"/>
          <w:lang w:val="en-US" w:eastAsia="zh-TW"/>
        </w:rPr>
      </w:pPr>
    </w:p>
    <w:p w14:paraId="7E3415C8" w14:textId="77777777" w:rsidR="00C540ED" w:rsidRPr="00C540ED" w:rsidRDefault="00C540ED" w:rsidP="00C540ED">
      <w:pPr>
        <w:widowControl w:val="0"/>
        <w:tabs>
          <w:tab w:val="left" w:pos="709"/>
        </w:tabs>
        <w:overflowPunct w:val="0"/>
        <w:adjustRightInd w:val="0"/>
        <w:snapToGrid w:val="0"/>
        <w:spacing w:after="0" w:line="276" w:lineRule="auto"/>
        <w:jc w:val="both"/>
        <w:rPr>
          <w:rFonts w:ascii="Times New Roman" w:eastAsia="PMingLiU" w:hAnsi="Times New Roman" w:cs="Times New Roman"/>
          <w:spacing w:val="20"/>
          <w:kern w:val="2"/>
          <w:sz w:val="28"/>
          <w:lang w:val="en-US" w:eastAsia="zh-HK"/>
        </w:rPr>
      </w:pPr>
      <w:r w:rsidRPr="00C540ED">
        <w:rPr>
          <w:rFonts w:ascii="Times New Roman" w:eastAsia="PMingLiU" w:hAnsi="Times New Roman" w:cs="Times New Roman"/>
          <w:spacing w:val="20"/>
          <w:kern w:val="2"/>
          <w:sz w:val="28"/>
          <w:lang w:val="en-US" w:eastAsia="zh-HK"/>
        </w:rPr>
        <w:t>近年，</w:t>
      </w:r>
      <w:r w:rsidRPr="00C540ED">
        <w:rPr>
          <w:rFonts w:ascii="Times New Roman" w:eastAsia="PMingLiU" w:hAnsi="Times New Roman" w:cs="Times New Roman" w:hint="eastAsia"/>
          <w:spacing w:val="20"/>
          <w:kern w:val="2"/>
          <w:sz w:val="28"/>
          <w:lang w:val="en-US" w:eastAsia="zh-HK"/>
        </w:rPr>
        <w:t>廉署</w:t>
      </w:r>
      <w:r w:rsidRPr="00C540ED">
        <w:rPr>
          <w:rFonts w:ascii="Times New Roman" w:eastAsia="PMingLiU" w:hAnsi="Times New Roman" w:cs="Times New Roman"/>
          <w:spacing w:val="20"/>
          <w:kern w:val="2"/>
          <w:sz w:val="28"/>
          <w:lang w:val="en-US" w:eastAsia="zh-HK"/>
        </w:rPr>
        <w:t>銳意以</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spacing w:val="20"/>
          <w:kern w:val="2"/>
          <w:sz w:val="28"/>
          <w:lang w:val="en-US" w:eastAsia="zh-HK"/>
        </w:rPr>
        <w:t>集體行動</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spacing w:val="20"/>
          <w:kern w:val="2"/>
          <w:sz w:val="28"/>
          <w:lang w:val="en-US" w:eastAsia="zh-HK"/>
        </w:rPr>
        <w:t>等方式提升不同行業的誠信</w:t>
      </w:r>
      <w:r w:rsidRPr="00C540ED">
        <w:rPr>
          <w:rFonts w:ascii="PMingLiU" w:eastAsia="PMingLiU" w:hAnsi="PMingLiU" w:cs="Times New Roman" w:hint="eastAsia"/>
          <w:spacing w:val="20"/>
          <w:sz w:val="28"/>
          <w:szCs w:val="28"/>
          <w:shd w:val="clear" w:color="auto" w:fill="FFFFFF"/>
          <w:lang w:val="en-GB" w:eastAsia="zh-TW"/>
        </w:rPr>
        <w:t>，</w:t>
      </w:r>
      <w:r w:rsidRPr="00C540ED">
        <w:rPr>
          <w:rFonts w:ascii="Times New Roman" w:eastAsia="PMingLiU" w:hAnsi="Times New Roman" w:cs="Times New Roman"/>
          <w:spacing w:val="20"/>
          <w:kern w:val="2"/>
          <w:sz w:val="28"/>
          <w:lang w:val="en-US" w:eastAsia="zh-HK"/>
        </w:rPr>
        <w:t>繼</w:t>
      </w:r>
      <w:r w:rsidRPr="00C540ED">
        <w:rPr>
          <w:rFonts w:ascii="Times New Roman" w:eastAsia="PMingLiU" w:hAnsi="Times New Roman" w:cs="Times New Roman"/>
          <w:spacing w:val="20"/>
          <w:kern w:val="2"/>
          <w:sz w:val="28"/>
          <w:lang w:val="en-US" w:eastAsia="zh-HK"/>
        </w:rPr>
        <w:t>2021</w:t>
      </w:r>
      <w:r w:rsidRPr="00C540ED">
        <w:rPr>
          <w:rFonts w:ascii="Times New Roman" w:eastAsia="PMingLiU" w:hAnsi="Times New Roman" w:cs="Times New Roman"/>
          <w:spacing w:val="20"/>
          <w:kern w:val="2"/>
          <w:sz w:val="28"/>
          <w:lang w:val="en-US" w:eastAsia="zh-HK"/>
        </w:rPr>
        <w:t>年向建造業推出</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spacing w:val="20"/>
          <w:kern w:val="2"/>
          <w:sz w:val="28"/>
          <w:lang w:val="en-US" w:eastAsia="zh-HK"/>
        </w:rPr>
        <w:t>誠</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spacing w:val="20"/>
          <w:kern w:val="2"/>
          <w:sz w:val="28"/>
          <w:lang w:val="en-US" w:eastAsia="zh-HK"/>
        </w:rPr>
        <w:t>建約章後，</w:t>
      </w:r>
      <w:r w:rsidRPr="00C540ED">
        <w:rPr>
          <w:rFonts w:ascii="Times New Roman" w:eastAsia="PMingLiU" w:hAnsi="Times New Roman" w:cs="Times New Roman" w:hint="eastAsia"/>
          <w:spacing w:val="20"/>
          <w:kern w:val="2"/>
          <w:sz w:val="28"/>
          <w:lang w:val="en-US" w:eastAsia="zh-HK"/>
        </w:rPr>
        <w:t>2</w:t>
      </w:r>
      <w:r w:rsidRPr="00C540ED">
        <w:rPr>
          <w:rFonts w:ascii="Times New Roman" w:eastAsia="PMingLiU" w:hAnsi="Times New Roman" w:cs="Times New Roman"/>
          <w:spacing w:val="20"/>
          <w:kern w:val="2"/>
          <w:sz w:val="28"/>
          <w:lang w:val="en-US" w:eastAsia="zh-HK"/>
        </w:rPr>
        <w:t>023</w:t>
      </w:r>
      <w:r w:rsidRPr="00C540ED">
        <w:rPr>
          <w:rFonts w:ascii="Times New Roman" w:eastAsia="PMingLiU" w:hAnsi="Times New Roman" w:cs="Times New Roman"/>
          <w:spacing w:val="20"/>
          <w:kern w:val="2"/>
          <w:sz w:val="28"/>
          <w:lang w:val="en-US" w:eastAsia="zh-HK"/>
        </w:rPr>
        <w:t>年</w:t>
      </w:r>
      <w:r w:rsidRPr="00C540ED">
        <w:rPr>
          <w:rFonts w:ascii="Times New Roman" w:eastAsia="PMingLiU" w:hAnsi="Times New Roman" w:cs="Times New Roman" w:hint="eastAsia"/>
          <w:spacing w:val="20"/>
          <w:kern w:val="2"/>
          <w:sz w:val="28"/>
          <w:lang w:val="en-US" w:eastAsia="zh-HK"/>
        </w:rPr>
        <w:t>再</w:t>
      </w:r>
      <w:r w:rsidRPr="00C540ED">
        <w:rPr>
          <w:rFonts w:ascii="Times New Roman" w:eastAsia="PMingLiU" w:hAnsi="Times New Roman" w:cs="Times New Roman"/>
          <w:spacing w:val="20"/>
          <w:kern w:val="2"/>
          <w:sz w:val="28"/>
          <w:lang w:val="en-US" w:eastAsia="zh-HK"/>
        </w:rPr>
        <w:t>夥拍香港中華廠商聯合會推出</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spacing w:val="20"/>
          <w:kern w:val="2"/>
          <w:sz w:val="28"/>
          <w:lang w:val="en-US" w:eastAsia="zh-HK"/>
        </w:rPr>
        <w:t>誠信營商約章</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spacing w:val="20"/>
          <w:kern w:val="2"/>
          <w:sz w:val="28"/>
          <w:lang w:val="en-US" w:eastAsia="zh-HK"/>
        </w:rPr>
        <w:t>，推動工商界企業實施</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spacing w:val="20"/>
          <w:kern w:val="2"/>
          <w:sz w:val="28"/>
          <w:lang w:val="en-US" w:eastAsia="zh-HK"/>
        </w:rPr>
        <w:t>誠信管理制度</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spacing w:val="20"/>
          <w:kern w:val="2"/>
          <w:sz w:val="28"/>
          <w:lang w:val="en-US" w:eastAsia="zh-HK"/>
        </w:rPr>
        <w:t>。國家</w:t>
      </w:r>
      <w:r w:rsidRPr="00C540ED">
        <w:rPr>
          <w:rFonts w:ascii="Times New Roman" w:eastAsia="PMingLiU" w:hAnsi="Times New Roman" w:cs="Times New Roman" w:hint="eastAsia"/>
          <w:spacing w:val="20"/>
          <w:kern w:val="2"/>
          <w:sz w:val="28"/>
          <w:lang w:val="en-US" w:eastAsia="zh-HK"/>
        </w:rPr>
        <w:t>發佈的</w:t>
      </w:r>
      <w:r w:rsidRPr="00C540ED">
        <w:rPr>
          <w:rFonts w:ascii="Times New Roman" w:eastAsia="PMingLiU" w:hAnsi="Times New Roman" w:cs="Times New Roman"/>
          <w:spacing w:val="20"/>
          <w:kern w:val="2"/>
          <w:sz w:val="28"/>
          <w:lang w:val="en-US" w:eastAsia="zh-HK"/>
        </w:rPr>
        <w:t>《</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spacing w:val="20"/>
          <w:kern w:val="2"/>
          <w:sz w:val="28"/>
          <w:lang w:val="en-US" w:eastAsia="zh-HK"/>
        </w:rPr>
        <w:t>一帶一路</w:t>
      </w:r>
      <w:r w:rsidRPr="00C540ED">
        <w:rPr>
          <w:rFonts w:ascii="Times New Roman" w:eastAsia="PMingLiU" w:hAnsi="Times New Roman" w:cs="Times New Roman"/>
          <w:color w:val="000000"/>
          <w:spacing w:val="20"/>
          <w:kern w:val="2"/>
          <w:sz w:val="28"/>
          <w:szCs w:val="28"/>
          <w:lang w:val="en-US" w:eastAsia="zh-HK"/>
        </w:rPr>
        <w:t>”</w:t>
      </w:r>
      <w:r w:rsidRPr="00C540ED">
        <w:rPr>
          <w:rFonts w:ascii="Times New Roman" w:eastAsia="PMingLiU" w:hAnsi="Times New Roman" w:cs="Times New Roman"/>
          <w:spacing w:val="20"/>
          <w:kern w:val="2"/>
          <w:sz w:val="28"/>
          <w:lang w:val="en-US" w:eastAsia="zh-HK"/>
        </w:rPr>
        <w:t>廉潔建設高級原則》，其中一項原則是鼓勵透過加強公私營協作，共同預防及打擊貪污。廉署的約章計劃，正好配合</w:t>
      </w:r>
      <w:r w:rsidRPr="00C540ED">
        <w:rPr>
          <w:rFonts w:ascii="Times New Roman" w:eastAsia="PMingLiU" w:hAnsi="Times New Roman" w:cs="Times New Roman" w:hint="eastAsia"/>
          <w:spacing w:val="20"/>
          <w:kern w:val="2"/>
          <w:sz w:val="28"/>
          <w:lang w:val="en-US" w:eastAsia="zh-TW"/>
        </w:rPr>
        <w:t>此</w:t>
      </w:r>
      <w:r w:rsidRPr="00C540ED">
        <w:rPr>
          <w:rFonts w:ascii="Times New Roman" w:eastAsia="PMingLiU" w:hAnsi="Times New Roman" w:cs="Times New Roman"/>
          <w:spacing w:val="20"/>
          <w:kern w:val="2"/>
          <w:sz w:val="28"/>
          <w:lang w:val="en-US" w:eastAsia="zh-HK"/>
        </w:rPr>
        <w:t>原則。</w:t>
      </w:r>
    </w:p>
    <w:p w14:paraId="2F3498BC"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PMingLiU"/>
          <w:color w:val="000000"/>
          <w:spacing w:val="20"/>
          <w:kern w:val="2"/>
          <w:sz w:val="28"/>
          <w:szCs w:val="28"/>
          <w:lang w:val="en-US" w:eastAsia="zh-HK"/>
        </w:rPr>
      </w:pPr>
    </w:p>
    <w:p w14:paraId="0FD44089" w14:textId="77777777" w:rsidR="00C540ED" w:rsidRPr="00C540ED" w:rsidRDefault="00C540ED" w:rsidP="00C540ED">
      <w:pPr>
        <w:widowControl w:val="0"/>
        <w:tabs>
          <w:tab w:val="left" w:pos="1080"/>
        </w:tabs>
        <w:overflowPunct w:val="0"/>
        <w:snapToGrid w:val="0"/>
        <w:spacing w:after="0" w:line="276" w:lineRule="auto"/>
        <w:jc w:val="both"/>
        <w:rPr>
          <w:rFonts w:ascii="Times New Roman" w:eastAsia="PMingLiU" w:hAnsi="Times New Roman" w:cs="Times New Roman"/>
          <w:b/>
          <w:i/>
          <w:spacing w:val="20"/>
          <w:kern w:val="2"/>
          <w:sz w:val="28"/>
          <w:szCs w:val="20"/>
          <w:lang w:val="en-US" w:eastAsia="zh-HK"/>
        </w:rPr>
      </w:pPr>
      <w:r w:rsidRPr="00C540ED">
        <w:rPr>
          <w:rFonts w:ascii="Times New Roman" w:eastAsia="PMingLiU" w:hAnsi="Times New Roman" w:cs="Times New Roman" w:hint="eastAsia"/>
          <w:b/>
          <w:i/>
          <w:spacing w:val="20"/>
          <w:kern w:val="2"/>
          <w:sz w:val="28"/>
          <w:szCs w:val="20"/>
          <w:lang w:val="en-US" w:eastAsia="zh-HK"/>
        </w:rPr>
        <w:t>善用科技推動防貪</w:t>
      </w:r>
    </w:p>
    <w:p w14:paraId="5CBC923F" w14:textId="77777777" w:rsidR="00C540ED" w:rsidRPr="00C540ED" w:rsidRDefault="00C540ED" w:rsidP="00C540ED">
      <w:pPr>
        <w:widowControl w:val="0"/>
        <w:tabs>
          <w:tab w:val="left" w:pos="709"/>
        </w:tabs>
        <w:overflowPunct w:val="0"/>
        <w:adjustRightInd w:val="0"/>
        <w:snapToGrid w:val="0"/>
        <w:spacing w:after="0" w:line="276" w:lineRule="auto"/>
        <w:jc w:val="both"/>
        <w:rPr>
          <w:rFonts w:ascii="Times New Roman" w:eastAsia="PMingLiU" w:hAnsi="Times New Roman" w:cs="Times New Roman"/>
          <w:spacing w:val="20"/>
          <w:kern w:val="2"/>
          <w:sz w:val="28"/>
          <w:lang w:val="en-US" w:eastAsia="zh-HK"/>
        </w:rPr>
      </w:pPr>
      <w:r w:rsidRPr="00C540ED">
        <w:rPr>
          <w:rFonts w:ascii="Times New Roman" w:eastAsia="PMingLiU" w:hAnsi="Times New Roman" w:cs="Times New Roman"/>
          <w:spacing w:val="20"/>
          <w:kern w:val="2"/>
          <w:sz w:val="28"/>
          <w:lang w:val="en-US" w:eastAsia="zh-HK"/>
        </w:rPr>
        <w:t>在政府推動創新科技的同時，</w:t>
      </w:r>
      <w:r w:rsidRPr="00C540ED">
        <w:rPr>
          <w:rFonts w:ascii="Times New Roman" w:eastAsia="PMingLiU" w:hAnsi="Times New Roman" w:cs="Times New Roman" w:hint="eastAsia"/>
          <w:spacing w:val="20"/>
          <w:kern w:val="2"/>
          <w:sz w:val="28"/>
          <w:lang w:val="en-US" w:eastAsia="zh-TW"/>
        </w:rPr>
        <w:t>廉署</w:t>
      </w:r>
      <w:r w:rsidRPr="00C540ED">
        <w:rPr>
          <w:rFonts w:ascii="Times New Roman" w:eastAsia="PMingLiU" w:hAnsi="Times New Roman" w:cs="Times New Roman"/>
          <w:spacing w:val="20"/>
          <w:kern w:val="2"/>
          <w:sz w:val="28"/>
          <w:lang w:val="en-US" w:eastAsia="zh-HK"/>
        </w:rPr>
        <w:t>亦積極協助部門及公共機構藉科技提升他們的防貪能力。當中包括編製《數碼化防貪指南》，檢視工務部門的數碼工程監督系統，亦</w:t>
      </w:r>
      <w:r w:rsidRPr="00C540ED">
        <w:rPr>
          <w:rFonts w:ascii="Times New Roman" w:eastAsia="PMingLiU" w:hAnsi="Times New Roman" w:cs="Times New Roman" w:hint="eastAsia"/>
          <w:spacing w:val="20"/>
          <w:kern w:val="2"/>
          <w:sz w:val="28"/>
          <w:lang w:val="en-US" w:eastAsia="zh-TW"/>
        </w:rPr>
        <w:t>會繼續</w:t>
      </w:r>
      <w:r w:rsidRPr="00C540ED">
        <w:rPr>
          <w:rFonts w:ascii="Times New Roman" w:eastAsia="PMingLiU" w:hAnsi="Times New Roman" w:cs="Times New Roman" w:hint="eastAsia"/>
          <w:spacing w:val="20"/>
          <w:kern w:val="2"/>
          <w:sz w:val="28"/>
          <w:lang w:val="en-US" w:eastAsia="zh-HK"/>
        </w:rPr>
        <w:t>協助他們</w:t>
      </w:r>
      <w:r w:rsidRPr="00C540ED">
        <w:rPr>
          <w:rFonts w:ascii="Times New Roman" w:eastAsia="PMingLiU" w:hAnsi="Times New Roman" w:cs="Times New Roman"/>
          <w:spacing w:val="20"/>
          <w:kern w:val="2"/>
          <w:sz w:val="28"/>
          <w:lang w:val="en-US" w:eastAsia="zh-HK"/>
        </w:rPr>
        <w:t>善用資訊科技加強防貪能力。委員會認為這方面的工作尤為重要，並給予全力支持。</w:t>
      </w:r>
    </w:p>
    <w:p w14:paraId="494369DB" w14:textId="758BD719" w:rsidR="00C540ED" w:rsidRDefault="00C540ED" w:rsidP="00C540ED">
      <w:pPr>
        <w:spacing w:after="0" w:line="276" w:lineRule="auto"/>
        <w:rPr>
          <w:rFonts w:ascii="Times New Roman" w:eastAsia="PMingLiU" w:hAnsi="Times New Roman" w:cs="Times New Roman"/>
          <w:b/>
          <w:color w:val="000000"/>
          <w:spacing w:val="20"/>
          <w:kern w:val="2"/>
          <w:sz w:val="28"/>
          <w:szCs w:val="20"/>
          <w:lang w:val="en-US" w:eastAsia="zh-TW"/>
        </w:rPr>
      </w:pPr>
    </w:p>
    <w:p w14:paraId="10C7D8DD" w14:textId="77777777" w:rsidR="00C540ED" w:rsidRPr="00C540ED" w:rsidRDefault="00C540ED" w:rsidP="00C540ED">
      <w:pPr>
        <w:spacing w:after="0" w:line="276" w:lineRule="auto"/>
        <w:rPr>
          <w:rFonts w:ascii="Times New Roman" w:eastAsia="PMingLiU" w:hAnsi="Times New Roman" w:cs="Times New Roman"/>
          <w:b/>
          <w:color w:val="000000"/>
          <w:spacing w:val="20"/>
          <w:kern w:val="2"/>
          <w:sz w:val="28"/>
          <w:szCs w:val="20"/>
          <w:lang w:val="en-US" w:eastAsia="zh-TW"/>
        </w:rPr>
      </w:pPr>
    </w:p>
    <w:p w14:paraId="3A40D0C6" w14:textId="77777777" w:rsidR="00C540ED" w:rsidRPr="00C540ED" w:rsidRDefault="00C540ED" w:rsidP="00C540ED">
      <w:pPr>
        <w:spacing w:after="0" w:line="240" w:lineRule="auto"/>
        <w:rPr>
          <w:rFonts w:ascii="Times New Roman" w:eastAsia="PMingLiU" w:hAnsi="Times New Roman" w:cs="Times New Roman"/>
          <w:b/>
          <w:color w:val="000000"/>
          <w:spacing w:val="20"/>
          <w:kern w:val="2"/>
          <w:sz w:val="28"/>
          <w:szCs w:val="20"/>
          <w:lang w:val="en-US" w:eastAsia="zh-TW"/>
        </w:rPr>
      </w:pPr>
      <w:r w:rsidRPr="00C540ED">
        <w:rPr>
          <w:rFonts w:ascii="Times New Roman" w:eastAsia="PMingLiU" w:hAnsi="Times New Roman" w:cs="Times New Roman" w:hint="eastAsia"/>
          <w:b/>
          <w:color w:val="000000"/>
          <w:spacing w:val="20"/>
          <w:kern w:val="2"/>
          <w:sz w:val="28"/>
          <w:szCs w:val="20"/>
          <w:lang w:val="en-US" w:eastAsia="zh-TW"/>
        </w:rPr>
        <w:t>展望未來</w:t>
      </w:r>
    </w:p>
    <w:p w14:paraId="63960A14"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r w:rsidRPr="00C540ED">
        <w:rPr>
          <w:rFonts w:ascii="Times New Roman" w:eastAsia="PMingLiU" w:hAnsi="Times New Roman" w:cs="Times New Roman" w:hint="eastAsia"/>
          <w:spacing w:val="20"/>
          <w:kern w:val="2"/>
          <w:sz w:val="28"/>
          <w:lang w:val="en-US" w:eastAsia="zh-TW"/>
        </w:rPr>
        <w:t>廉署</w:t>
      </w:r>
      <w:r w:rsidRPr="00C540ED">
        <w:rPr>
          <w:rFonts w:ascii="Times New Roman" w:eastAsia="PMingLiU" w:hAnsi="Times New Roman" w:cs="Times New Roman" w:hint="eastAsia"/>
          <w:spacing w:val="20"/>
          <w:sz w:val="28"/>
          <w:szCs w:val="28"/>
          <w:shd w:val="clear" w:color="auto" w:fill="FFFFFF"/>
          <w:lang w:val="en-US" w:eastAsia="zh-TW"/>
        </w:rPr>
        <w:t>會運用過去累積的經驗，繼續協助公私營界別加強防貪能力。來年的重點工作包括為</w:t>
      </w:r>
      <w:r w:rsidRPr="00C540ED">
        <w:rPr>
          <w:rFonts w:ascii="Times New Roman" w:eastAsia="PMingLiU" w:hAnsi="Times New Roman" w:cs="Times New Roman"/>
          <w:spacing w:val="20"/>
          <w:sz w:val="28"/>
          <w:szCs w:val="28"/>
          <w:shd w:val="clear" w:color="auto" w:fill="FFFFFF"/>
          <w:lang w:val="en-US" w:eastAsia="zh-TW"/>
        </w:rPr>
        <w:t>非政府機構</w:t>
      </w:r>
      <w:r w:rsidRPr="00C540ED">
        <w:rPr>
          <w:rFonts w:ascii="Times New Roman" w:eastAsia="PMingLiU" w:hAnsi="Times New Roman" w:cs="Times New Roman" w:hint="eastAsia"/>
          <w:spacing w:val="20"/>
          <w:sz w:val="28"/>
          <w:szCs w:val="28"/>
          <w:shd w:val="clear" w:color="auto" w:fill="FFFFFF"/>
          <w:lang w:val="en-US" w:eastAsia="zh-TW"/>
        </w:rPr>
        <w:t>、</w:t>
      </w:r>
      <w:r w:rsidRPr="00C540ED">
        <w:rPr>
          <w:rFonts w:ascii="Times New Roman" w:eastAsia="PMingLiU" w:hAnsi="Times New Roman" w:cs="Times New Roman"/>
          <w:spacing w:val="20"/>
          <w:sz w:val="28"/>
          <w:szCs w:val="28"/>
          <w:shd w:val="clear" w:color="auto" w:fill="FFFFFF"/>
          <w:lang w:val="en-US" w:eastAsia="zh-TW"/>
        </w:rPr>
        <w:t>樓宇管理</w:t>
      </w:r>
      <w:r w:rsidRPr="00C540ED">
        <w:rPr>
          <w:rFonts w:ascii="Times New Roman" w:eastAsia="PMingLiU" w:hAnsi="Times New Roman" w:cs="Times New Roman" w:hint="eastAsia"/>
          <w:spacing w:val="20"/>
          <w:sz w:val="28"/>
          <w:szCs w:val="28"/>
          <w:shd w:val="clear" w:color="auto" w:fill="FFFFFF"/>
          <w:lang w:val="en-US" w:eastAsia="zh-TW"/>
        </w:rPr>
        <w:t>、上市公司、大型基建項目的持份者</w:t>
      </w:r>
      <w:r w:rsidRPr="00C540ED">
        <w:rPr>
          <w:rFonts w:ascii="Times New Roman" w:eastAsia="PMingLiU" w:hAnsi="Times New Roman" w:cs="Times New Roman"/>
          <w:spacing w:val="20"/>
          <w:sz w:val="28"/>
          <w:szCs w:val="28"/>
          <w:shd w:val="clear" w:color="auto" w:fill="FFFFFF"/>
          <w:lang w:val="en-US" w:eastAsia="zh-TW"/>
        </w:rPr>
        <w:t>強</w:t>
      </w:r>
      <w:r w:rsidRPr="00C540ED">
        <w:rPr>
          <w:rFonts w:ascii="Times New Roman" w:eastAsia="PMingLiU" w:hAnsi="Times New Roman" w:cs="Times New Roman" w:hint="eastAsia"/>
          <w:spacing w:val="20"/>
          <w:sz w:val="28"/>
          <w:szCs w:val="28"/>
          <w:shd w:val="clear" w:color="auto" w:fill="FFFFFF"/>
          <w:lang w:val="en-US" w:eastAsia="zh-TW"/>
        </w:rPr>
        <w:t>化</w:t>
      </w:r>
      <w:r w:rsidRPr="00C540ED">
        <w:rPr>
          <w:rFonts w:ascii="Times New Roman" w:eastAsia="PMingLiU" w:hAnsi="Times New Roman" w:cs="Times New Roman"/>
          <w:spacing w:val="20"/>
          <w:sz w:val="28"/>
          <w:szCs w:val="28"/>
          <w:shd w:val="clear" w:color="auto" w:fill="FFFFFF"/>
          <w:lang w:val="en-US" w:eastAsia="zh-TW"/>
        </w:rPr>
        <w:t>防貪</w:t>
      </w:r>
      <w:r w:rsidRPr="00C540ED">
        <w:rPr>
          <w:rFonts w:ascii="Times New Roman" w:eastAsia="PMingLiU" w:hAnsi="Times New Roman" w:cs="Times New Roman" w:hint="eastAsia"/>
          <w:spacing w:val="20"/>
          <w:sz w:val="28"/>
          <w:szCs w:val="28"/>
          <w:shd w:val="clear" w:color="auto" w:fill="FFFFFF"/>
          <w:lang w:val="en-US" w:eastAsia="zh-TW"/>
        </w:rPr>
        <w:t>機制、提升企業管治</w:t>
      </w:r>
      <w:r w:rsidRPr="00C540ED">
        <w:rPr>
          <w:rFonts w:ascii="Times New Roman" w:eastAsia="PMingLiU" w:hAnsi="Times New Roman" w:cs="Times New Roman"/>
          <w:spacing w:val="20"/>
          <w:sz w:val="28"/>
          <w:szCs w:val="28"/>
          <w:shd w:val="clear" w:color="auto" w:fill="FFFFFF"/>
          <w:lang w:val="en-US" w:eastAsia="zh-TW"/>
        </w:rPr>
        <w:t>。</w:t>
      </w:r>
    </w:p>
    <w:p w14:paraId="0E0D8C6B" w14:textId="77777777" w:rsidR="00C540ED" w:rsidRPr="00C540ED" w:rsidRDefault="00C540ED" w:rsidP="00C540ED">
      <w:pPr>
        <w:spacing w:after="0" w:line="276" w:lineRule="auto"/>
        <w:rPr>
          <w:rFonts w:ascii="Times New Roman" w:eastAsia="PMingLiU" w:hAnsi="Times New Roman" w:cs="Times New Roman"/>
          <w:b/>
          <w:color w:val="000000"/>
          <w:spacing w:val="20"/>
          <w:kern w:val="2"/>
          <w:sz w:val="28"/>
          <w:szCs w:val="20"/>
          <w:lang w:val="en-US" w:eastAsia="zh-TW"/>
        </w:rPr>
      </w:pPr>
    </w:p>
    <w:p w14:paraId="38D08E9B" w14:textId="77777777" w:rsidR="00C540ED" w:rsidRPr="00C540ED" w:rsidRDefault="00C540ED" w:rsidP="00C540ED">
      <w:pPr>
        <w:spacing w:after="0" w:line="240" w:lineRule="auto"/>
        <w:rPr>
          <w:rFonts w:ascii="Times New Roman" w:eastAsia="PMingLiU" w:hAnsi="Times New Roman" w:cs="Times New Roman"/>
          <w:b/>
          <w:color w:val="000000"/>
          <w:spacing w:val="20"/>
          <w:kern w:val="2"/>
          <w:sz w:val="28"/>
          <w:szCs w:val="20"/>
          <w:lang w:val="en-US" w:eastAsia="zh-TW"/>
        </w:rPr>
      </w:pPr>
      <w:r w:rsidRPr="00C540ED">
        <w:rPr>
          <w:rFonts w:ascii="Times New Roman" w:eastAsia="PMingLiU" w:hAnsi="Times New Roman" w:cs="Times New Roman"/>
          <w:b/>
          <w:color w:val="000000"/>
          <w:spacing w:val="20"/>
          <w:kern w:val="2"/>
          <w:sz w:val="28"/>
          <w:szCs w:val="20"/>
          <w:lang w:val="en-US" w:eastAsia="zh-TW"/>
        </w:rPr>
        <w:lastRenderedPageBreak/>
        <w:t>結語</w:t>
      </w:r>
    </w:p>
    <w:p w14:paraId="33FBB0D1"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shd w:val="clear" w:color="auto" w:fill="FFFFFF"/>
          <w:lang w:val="en-US" w:eastAsia="zh-TW"/>
        </w:rPr>
      </w:pPr>
      <w:r w:rsidRPr="00C540ED">
        <w:rPr>
          <w:rFonts w:ascii="Times New Roman" w:eastAsia="PMingLiU" w:hAnsi="Times New Roman" w:cs="Times New Roman"/>
          <w:spacing w:val="20"/>
          <w:kern w:val="2"/>
          <w:sz w:val="28"/>
          <w:lang w:val="en-US" w:eastAsia="zh-TW"/>
        </w:rPr>
        <w:t>防貪處在加強本港公私營機構的誠信管治及內部監管方面，繼續</w:t>
      </w:r>
      <w:r w:rsidRPr="00C540ED">
        <w:rPr>
          <w:rFonts w:ascii="Times New Roman" w:eastAsia="PMingLiU" w:hAnsi="Times New Roman" w:cs="Times New Roman" w:hint="eastAsia"/>
          <w:spacing w:val="20"/>
          <w:sz w:val="28"/>
          <w:szCs w:val="28"/>
          <w:shd w:val="clear" w:color="auto" w:fill="FFFFFF"/>
          <w:lang w:val="en-US" w:eastAsia="zh-TW"/>
        </w:rPr>
        <w:t>發揮重要作用</w:t>
      </w:r>
      <w:r w:rsidRPr="00C540ED">
        <w:rPr>
          <w:rFonts w:ascii="Times New Roman" w:eastAsia="PMingLiU" w:hAnsi="Times New Roman" w:cs="Times New Roman"/>
          <w:spacing w:val="20"/>
          <w:kern w:val="2"/>
          <w:sz w:val="28"/>
          <w:lang w:val="en-US" w:eastAsia="zh-TW"/>
        </w:rPr>
        <w:t>。</w:t>
      </w:r>
      <w:r w:rsidRPr="00C540ED">
        <w:rPr>
          <w:rFonts w:ascii="Times New Roman" w:eastAsia="PMingLiU" w:hAnsi="Times New Roman" w:cs="Times New Roman" w:hint="eastAsia"/>
          <w:spacing w:val="20"/>
          <w:sz w:val="28"/>
          <w:szCs w:val="28"/>
          <w:shd w:val="clear" w:color="auto" w:fill="FFFFFF"/>
          <w:lang w:val="en-US" w:eastAsia="zh-TW"/>
        </w:rPr>
        <w:t>委員會肯定防貪處過去一年的工作</w:t>
      </w:r>
      <w:r w:rsidRPr="00C540ED">
        <w:rPr>
          <w:rFonts w:ascii="Times New Roman" w:eastAsia="PMingLiU" w:hAnsi="Times New Roman" w:cs="Times New Roman"/>
          <w:spacing w:val="20"/>
          <w:kern w:val="2"/>
          <w:sz w:val="28"/>
          <w:lang w:val="en-US" w:eastAsia="zh-TW"/>
        </w:rPr>
        <w:t>，</w:t>
      </w:r>
      <w:r w:rsidRPr="00C540ED">
        <w:rPr>
          <w:rFonts w:ascii="Times New Roman" w:eastAsia="PMingLiU" w:hAnsi="Times New Roman" w:cs="Times New Roman" w:hint="eastAsia"/>
          <w:spacing w:val="20"/>
          <w:kern w:val="2"/>
          <w:sz w:val="28"/>
          <w:lang w:val="en-US" w:eastAsia="zh-TW"/>
        </w:rPr>
        <w:t>亦</w:t>
      </w:r>
      <w:r w:rsidRPr="00C540ED">
        <w:rPr>
          <w:rFonts w:ascii="Times New Roman" w:eastAsia="PMingLiU" w:hAnsi="Times New Roman" w:cs="Times New Roman" w:hint="eastAsia"/>
          <w:spacing w:val="20"/>
          <w:sz w:val="28"/>
          <w:szCs w:val="28"/>
          <w:shd w:val="clear" w:color="auto" w:fill="FFFFFF"/>
          <w:lang w:val="en-US" w:eastAsia="zh-TW"/>
        </w:rPr>
        <w:t>讚賞</w:t>
      </w:r>
      <w:r w:rsidRPr="00C540ED">
        <w:rPr>
          <w:rFonts w:ascii="Times New Roman" w:eastAsia="PMingLiU" w:hAnsi="Times New Roman" w:cs="Times New Roman" w:hint="eastAsia"/>
          <w:spacing w:val="20"/>
          <w:kern w:val="2"/>
          <w:sz w:val="28"/>
          <w:lang w:val="en-US" w:eastAsia="zh-TW"/>
        </w:rPr>
        <w:t>該</w:t>
      </w:r>
      <w:r w:rsidRPr="00C540ED">
        <w:rPr>
          <w:rFonts w:ascii="Times New Roman" w:eastAsia="PMingLiU" w:hAnsi="Times New Roman" w:cs="Times New Roman"/>
          <w:spacing w:val="20"/>
          <w:kern w:val="2"/>
          <w:sz w:val="28"/>
          <w:lang w:val="en-US" w:eastAsia="zh-TW"/>
        </w:rPr>
        <w:t>處</w:t>
      </w:r>
      <w:r w:rsidRPr="00C540ED">
        <w:rPr>
          <w:rFonts w:ascii="Times New Roman" w:eastAsia="PMingLiU" w:hAnsi="Times New Roman" w:cs="Times New Roman" w:hint="eastAsia"/>
          <w:spacing w:val="20"/>
          <w:sz w:val="28"/>
          <w:szCs w:val="28"/>
          <w:shd w:val="clear" w:color="auto" w:fill="FFFFFF"/>
          <w:lang w:val="en-US" w:eastAsia="zh-TW"/>
        </w:rPr>
        <w:t>貫徹其源頭預防及伙伴合作的策略，為公私營界別提供不同的防貪服務，使香港繼續成為廉潔具競爭力的經濟體</w:t>
      </w:r>
      <w:r w:rsidRPr="00C540ED">
        <w:rPr>
          <w:rFonts w:ascii="Times New Roman" w:eastAsia="PMingLiU" w:hAnsi="Times New Roman" w:cs="Times New Roman"/>
          <w:spacing w:val="20"/>
          <w:kern w:val="2"/>
          <w:sz w:val="28"/>
          <w:lang w:val="en-US" w:eastAsia="zh-TW"/>
        </w:rPr>
        <w:t>。</w:t>
      </w:r>
    </w:p>
    <w:p w14:paraId="59BB19F7"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79E002FA" w14:textId="77777777" w:rsidR="00C540ED" w:rsidRPr="00C540ED" w:rsidRDefault="00C540ED" w:rsidP="00C540ED">
      <w:pPr>
        <w:spacing w:after="0" w:line="240" w:lineRule="auto"/>
        <w:rPr>
          <w:rFonts w:ascii="Times New Roman" w:eastAsia="PMingLiU" w:hAnsi="Times New Roman" w:cs="Times New Roman"/>
          <w:b/>
          <w:color w:val="000000"/>
          <w:spacing w:val="20"/>
          <w:kern w:val="2"/>
          <w:sz w:val="28"/>
          <w:szCs w:val="20"/>
          <w:lang w:val="en-US" w:eastAsia="zh-TW"/>
        </w:rPr>
      </w:pPr>
      <w:r w:rsidRPr="00C540ED">
        <w:rPr>
          <w:rFonts w:ascii="Times New Roman" w:eastAsia="PMingLiU" w:hAnsi="Times New Roman" w:cs="Times New Roman"/>
          <w:b/>
          <w:color w:val="000000"/>
          <w:spacing w:val="20"/>
          <w:kern w:val="2"/>
          <w:sz w:val="28"/>
          <w:szCs w:val="20"/>
          <w:lang w:val="en-US" w:eastAsia="zh-TW"/>
        </w:rPr>
        <w:t>鳴謝</w:t>
      </w:r>
    </w:p>
    <w:p w14:paraId="21DF2064"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r w:rsidRPr="00C540ED">
        <w:rPr>
          <w:rFonts w:ascii="Times New Roman" w:eastAsia="PMingLiU" w:hAnsi="Times New Roman" w:cs="Times New Roman" w:hint="eastAsia"/>
          <w:spacing w:val="20"/>
          <w:kern w:val="2"/>
          <w:sz w:val="28"/>
          <w:lang w:val="en-US" w:eastAsia="zh-TW"/>
        </w:rPr>
        <w:t>我已完成六年的主席任期。</w:t>
      </w:r>
      <w:r w:rsidRPr="00C540ED">
        <w:rPr>
          <w:rFonts w:ascii="Times New Roman" w:eastAsia="PMingLiU" w:hAnsi="Times New Roman" w:cs="Times New Roman"/>
          <w:spacing w:val="20"/>
          <w:kern w:val="2"/>
          <w:sz w:val="28"/>
          <w:lang w:val="en-US" w:eastAsia="zh-TW"/>
        </w:rPr>
        <w:t>我希望藉此機會，衷心感謝委員會全體成員</w:t>
      </w:r>
      <w:r w:rsidRPr="00C540ED">
        <w:rPr>
          <w:rFonts w:ascii="Times New Roman" w:eastAsia="PMingLiU" w:hAnsi="Times New Roman" w:cs="Times New Roman" w:hint="eastAsia"/>
          <w:spacing w:val="20"/>
          <w:kern w:val="2"/>
          <w:sz w:val="28"/>
          <w:lang w:val="en-US" w:eastAsia="zh-HK"/>
        </w:rPr>
        <w:t>在過去一年</w:t>
      </w:r>
      <w:r w:rsidRPr="00C540ED">
        <w:rPr>
          <w:rFonts w:ascii="Times New Roman" w:eastAsia="PMingLiU" w:hAnsi="Times New Roman" w:cs="Times New Roman"/>
          <w:spacing w:val="20"/>
          <w:kern w:val="2"/>
          <w:sz w:val="28"/>
          <w:lang w:val="en-US" w:eastAsia="zh-TW"/>
        </w:rPr>
        <w:t>的貢獻及支持。同時我亦對</w:t>
      </w:r>
      <w:r w:rsidRPr="00C540ED">
        <w:rPr>
          <w:rFonts w:ascii="Times New Roman" w:eastAsia="PMingLiU" w:hAnsi="Times New Roman" w:cs="Times New Roman" w:hint="eastAsia"/>
          <w:spacing w:val="20"/>
          <w:kern w:val="2"/>
          <w:sz w:val="28"/>
          <w:lang w:val="en-US" w:eastAsia="zh-HK"/>
        </w:rPr>
        <w:t>廉署</w:t>
      </w:r>
      <w:r w:rsidRPr="00C540ED">
        <w:rPr>
          <w:rFonts w:ascii="Times New Roman" w:eastAsia="PMingLiU" w:hAnsi="Times New Roman" w:cs="Times New Roman"/>
          <w:spacing w:val="20"/>
          <w:kern w:val="2"/>
          <w:sz w:val="28"/>
          <w:lang w:val="en-US" w:eastAsia="zh-TW"/>
        </w:rPr>
        <w:t>人員的不懈努力、專業精神及無比熱誠，深表謝意。</w:t>
      </w:r>
    </w:p>
    <w:p w14:paraId="07EA61A4"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p>
    <w:p w14:paraId="45B084BA"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p>
    <w:p w14:paraId="1FE0BD99"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r w:rsidRPr="00C540ED">
        <w:rPr>
          <w:rFonts w:ascii="Calibri" w:eastAsia="PMingLiU" w:hAnsi="PMingLiU" w:cs="Times New Roman"/>
          <w:noProof/>
          <w:spacing w:val="20"/>
          <w:kern w:val="2"/>
          <w:sz w:val="28"/>
          <w:lang w:val="en-US" w:eastAsia="zh-TW"/>
        </w:rPr>
        <w:drawing>
          <wp:anchor distT="0" distB="0" distL="114300" distR="114300" simplePos="0" relativeHeight="251801600" behindDoc="0" locked="0" layoutInCell="1" allowOverlap="1" wp14:anchorId="168D1149" wp14:editId="3CDCD976">
            <wp:simplePos x="0" y="0"/>
            <wp:positionH relativeFrom="column">
              <wp:posOffset>3015615</wp:posOffset>
            </wp:positionH>
            <wp:positionV relativeFrom="paragraph">
              <wp:posOffset>229870</wp:posOffset>
            </wp:positionV>
            <wp:extent cx="1771650" cy="442062"/>
            <wp:effectExtent l="0" t="0" r="0" b="0"/>
            <wp:wrapNone/>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PAC_C.jp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1771650" cy="442062"/>
                    </a:xfrm>
                    <a:prstGeom prst="rect">
                      <a:avLst/>
                    </a:prstGeom>
                  </pic:spPr>
                </pic:pic>
              </a:graphicData>
            </a:graphic>
          </wp:anchor>
        </w:drawing>
      </w:r>
    </w:p>
    <w:p w14:paraId="0BD64AE3" w14:textId="77777777" w:rsidR="00C540ED" w:rsidRPr="00C540ED"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p>
    <w:p w14:paraId="370391B3" w14:textId="77777777" w:rsidR="00C540ED" w:rsidRPr="00C540ED" w:rsidRDefault="00C540ED" w:rsidP="00C540ED">
      <w:pPr>
        <w:tabs>
          <w:tab w:val="left" w:pos="1080"/>
        </w:tabs>
        <w:overflowPunct w:val="0"/>
        <w:snapToGrid w:val="0"/>
        <w:spacing w:after="0" w:line="276" w:lineRule="auto"/>
        <w:ind w:leftChars="1949" w:left="4288"/>
        <w:jc w:val="both"/>
        <w:rPr>
          <w:rFonts w:ascii="Times New Roman" w:eastAsia="PMingLiU" w:hAnsi="Times New Roman" w:cs="Times New Roman"/>
          <w:spacing w:val="20"/>
          <w:kern w:val="2"/>
          <w:sz w:val="28"/>
          <w:lang w:val="en-US" w:eastAsia="zh-TW"/>
        </w:rPr>
      </w:pPr>
    </w:p>
    <w:p w14:paraId="1EF95273" w14:textId="77777777" w:rsidR="00C540ED" w:rsidRPr="00C540ED" w:rsidRDefault="00C540ED" w:rsidP="00C540ED">
      <w:pPr>
        <w:tabs>
          <w:tab w:val="left" w:pos="1080"/>
        </w:tabs>
        <w:overflowPunct w:val="0"/>
        <w:snapToGrid w:val="0"/>
        <w:spacing w:after="0" w:line="276" w:lineRule="auto"/>
        <w:ind w:leftChars="1831" w:left="4028"/>
        <w:jc w:val="both"/>
        <w:rPr>
          <w:rFonts w:ascii="Times New Roman" w:eastAsia="PMingLiU" w:hAnsi="Times New Roman" w:cs="Times New Roman"/>
          <w:color w:val="000000"/>
          <w:spacing w:val="20"/>
          <w:kern w:val="2"/>
          <w:sz w:val="28"/>
          <w:szCs w:val="28"/>
          <w:lang w:val="en-GB" w:eastAsia="zh-TW"/>
        </w:rPr>
      </w:pPr>
      <w:r w:rsidRPr="00C540ED">
        <w:rPr>
          <w:rFonts w:ascii="Times New Roman" w:eastAsia="PMingLiU" w:hAnsi="Times New Roman" w:cs="Times New Roman"/>
          <w:color w:val="000000"/>
          <w:spacing w:val="20"/>
          <w:kern w:val="2"/>
          <w:sz w:val="28"/>
          <w:szCs w:val="28"/>
          <w:lang w:val="en-GB" w:eastAsia="zh-TW"/>
        </w:rPr>
        <w:t>防止貪污諮詢委員會主席</w:t>
      </w:r>
    </w:p>
    <w:p w14:paraId="5DDCD81F" w14:textId="77777777" w:rsidR="00C540ED" w:rsidRPr="00C540ED" w:rsidRDefault="00C540ED" w:rsidP="00C540ED">
      <w:pPr>
        <w:tabs>
          <w:tab w:val="left" w:pos="1080"/>
        </w:tabs>
        <w:overflowPunct w:val="0"/>
        <w:snapToGrid w:val="0"/>
        <w:spacing w:after="0" w:line="276" w:lineRule="auto"/>
        <w:ind w:leftChars="1831" w:left="4028"/>
        <w:jc w:val="both"/>
        <w:rPr>
          <w:rFonts w:ascii="Times New Roman" w:eastAsia="PMingLiU" w:hAnsi="Times New Roman" w:cs="Times New Roman"/>
          <w:color w:val="000000"/>
          <w:spacing w:val="20"/>
          <w:kern w:val="2"/>
          <w:sz w:val="28"/>
          <w:szCs w:val="28"/>
          <w:lang w:val="en-GB" w:eastAsia="zh-TW"/>
        </w:rPr>
      </w:pPr>
      <w:r w:rsidRPr="00C540ED">
        <w:rPr>
          <w:rFonts w:ascii="Times New Roman" w:eastAsia="PMingLiU" w:hAnsi="Times New Roman" w:cs="Times New Roman" w:hint="eastAsia"/>
          <w:spacing w:val="20"/>
          <w:kern w:val="2"/>
          <w:sz w:val="28"/>
          <w:szCs w:val="28"/>
          <w:lang w:val="en-GB" w:eastAsia="zh-TW"/>
        </w:rPr>
        <w:t xml:space="preserve"> </w:t>
      </w:r>
      <w:r w:rsidRPr="00C540ED">
        <w:rPr>
          <w:rFonts w:ascii="Times New Roman" w:eastAsia="PMingLiU" w:hAnsi="Times New Roman" w:cs="Times New Roman" w:hint="eastAsia"/>
          <w:spacing w:val="20"/>
          <w:kern w:val="2"/>
          <w:sz w:val="28"/>
          <w:szCs w:val="28"/>
          <w:lang w:val="en-GB" w:eastAsia="zh-TW"/>
        </w:rPr>
        <w:t>黃冠文</w:t>
      </w:r>
      <w:r w:rsidRPr="00C540ED">
        <w:rPr>
          <w:rFonts w:ascii="Times New Roman" w:eastAsia="PMingLiU" w:hAnsi="Times New Roman" w:cs="Times New Roman"/>
          <w:spacing w:val="20"/>
          <w:kern w:val="2"/>
          <w:sz w:val="28"/>
          <w:szCs w:val="28"/>
          <w:lang w:val="en-GB" w:eastAsia="zh-TW"/>
        </w:rPr>
        <w:t xml:space="preserve">, </w:t>
      </w:r>
      <w:r w:rsidRPr="00C540ED">
        <w:rPr>
          <w:rFonts w:ascii="Times New Roman" w:eastAsia="PMingLiU" w:hAnsi="Times New Roman" w:cs="Times New Roman" w:hint="eastAsia"/>
          <w:spacing w:val="20"/>
          <w:kern w:val="2"/>
          <w:sz w:val="28"/>
          <w:szCs w:val="28"/>
          <w:lang w:val="en-GB" w:eastAsia="zh-TW"/>
        </w:rPr>
        <w:t>B</w:t>
      </w:r>
      <w:r w:rsidRPr="00C540ED">
        <w:rPr>
          <w:rFonts w:ascii="Times New Roman" w:eastAsia="PMingLiU" w:hAnsi="Times New Roman" w:cs="Times New Roman"/>
          <w:spacing w:val="20"/>
          <w:kern w:val="2"/>
          <w:sz w:val="28"/>
          <w:szCs w:val="28"/>
          <w:lang w:val="en-GB" w:eastAsia="zh-TW"/>
        </w:rPr>
        <w:t xml:space="preserve">BS, </w:t>
      </w:r>
      <w:r w:rsidRPr="00C540ED">
        <w:rPr>
          <w:rFonts w:ascii="Times New Roman" w:eastAsia="PMingLiU" w:hAnsi="Times New Roman" w:cs="Times New Roman" w:hint="eastAsia"/>
          <w:spacing w:val="20"/>
          <w:kern w:val="2"/>
          <w:sz w:val="28"/>
          <w:szCs w:val="28"/>
          <w:lang w:val="en-GB" w:eastAsia="zh-TW"/>
        </w:rPr>
        <w:t>MH,</w:t>
      </w:r>
      <w:r w:rsidRPr="00C540ED">
        <w:rPr>
          <w:rFonts w:ascii="Times New Roman" w:eastAsia="PMingLiU" w:hAnsi="Times New Roman" w:cs="Times New Roman"/>
          <w:spacing w:val="20"/>
          <w:kern w:val="2"/>
          <w:sz w:val="28"/>
          <w:szCs w:val="28"/>
          <w:lang w:val="en-GB" w:eastAsia="zh-TW"/>
        </w:rPr>
        <w:t xml:space="preserve"> JP</w:t>
      </w:r>
    </w:p>
    <w:p w14:paraId="7C5C0F00" w14:textId="77777777" w:rsidR="00C540ED" w:rsidRPr="00C540ED" w:rsidRDefault="00C540ED" w:rsidP="00C540ED">
      <w:pPr>
        <w:spacing w:after="0" w:line="240" w:lineRule="auto"/>
        <w:rPr>
          <w:rFonts w:ascii="Times New Roman" w:eastAsia="PMingLiU" w:hAnsi="Times New Roman" w:cs="Times New Roman"/>
          <w:b/>
          <w:color w:val="000000"/>
          <w:spacing w:val="20"/>
          <w:sz w:val="28"/>
          <w:szCs w:val="28"/>
          <w:lang w:val="en-GB" w:eastAsia="zh-TW"/>
        </w:rPr>
      </w:pPr>
      <w:r w:rsidRPr="00C540ED">
        <w:rPr>
          <w:rFonts w:ascii="Times New Roman" w:eastAsia="PMingLiU" w:hAnsi="Times New Roman" w:cs="Times New Roman"/>
          <w:b/>
          <w:color w:val="000000"/>
          <w:spacing w:val="20"/>
          <w:sz w:val="28"/>
          <w:szCs w:val="28"/>
          <w:lang w:val="en-GB" w:eastAsia="zh-TW"/>
        </w:rPr>
        <w:br w:type="page"/>
      </w:r>
    </w:p>
    <w:p w14:paraId="72B868DC" w14:textId="77777777" w:rsidR="00C540ED" w:rsidRPr="00C540ED" w:rsidRDefault="00C540ED" w:rsidP="00C540ED">
      <w:pPr>
        <w:widowControl w:val="0"/>
        <w:tabs>
          <w:tab w:val="left" w:pos="1560"/>
        </w:tabs>
        <w:overflowPunct w:val="0"/>
        <w:snapToGrid w:val="0"/>
        <w:spacing w:after="0" w:line="240" w:lineRule="auto"/>
        <w:rPr>
          <w:rFonts w:ascii="Times New Roman" w:eastAsia="PMingLiU" w:hAnsi="Times New Roman" w:cs="Times New Roman"/>
          <w:b/>
          <w:spacing w:val="20"/>
          <w:kern w:val="2"/>
          <w:sz w:val="28"/>
          <w:szCs w:val="28"/>
          <w:lang w:val="en-GB" w:eastAsia="zh-TW"/>
        </w:rPr>
      </w:pPr>
      <w:r w:rsidRPr="00C540ED">
        <w:rPr>
          <w:rFonts w:ascii="Times New Roman" w:eastAsia="PMingLiU" w:hAnsi="Times New Roman" w:cs="Times New Roman"/>
          <w:b/>
          <w:noProof/>
          <w:color w:val="000000"/>
          <w:spacing w:val="20"/>
          <w:sz w:val="28"/>
          <w:szCs w:val="28"/>
          <w:lang w:val="en-US" w:eastAsia="zh-TW"/>
        </w:rPr>
        <w:lastRenderedPageBreak/>
        <mc:AlternateContent>
          <mc:Choice Requires="wps">
            <w:drawing>
              <wp:anchor distT="0" distB="0" distL="114300" distR="114300" simplePos="0" relativeHeight="251799552" behindDoc="0" locked="0" layoutInCell="1" allowOverlap="1" wp14:anchorId="7F8F69B1" wp14:editId="3BD6A5BC">
                <wp:simplePos x="0" y="0"/>
                <wp:positionH relativeFrom="column">
                  <wp:posOffset>2328141</wp:posOffset>
                </wp:positionH>
                <wp:positionV relativeFrom="paragraph">
                  <wp:posOffset>-454833</wp:posOffset>
                </wp:positionV>
                <wp:extent cx="1341120" cy="382385"/>
                <wp:effectExtent l="0" t="0" r="0" b="0"/>
                <wp:wrapNone/>
                <wp:docPr id="70" name="Rectangle 1"/>
                <wp:cNvGraphicFramePr/>
                <a:graphic xmlns:a="http://schemas.openxmlformats.org/drawingml/2006/main">
                  <a:graphicData uri="http://schemas.microsoft.com/office/word/2010/wordprocessingShape">
                    <wps:wsp>
                      <wps:cNvSpPr/>
                      <wps:spPr>
                        <a:xfrm>
                          <a:off x="0" y="0"/>
                          <a:ext cx="1341120" cy="38238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3F72F39" id="Rectangle 1" o:spid="_x0000_s1026" style="position:absolute;margin-left:183.3pt;margin-top:-35.8pt;width:105.6pt;height:30.1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" fillcolor="window" stroked="f" strokeweight="1pt"/>
            </w:pict>
          </mc:Fallback>
        </mc:AlternateContent>
      </w:r>
      <w:r w:rsidRPr="00C540ED">
        <w:rPr>
          <w:rFonts w:ascii="Times New Roman" w:eastAsia="PMingLiU" w:hAnsi="Times New Roman" w:cs="Times New Roman"/>
          <w:b/>
          <w:color w:val="000000"/>
          <w:spacing w:val="20"/>
          <w:sz w:val="28"/>
          <w:szCs w:val="28"/>
          <w:lang w:val="en-GB" w:eastAsia="zh-TW"/>
        </w:rPr>
        <w:t>附錄甲</w:t>
      </w:r>
      <w:r w:rsidRPr="00C540ED">
        <w:rPr>
          <w:rFonts w:ascii="Times New Roman" w:eastAsia="PMingLiU" w:hAnsi="Times New Roman" w:cs="Times New Roman"/>
          <w:b/>
          <w:spacing w:val="20"/>
          <w:kern w:val="2"/>
          <w:sz w:val="28"/>
          <w:szCs w:val="28"/>
          <w:lang w:val="en-US" w:eastAsia="zh-TW"/>
        </w:rPr>
        <w:tab/>
      </w:r>
      <w:r w:rsidRPr="00C540ED">
        <w:rPr>
          <w:rFonts w:ascii="Times New Roman" w:eastAsia="PMingLiU" w:hAnsi="Times New Roman" w:cs="Times New Roman"/>
          <w:b/>
          <w:color w:val="000000"/>
          <w:spacing w:val="20"/>
          <w:sz w:val="28"/>
          <w:szCs w:val="28"/>
          <w:lang w:val="en-GB" w:eastAsia="zh-TW"/>
        </w:rPr>
        <w:t>防止貪污諮詢委員會</w:t>
      </w:r>
    </w:p>
    <w:p w14:paraId="279BB57C" w14:textId="77777777" w:rsidR="00C540ED" w:rsidRPr="00C540ED" w:rsidRDefault="00C540ED" w:rsidP="00C540ED">
      <w:pPr>
        <w:widowControl w:val="0"/>
        <w:tabs>
          <w:tab w:val="left" w:pos="1560"/>
        </w:tabs>
        <w:overflowPunct w:val="0"/>
        <w:snapToGrid w:val="0"/>
        <w:spacing w:after="0" w:line="240" w:lineRule="auto"/>
        <w:rPr>
          <w:rFonts w:ascii="Times New Roman" w:eastAsia="PMingLiU" w:hAnsi="Times New Roman" w:cs="Times New Roman"/>
          <w:b/>
          <w:spacing w:val="20"/>
          <w:kern w:val="2"/>
          <w:sz w:val="28"/>
          <w:szCs w:val="28"/>
          <w:lang w:val="en-GB" w:eastAsia="zh-TW"/>
        </w:rPr>
      </w:pPr>
      <w:r w:rsidRPr="00C540ED">
        <w:rPr>
          <w:rFonts w:ascii="Times New Roman" w:eastAsia="PMingLiU" w:hAnsi="Times New Roman" w:cs="Times New Roman"/>
          <w:b/>
          <w:spacing w:val="20"/>
          <w:kern w:val="2"/>
          <w:sz w:val="28"/>
          <w:szCs w:val="28"/>
          <w:lang w:val="en-GB" w:eastAsia="zh-TW"/>
        </w:rPr>
        <w:tab/>
      </w:r>
      <w:r w:rsidRPr="00C540ED">
        <w:rPr>
          <w:rFonts w:ascii="Times New Roman" w:eastAsia="PMingLiU" w:hAnsi="Times New Roman" w:cs="Times New Roman"/>
          <w:b/>
          <w:color w:val="000000"/>
          <w:spacing w:val="20"/>
          <w:sz w:val="28"/>
          <w:szCs w:val="28"/>
          <w:lang w:val="en-GB" w:eastAsia="zh-TW"/>
        </w:rPr>
        <w:t>職權範圍（二零</w:t>
      </w:r>
      <w:r w:rsidRPr="00C540ED">
        <w:rPr>
          <w:rFonts w:ascii="Times New Roman" w:eastAsia="PMingLiU" w:hAnsi="Times New Roman" w:cs="Times New Roman" w:hint="eastAsia"/>
          <w:b/>
          <w:color w:val="000000"/>
          <w:spacing w:val="20"/>
          <w:sz w:val="28"/>
          <w:szCs w:val="28"/>
          <w:lang w:val="en-GB" w:eastAsia="zh-HK"/>
        </w:rPr>
        <w:t>二三</w:t>
      </w:r>
      <w:r w:rsidRPr="00C540ED">
        <w:rPr>
          <w:rFonts w:ascii="Times New Roman" w:eastAsia="PMingLiU" w:hAnsi="Times New Roman" w:cs="Times New Roman"/>
          <w:b/>
          <w:color w:val="000000"/>
          <w:spacing w:val="20"/>
          <w:sz w:val="28"/>
          <w:szCs w:val="28"/>
          <w:lang w:val="en-GB" w:eastAsia="zh-TW"/>
        </w:rPr>
        <w:t>年十二月三十一日</w:t>
      </w:r>
      <w:r w:rsidRPr="00C540ED">
        <w:rPr>
          <w:rFonts w:ascii="Times New Roman" w:eastAsia="PMingLiU" w:hAnsi="Times New Roman" w:cs="Times New Roman"/>
          <w:b/>
          <w:color w:val="000000"/>
          <w:spacing w:val="20"/>
          <w:sz w:val="28"/>
          <w:szCs w:val="28"/>
          <w:lang w:val="en-GB" w:eastAsia="zh-TW"/>
        </w:rPr>
        <w:t>)</w:t>
      </w:r>
    </w:p>
    <w:p w14:paraId="1B8E2FBD" w14:textId="77777777" w:rsidR="00C540ED" w:rsidRPr="00C540ED" w:rsidRDefault="00C540ED" w:rsidP="00C540ED">
      <w:pPr>
        <w:overflowPunct w:val="0"/>
        <w:autoSpaceDE w:val="0"/>
        <w:autoSpaceDN w:val="0"/>
        <w:adjustRightInd w:val="0"/>
        <w:spacing w:after="0" w:line="240" w:lineRule="auto"/>
        <w:rPr>
          <w:rFonts w:ascii="Times New Roman" w:eastAsia="PMingLiU" w:hAnsi="Times New Roman" w:cs="Times New Roman"/>
          <w:b/>
          <w:color w:val="000000"/>
          <w:spacing w:val="20"/>
          <w:sz w:val="28"/>
          <w:szCs w:val="28"/>
          <w:lang w:val="en-US" w:eastAsia="zh-TW"/>
        </w:rPr>
      </w:pPr>
    </w:p>
    <w:p w14:paraId="38CA2965" w14:textId="77777777" w:rsidR="00C540ED" w:rsidRPr="00C540ED" w:rsidRDefault="00C540ED" w:rsidP="00C540ED">
      <w:pPr>
        <w:widowControl w:val="0"/>
        <w:overflowPunct w:val="0"/>
        <w:snapToGrid w:val="0"/>
        <w:spacing w:after="0" w:line="240" w:lineRule="auto"/>
        <w:jc w:val="both"/>
        <w:rPr>
          <w:rFonts w:ascii="Times New Roman" w:eastAsia="PMingLiU" w:hAnsi="Times New Roman" w:cs="Times New Roman"/>
          <w:spacing w:val="20"/>
          <w:kern w:val="2"/>
          <w:sz w:val="28"/>
          <w:szCs w:val="28"/>
          <w:lang w:val="en-GB" w:eastAsia="zh-TW"/>
        </w:rPr>
      </w:pPr>
    </w:p>
    <w:p w14:paraId="3EA2E953" w14:textId="77777777" w:rsidR="00C540ED" w:rsidRPr="00C540ED" w:rsidRDefault="00C540ED" w:rsidP="00C540ED">
      <w:pPr>
        <w:widowControl w:val="0"/>
        <w:numPr>
          <w:ilvl w:val="0"/>
          <w:numId w:val="14"/>
        </w:numPr>
        <w:tabs>
          <w:tab w:val="num" w:pos="-2340"/>
          <w:tab w:val="left" w:pos="650"/>
        </w:tabs>
        <w:overflowPunct w:val="0"/>
        <w:snapToGrid w:val="0"/>
        <w:spacing w:after="0" w:line="240" w:lineRule="auto"/>
        <w:ind w:left="650" w:hanging="650"/>
        <w:jc w:val="both"/>
        <w:rPr>
          <w:rFonts w:ascii="Times New Roman" w:eastAsia="PMingLiU" w:hAnsi="Times New Roman" w:cs="Times New Roman"/>
          <w:spacing w:val="20"/>
          <w:sz w:val="28"/>
          <w:szCs w:val="28"/>
          <w:lang w:val="en-GB" w:eastAsia="zh-TW"/>
        </w:rPr>
      </w:pPr>
      <w:r w:rsidRPr="00C540ED">
        <w:rPr>
          <w:rFonts w:ascii="Times New Roman" w:eastAsia="PMingLiU" w:hAnsi="Times New Roman" w:cs="Times New Roman"/>
          <w:spacing w:val="20"/>
          <w:kern w:val="2"/>
          <w:sz w:val="28"/>
          <w:szCs w:val="28"/>
          <w:lang w:val="en-GB" w:eastAsia="zh-TW"/>
        </w:rPr>
        <w:t>聽取及要求廉政公署報告有關政府部門、公共機構及私營機構在工作常規及程序上可能助長貪污的地方，並向廉政專員建議應予以審查的項目及審查的先後次序。</w:t>
      </w:r>
    </w:p>
    <w:p w14:paraId="0ADDE2A2" w14:textId="77777777" w:rsidR="00C540ED" w:rsidRPr="00C540ED" w:rsidRDefault="00C540ED" w:rsidP="00C540ED">
      <w:pPr>
        <w:tabs>
          <w:tab w:val="left" w:pos="650"/>
        </w:tabs>
        <w:overflowPunct w:val="0"/>
        <w:snapToGrid w:val="0"/>
        <w:spacing w:after="0" w:line="240" w:lineRule="auto"/>
        <w:jc w:val="both"/>
        <w:rPr>
          <w:rFonts w:ascii="Times New Roman" w:eastAsia="PMingLiU" w:hAnsi="Times New Roman" w:cs="Times New Roman"/>
          <w:spacing w:val="20"/>
          <w:sz w:val="28"/>
          <w:szCs w:val="28"/>
          <w:lang w:val="en-GB" w:eastAsia="zh-TW"/>
        </w:rPr>
      </w:pPr>
    </w:p>
    <w:p w14:paraId="7D4C0D48" w14:textId="77777777" w:rsidR="00C540ED" w:rsidRPr="00C540ED" w:rsidRDefault="00C540ED" w:rsidP="00C540ED">
      <w:pPr>
        <w:widowControl w:val="0"/>
        <w:numPr>
          <w:ilvl w:val="0"/>
          <w:numId w:val="14"/>
        </w:numPr>
        <w:tabs>
          <w:tab w:val="num" w:pos="-2340"/>
          <w:tab w:val="left" w:pos="650"/>
        </w:tabs>
        <w:overflowPunct w:val="0"/>
        <w:snapToGrid w:val="0"/>
        <w:spacing w:after="0" w:line="240" w:lineRule="auto"/>
        <w:ind w:left="650" w:hanging="650"/>
        <w:jc w:val="both"/>
        <w:rPr>
          <w:rFonts w:ascii="Times New Roman" w:eastAsia="PMingLiU" w:hAnsi="Times New Roman" w:cs="Times New Roman"/>
          <w:spacing w:val="20"/>
          <w:sz w:val="28"/>
          <w:szCs w:val="28"/>
          <w:lang w:val="en-GB" w:eastAsia="zh-TW"/>
        </w:rPr>
      </w:pPr>
      <w:r w:rsidRPr="00C540ED">
        <w:rPr>
          <w:rFonts w:ascii="Times New Roman" w:eastAsia="PMingLiU" w:hAnsi="Times New Roman" w:cs="Times New Roman"/>
          <w:spacing w:val="20"/>
          <w:kern w:val="2"/>
          <w:sz w:val="28"/>
          <w:szCs w:val="28"/>
          <w:lang w:val="en-GB" w:eastAsia="zh-TW"/>
        </w:rPr>
        <w:t>研究根據審查結果而作出的各項建議，並就進一步行動向廉政專員提供意見。</w:t>
      </w:r>
    </w:p>
    <w:p w14:paraId="69A67858" w14:textId="77777777" w:rsidR="00C540ED" w:rsidRPr="00C540ED" w:rsidRDefault="00C540ED" w:rsidP="00C540ED">
      <w:pPr>
        <w:tabs>
          <w:tab w:val="left" w:pos="650"/>
        </w:tabs>
        <w:overflowPunct w:val="0"/>
        <w:snapToGrid w:val="0"/>
        <w:spacing w:after="0" w:line="240" w:lineRule="auto"/>
        <w:jc w:val="both"/>
        <w:rPr>
          <w:rFonts w:ascii="Times New Roman" w:eastAsia="PMingLiU" w:hAnsi="Times New Roman" w:cs="Times New Roman"/>
          <w:spacing w:val="20"/>
          <w:sz w:val="28"/>
          <w:szCs w:val="28"/>
          <w:lang w:val="en-GB" w:eastAsia="zh-TW"/>
        </w:rPr>
      </w:pPr>
    </w:p>
    <w:p w14:paraId="3263A51B" w14:textId="77777777" w:rsidR="00C540ED" w:rsidRPr="00C540ED" w:rsidRDefault="00C540ED" w:rsidP="00C540ED">
      <w:pPr>
        <w:widowControl w:val="0"/>
        <w:numPr>
          <w:ilvl w:val="0"/>
          <w:numId w:val="14"/>
        </w:numPr>
        <w:tabs>
          <w:tab w:val="num" w:pos="-2340"/>
          <w:tab w:val="left" w:pos="650"/>
        </w:tabs>
        <w:overflowPunct w:val="0"/>
        <w:snapToGrid w:val="0"/>
        <w:spacing w:after="0" w:line="240" w:lineRule="auto"/>
        <w:ind w:left="650" w:hanging="650"/>
        <w:jc w:val="both"/>
        <w:rPr>
          <w:rFonts w:ascii="Times New Roman" w:eastAsia="PMingLiU" w:hAnsi="Times New Roman" w:cs="Times New Roman"/>
          <w:spacing w:val="20"/>
          <w:kern w:val="2"/>
          <w:sz w:val="24"/>
          <w:szCs w:val="24"/>
          <w:lang w:val="en-GB" w:eastAsia="zh-TW"/>
        </w:rPr>
      </w:pPr>
      <w:r w:rsidRPr="00C540ED">
        <w:rPr>
          <w:rFonts w:ascii="Times New Roman" w:eastAsia="PMingLiU" w:hAnsi="Times New Roman" w:cs="Times New Roman"/>
          <w:spacing w:val="20"/>
          <w:kern w:val="2"/>
          <w:sz w:val="28"/>
          <w:szCs w:val="28"/>
          <w:lang w:val="en-GB" w:eastAsia="zh-TW"/>
        </w:rPr>
        <w:t>監察根據該諮詢委員會的意見而作出的建議如何實施。</w:t>
      </w:r>
    </w:p>
    <w:p w14:paraId="33C1CE2F" w14:textId="77777777" w:rsidR="00C540ED" w:rsidRPr="00C540ED" w:rsidRDefault="00C540ED" w:rsidP="00C540ED">
      <w:pPr>
        <w:spacing w:after="0" w:line="240" w:lineRule="auto"/>
        <w:rPr>
          <w:rFonts w:ascii="Times New Roman" w:eastAsia="PMingLiU" w:hAnsi="Times New Roman" w:cs="Times New Roman"/>
          <w:color w:val="000000"/>
          <w:spacing w:val="20"/>
          <w:kern w:val="2"/>
          <w:sz w:val="28"/>
          <w:szCs w:val="28"/>
          <w:shd w:val="clear" w:color="auto" w:fill="FFFFFF"/>
          <w:lang w:val="en-US" w:eastAsia="zh-TW"/>
        </w:rPr>
      </w:pPr>
      <w:r w:rsidRPr="00C540ED">
        <w:rPr>
          <w:rFonts w:ascii="Times New Roman" w:eastAsia="PMingLiU" w:hAnsi="Times New Roman" w:cs="Times New Roman"/>
          <w:color w:val="000000"/>
          <w:spacing w:val="20"/>
          <w:kern w:val="2"/>
          <w:sz w:val="28"/>
          <w:szCs w:val="28"/>
          <w:shd w:val="clear" w:color="auto" w:fill="FFFFFF"/>
          <w:lang w:val="en-US" w:eastAsia="zh-TW"/>
        </w:rPr>
        <w:br w:type="page"/>
      </w:r>
    </w:p>
    <w:p w14:paraId="2D0F9E98" w14:textId="77777777" w:rsidR="00C540ED" w:rsidRPr="00C540ED" w:rsidRDefault="00C540ED" w:rsidP="00C540ED">
      <w:pPr>
        <w:widowControl w:val="0"/>
        <w:tabs>
          <w:tab w:val="left" w:pos="1560"/>
        </w:tabs>
        <w:overflowPunct w:val="0"/>
        <w:snapToGrid w:val="0"/>
        <w:spacing w:after="0" w:line="240" w:lineRule="auto"/>
        <w:rPr>
          <w:rFonts w:ascii="Times New Roman" w:eastAsia="PMingLiU" w:hAnsi="Times New Roman" w:cs="Times New Roman"/>
          <w:b/>
          <w:color w:val="000000"/>
          <w:spacing w:val="20"/>
          <w:sz w:val="28"/>
          <w:szCs w:val="28"/>
          <w:lang w:val="en-GB" w:eastAsia="zh-TW"/>
        </w:rPr>
      </w:pPr>
      <w:r w:rsidRPr="00C540ED">
        <w:rPr>
          <w:rFonts w:ascii="Times New Roman" w:eastAsia="PMingLiU" w:hAnsi="Times New Roman" w:cs="Times New Roman"/>
          <w:b/>
          <w:noProof/>
          <w:color w:val="000000"/>
          <w:spacing w:val="20"/>
          <w:sz w:val="28"/>
          <w:szCs w:val="28"/>
          <w:lang w:val="en-US" w:eastAsia="zh-TW"/>
        </w:rPr>
        <w:lastRenderedPageBreak/>
        <mc:AlternateContent>
          <mc:Choice Requires="wps">
            <w:drawing>
              <wp:anchor distT="0" distB="0" distL="114300" distR="114300" simplePos="0" relativeHeight="251800576" behindDoc="0" locked="0" layoutInCell="1" allowOverlap="1" wp14:anchorId="34A0EFA5" wp14:editId="1D165852">
                <wp:simplePos x="0" y="0"/>
                <wp:positionH relativeFrom="margin">
                  <wp:align>center</wp:align>
                </wp:positionH>
                <wp:positionV relativeFrom="paragraph">
                  <wp:posOffset>-513368</wp:posOffset>
                </wp:positionV>
                <wp:extent cx="1341120" cy="382385"/>
                <wp:effectExtent l="0" t="0" r="0" b="0"/>
                <wp:wrapNone/>
                <wp:docPr id="71" name="Rectangle 2"/>
                <wp:cNvGraphicFramePr/>
                <a:graphic xmlns:a="http://schemas.openxmlformats.org/drawingml/2006/main">
                  <a:graphicData uri="http://schemas.microsoft.com/office/word/2010/wordprocessingShape">
                    <wps:wsp>
                      <wps:cNvSpPr/>
                      <wps:spPr>
                        <a:xfrm>
                          <a:off x="0" y="0"/>
                          <a:ext cx="1341120" cy="38238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48D8014" id="Rectangle 2" o:spid="_x0000_s1026" style="position:absolute;margin-left:0;margin-top:-40.4pt;width:105.6pt;height:30.1pt;z-index:2518005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" fillcolor="window" stroked="f" strokeweight="1pt">
                <w10:wrap anchorx="margin"/>
              </v:rect>
            </w:pict>
          </mc:Fallback>
        </mc:AlternateContent>
      </w:r>
      <w:r w:rsidRPr="00C540ED">
        <w:rPr>
          <w:rFonts w:ascii="Times New Roman" w:eastAsia="PMingLiU" w:hAnsi="Times New Roman" w:cs="Times New Roman"/>
          <w:b/>
          <w:color w:val="000000"/>
          <w:spacing w:val="20"/>
          <w:sz w:val="28"/>
          <w:szCs w:val="28"/>
          <w:lang w:val="en-GB" w:eastAsia="zh-TW"/>
        </w:rPr>
        <w:t>附錄</w:t>
      </w:r>
      <w:r w:rsidRPr="00C540ED">
        <w:rPr>
          <w:rFonts w:ascii="Times New Roman" w:eastAsia="PMingLiU" w:hAnsi="Times New Roman" w:cs="Times New Roman"/>
          <w:b/>
          <w:color w:val="000000"/>
          <w:spacing w:val="20"/>
          <w:sz w:val="28"/>
          <w:szCs w:val="28"/>
          <w:lang w:val="en-GB" w:eastAsia="zh-HK"/>
        </w:rPr>
        <w:t>乙</w:t>
      </w:r>
      <w:bookmarkStart w:id="76" w:name="_Hlk161647718"/>
      <w:r w:rsidRPr="00C540ED">
        <w:rPr>
          <w:rFonts w:ascii="Times New Roman" w:eastAsia="PMingLiU" w:hAnsi="Times New Roman" w:cs="Times New Roman"/>
          <w:b/>
          <w:spacing w:val="20"/>
          <w:sz w:val="28"/>
          <w:szCs w:val="28"/>
          <w:lang w:val="en-US" w:eastAsia="zh-TW"/>
        </w:rPr>
        <w:tab/>
      </w:r>
      <w:bookmarkEnd w:id="76"/>
      <w:r w:rsidRPr="00C540ED">
        <w:rPr>
          <w:rFonts w:ascii="Times New Roman" w:eastAsia="PMingLiU" w:hAnsi="Times New Roman" w:cs="Times New Roman"/>
          <w:b/>
          <w:color w:val="000000"/>
          <w:spacing w:val="20"/>
          <w:sz w:val="28"/>
          <w:szCs w:val="28"/>
          <w:lang w:val="en-GB" w:eastAsia="zh-TW"/>
        </w:rPr>
        <w:t>防止貪污諮詢委員會</w:t>
      </w:r>
    </w:p>
    <w:p w14:paraId="4B43E591" w14:textId="77777777" w:rsidR="00C540ED" w:rsidRPr="00C540ED" w:rsidRDefault="00C540ED" w:rsidP="00C540ED">
      <w:pPr>
        <w:widowControl w:val="0"/>
        <w:tabs>
          <w:tab w:val="left" w:pos="1560"/>
        </w:tabs>
        <w:overflowPunct w:val="0"/>
        <w:snapToGrid w:val="0"/>
        <w:spacing w:after="0" w:line="240" w:lineRule="auto"/>
        <w:rPr>
          <w:rFonts w:ascii="Times New Roman" w:eastAsia="PMingLiU" w:hAnsi="Times New Roman" w:cs="Times New Roman"/>
          <w:b/>
          <w:color w:val="000000"/>
          <w:spacing w:val="20"/>
          <w:sz w:val="28"/>
          <w:szCs w:val="28"/>
          <w:lang w:val="en-GB" w:eastAsia="zh-TW"/>
        </w:rPr>
      </w:pPr>
      <w:r w:rsidRPr="00C540ED">
        <w:rPr>
          <w:rFonts w:ascii="Times New Roman" w:eastAsia="PMingLiU" w:hAnsi="Times New Roman" w:cs="Times New Roman"/>
          <w:b/>
          <w:spacing w:val="20"/>
          <w:sz w:val="28"/>
          <w:szCs w:val="28"/>
          <w:lang w:val="en-US" w:eastAsia="zh-TW"/>
        </w:rPr>
        <w:tab/>
      </w:r>
      <w:r w:rsidRPr="00C540ED">
        <w:rPr>
          <w:rFonts w:ascii="Times New Roman" w:eastAsia="PMingLiU" w:hAnsi="Times New Roman" w:cs="Times New Roman"/>
          <w:b/>
          <w:color w:val="000000"/>
          <w:spacing w:val="20"/>
          <w:sz w:val="28"/>
          <w:szCs w:val="28"/>
          <w:lang w:val="en-GB" w:eastAsia="zh-TW"/>
        </w:rPr>
        <w:t>委員名錄（二零二</w:t>
      </w:r>
      <w:r w:rsidRPr="00C540ED">
        <w:rPr>
          <w:rFonts w:ascii="Times New Roman" w:eastAsia="PMingLiU" w:hAnsi="Times New Roman" w:cs="Times New Roman" w:hint="eastAsia"/>
          <w:b/>
          <w:color w:val="000000"/>
          <w:spacing w:val="20"/>
          <w:sz w:val="28"/>
          <w:szCs w:val="28"/>
          <w:lang w:val="en-GB" w:eastAsia="zh-HK"/>
        </w:rPr>
        <w:t>三</w:t>
      </w:r>
      <w:r w:rsidRPr="00C540ED">
        <w:rPr>
          <w:rFonts w:ascii="Times New Roman" w:eastAsia="PMingLiU" w:hAnsi="Times New Roman" w:cs="Times New Roman"/>
          <w:b/>
          <w:color w:val="000000"/>
          <w:spacing w:val="20"/>
          <w:sz w:val="28"/>
          <w:szCs w:val="28"/>
          <w:lang w:val="en-GB" w:eastAsia="zh-TW"/>
        </w:rPr>
        <w:t>年十二月三十一日）</w:t>
      </w:r>
    </w:p>
    <w:p w14:paraId="06CAB5EF" w14:textId="77777777" w:rsidR="00C540ED" w:rsidRPr="00C540ED" w:rsidRDefault="00C540ED" w:rsidP="00C540ED">
      <w:pPr>
        <w:widowControl w:val="0"/>
        <w:tabs>
          <w:tab w:val="left" w:pos="1560"/>
        </w:tabs>
        <w:overflowPunct w:val="0"/>
        <w:snapToGrid w:val="0"/>
        <w:spacing w:after="0" w:line="240" w:lineRule="auto"/>
        <w:ind w:firstLineChars="400" w:firstLine="1201"/>
        <w:rPr>
          <w:rFonts w:ascii="Times New Roman" w:eastAsia="PMingLiU" w:hAnsi="Times New Roman" w:cs="Times New Roman"/>
          <w:b/>
          <w:color w:val="000000"/>
          <w:spacing w:val="20"/>
          <w:sz w:val="28"/>
          <w:szCs w:val="28"/>
          <w:lang w:val="en-GB" w:eastAsia="zh-TW"/>
        </w:rPr>
      </w:pPr>
    </w:p>
    <w:p w14:paraId="29B24587" w14:textId="77777777" w:rsidR="00C540ED" w:rsidRPr="00C540ED" w:rsidRDefault="00C540ED" w:rsidP="00C540ED">
      <w:pPr>
        <w:overflowPunct w:val="0"/>
        <w:autoSpaceDE w:val="0"/>
        <w:autoSpaceDN w:val="0"/>
        <w:adjustRightInd w:val="0"/>
        <w:spacing w:after="0" w:line="240" w:lineRule="auto"/>
        <w:rPr>
          <w:rFonts w:ascii="Times New Roman" w:eastAsia="PMingLiU" w:hAnsi="Times New Roman" w:cs="Times New Roman"/>
          <w:b/>
          <w:color w:val="000000"/>
          <w:spacing w:val="20"/>
          <w:sz w:val="28"/>
          <w:szCs w:val="28"/>
          <w:lang w:val="en-GB" w:eastAsia="zh-TW"/>
        </w:rPr>
      </w:pPr>
      <w:r w:rsidRPr="00C540ED">
        <w:rPr>
          <w:rFonts w:ascii="PMingLiU" w:eastAsia="PMingLiU" w:hAnsi="Calibri" w:cs="Times New Roman"/>
          <w:b/>
          <w:noProof/>
          <w:spacing w:val="20"/>
          <w:kern w:val="2"/>
          <w:sz w:val="28"/>
          <w:szCs w:val="28"/>
          <w:lang w:val="en-US" w:eastAsia="zh-TW"/>
        </w:rPr>
        <w:drawing>
          <wp:inline distT="0" distB="0" distL="0" distR="0" wp14:anchorId="7D471149" wp14:editId="2A6F1302">
            <wp:extent cx="5274310" cy="2276100"/>
            <wp:effectExtent l="0" t="0" r="254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a:picLocks noChangeAspect="1" noChangeArrowheads="1"/>
                    </pic:cNvPicPr>
                  </pic:nvPicPr>
                  <pic:blipFill>
                    <a:blip r:embed="rId293" cstate="print">
                      <a:extLst>
                        <a:ext uri="{28A0092B-C50C-407E-A947-70E740481C1C}">
                          <a14:useLocalDpi xmlns:a14="http://schemas.microsoft.com/office/drawing/2010/main" val="0"/>
                        </a:ext>
                      </a:extLst>
                    </a:blip>
                    <a:srcRect t="11600" b="11600"/>
                    <a:stretch>
                      <a:fillRect/>
                    </a:stretch>
                  </pic:blipFill>
                  <pic:spPr bwMode="auto">
                    <a:xfrm>
                      <a:off x="0" y="0"/>
                      <a:ext cx="5274310" cy="2276100"/>
                    </a:xfrm>
                    <a:prstGeom prst="rect">
                      <a:avLst/>
                    </a:prstGeom>
                    <a:noFill/>
                    <a:ln>
                      <a:noFill/>
                    </a:ln>
                    <a:extLst>
                      <a:ext uri="{53640926-AAD7-44D8-BBD7-CCE9431645EC}">
                        <a14:shadowObscured xmlns:a14="http://schemas.microsoft.com/office/drawing/2010/main"/>
                      </a:ext>
                    </a:extLst>
                  </pic:spPr>
                </pic:pic>
              </a:graphicData>
            </a:graphic>
          </wp:inline>
        </w:drawing>
      </w:r>
    </w:p>
    <w:p w14:paraId="37220C42" w14:textId="77777777" w:rsidR="00C540ED" w:rsidRPr="00C540ED" w:rsidRDefault="00C540ED" w:rsidP="00C540ED">
      <w:pPr>
        <w:overflowPunct w:val="0"/>
        <w:autoSpaceDE w:val="0"/>
        <w:autoSpaceDN w:val="0"/>
        <w:adjustRightInd w:val="0"/>
        <w:spacing w:after="0" w:line="240" w:lineRule="auto"/>
        <w:rPr>
          <w:rFonts w:ascii="Times New Roman" w:eastAsia="PMingLiU" w:hAnsi="Times New Roman" w:cs="Times New Roman"/>
          <w:b/>
          <w:color w:val="000000"/>
          <w:spacing w:val="20"/>
          <w:sz w:val="28"/>
          <w:szCs w:val="28"/>
          <w:lang w:val="en-GB" w:eastAsia="zh-TW"/>
        </w:rPr>
      </w:pPr>
    </w:p>
    <w:tbl>
      <w:tblPr>
        <w:tblW w:w="8460" w:type="dxa"/>
        <w:tblInd w:w="28" w:type="dxa"/>
        <w:tblLayout w:type="fixed"/>
        <w:tblCellMar>
          <w:left w:w="28" w:type="dxa"/>
          <w:right w:w="28" w:type="dxa"/>
        </w:tblCellMar>
        <w:tblLook w:val="04A0" w:firstRow="1" w:lastRow="0" w:firstColumn="1" w:lastColumn="0" w:noHBand="0" w:noVBand="1"/>
      </w:tblPr>
      <w:tblGrid>
        <w:gridCol w:w="6300"/>
        <w:gridCol w:w="2160"/>
      </w:tblGrid>
      <w:tr w:rsidR="00C540ED" w:rsidRPr="00C540ED" w14:paraId="00C363AC" w14:textId="77777777" w:rsidTr="00092DA6">
        <w:tc>
          <w:tcPr>
            <w:tcW w:w="6300" w:type="dxa"/>
            <w:hideMark/>
          </w:tcPr>
          <w:p w14:paraId="303D0D01"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en-US"/>
              </w:rPr>
            </w:pPr>
            <w:r w:rsidRPr="00C540ED">
              <w:rPr>
                <w:rFonts w:ascii="Times New Roman" w:eastAsia="PMingLiU" w:hAnsi="Times New Roman" w:cs="Times New Roman"/>
                <w:color w:val="000000"/>
                <w:spacing w:val="20"/>
                <w:kern w:val="2"/>
                <w:sz w:val="28"/>
                <w:szCs w:val="28"/>
                <w:lang w:val="en-US" w:eastAsia="en-US"/>
              </w:rPr>
              <w:t>黃冠文先生</w:t>
            </w:r>
            <w:r w:rsidRPr="00C540ED">
              <w:rPr>
                <w:rFonts w:ascii="Times New Roman" w:eastAsia="PMingLiU" w:hAnsi="Times New Roman" w:cs="Times New Roman"/>
                <w:color w:val="000000"/>
                <w:spacing w:val="20"/>
                <w:kern w:val="2"/>
                <w:sz w:val="28"/>
                <w:szCs w:val="28"/>
                <w:lang w:val="en-US" w:eastAsia="en-GB"/>
              </w:rPr>
              <w:t>, BBS, MH, JP</w:t>
            </w:r>
          </w:p>
        </w:tc>
        <w:tc>
          <w:tcPr>
            <w:tcW w:w="2160" w:type="dxa"/>
            <w:hideMark/>
          </w:tcPr>
          <w:p w14:paraId="3128AEB7"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en-GB"/>
              </w:rPr>
            </w:pPr>
            <w:r w:rsidRPr="00C540ED">
              <w:rPr>
                <w:rFonts w:ascii="Times New Roman" w:eastAsia="PMingLiU" w:hAnsi="Times New Roman" w:cs="Times New Roman"/>
                <w:color w:val="000000"/>
                <w:spacing w:val="20"/>
                <w:kern w:val="2"/>
                <w:sz w:val="28"/>
                <w:szCs w:val="28"/>
                <w:lang w:val="en-GB" w:eastAsia="en-GB"/>
              </w:rPr>
              <w:t>（</w:t>
            </w:r>
            <w:r w:rsidRPr="00C540ED">
              <w:rPr>
                <w:rFonts w:ascii="Times New Roman" w:eastAsia="PMingLiU" w:hAnsi="Times New Roman" w:cs="Times New Roman"/>
                <w:color w:val="000000"/>
                <w:spacing w:val="20"/>
                <w:kern w:val="2"/>
                <w:sz w:val="28"/>
                <w:szCs w:val="28"/>
                <w:lang w:val="en-US" w:eastAsia="en-US"/>
              </w:rPr>
              <w:t>主席</w:t>
            </w:r>
            <w:r w:rsidRPr="00C540ED">
              <w:rPr>
                <w:rFonts w:ascii="Times New Roman" w:eastAsia="PMingLiU" w:hAnsi="Times New Roman" w:cs="Times New Roman"/>
                <w:color w:val="000000"/>
                <w:spacing w:val="20"/>
                <w:kern w:val="2"/>
                <w:sz w:val="28"/>
                <w:szCs w:val="28"/>
                <w:lang w:val="en-GB" w:eastAsia="en-GB"/>
              </w:rPr>
              <w:t>）</w:t>
            </w:r>
          </w:p>
        </w:tc>
      </w:tr>
      <w:tr w:rsidR="00C540ED" w:rsidRPr="00C540ED" w14:paraId="4734CF75" w14:textId="77777777" w:rsidTr="00092DA6">
        <w:tc>
          <w:tcPr>
            <w:tcW w:w="6300" w:type="dxa"/>
          </w:tcPr>
          <w:p w14:paraId="62D37202" w14:textId="77777777" w:rsidR="00C540ED" w:rsidRPr="00C540ED" w:rsidRDefault="00C540ED" w:rsidP="00C540ED">
            <w:pPr>
              <w:widowControl w:val="0"/>
              <w:overflowPunct w:val="0"/>
              <w:snapToGrid w:val="0"/>
              <w:spacing w:afterLines="50" w:after="180" w:line="240" w:lineRule="auto"/>
              <w:ind w:firstLine="1"/>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陳文先生</w:t>
            </w:r>
          </w:p>
          <w:p w14:paraId="64C99D3A" w14:textId="77777777" w:rsidR="00C540ED" w:rsidRPr="00C540ED" w:rsidRDefault="00C540ED" w:rsidP="00C540ED">
            <w:pPr>
              <w:widowControl w:val="0"/>
              <w:overflowPunct w:val="0"/>
              <w:snapToGrid w:val="0"/>
              <w:spacing w:afterLines="50" w:after="180" w:line="240" w:lineRule="auto"/>
              <w:ind w:firstLine="1"/>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陳美寳小姐</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color w:val="000000"/>
                <w:spacing w:val="20"/>
                <w:kern w:val="2"/>
                <w:sz w:val="28"/>
                <w:szCs w:val="28"/>
                <w:lang w:val="en-US" w:eastAsia="zh-TW"/>
              </w:rPr>
              <w:t xml:space="preserve"> JP</w:t>
            </w:r>
          </w:p>
        </w:tc>
        <w:tc>
          <w:tcPr>
            <w:tcW w:w="2160" w:type="dxa"/>
          </w:tcPr>
          <w:p w14:paraId="25A1B1F5"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zh-TW"/>
              </w:rPr>
            </w:pPr>
          </w:p>
        </w:tc>
      </w:tr>
      <w:tr w:rsidR="00C540ED" w:rsidRPr="00C540ED" w14:paraId="075229E4" w14:textId="77777777" w:rsidTr="00092DA6">
        <w:tc>
          <w:tcPr>
            <w:tcW w:w="6300" w:type="dxa"/>
            <w:hideMark/>
          </w:tcPr>
          <w:p w14:paraId="500791F8" w14:textId="77777777" w:rsidR="00C540ED" w:rsidRPr="00C540ED" w:rsidRDefault="00C540ED" w:rsidP="00C540ED">
            <w:pPr>
              <w:widowControl w:val="0"/>
              <w:overflowPunct w:val="0"/>
              <w:snapToGrid w:val="0"/>
              <w:spacing w:afterLines="50" w:after="180" w:line="240" w:lineRule="auto"/>
              <w:ind w:firstLine="1"/>
              <w:rPr>
                <w:rFonts w:ascii="Times New Roman" w:eastAsia="PMingLiU" w:hAnsi="Times New Roman" w:cs="Times New Roman"/>
                <w:color w:val="000000"/>
                <w:spacing w:val="20"/>
                <w:kern w:val="2"/>
                <w:sz w:val="28"/>
                <w:szCs w:val="28"/>
                <w:lang w:val="en-US" w:eastAsia="en-US"/>
              </w:rPr>
            </w:pPr>
            <w:r w:rsidRPr="00C540ED">
              <w:rPr>
                <w:rFonts w:ascii="Times New Roman" w:eastAsia="PMingLiU" w:hAnsi="Times New Roman" w:cs="Times New Roman"/>
                <w:color w:val="000000"/>
                <w:spacing w:val="20"/>
                <w:kern w:val="2"/>
                <w:sz w:val="28"/>
                <w:szCs w:val="28"/>
                <w:lang w:val="en-US" w:eastAsia="en-US"/>
              </w:rPr>
              <w:t>陳英凝教授</w:t>
            </w:r>
          </w:p>
        </w:tc>
        <w:tc>
          <w:tcPr>
            <w:tcW w:w="2160" w:type="dxa"/>
          </w:tcPr>
          <w:p w14:paraId="4D77C876"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en-GB"/>
              </w:rPr>
            </w:pPr>
          </w:p>
        </w:tc>
      </w:tr>
      <w:tr w:rsidR="00C540ED" w:rsidRPr="00C540ED" w14:paraId="25E414D6" w14:textId="77777777" w:rsidTr="00092DA6">
        <w:tc>
          <w:tcPr>
            <w:tcW w:w="6300" w:type="dxa"/>
          </w:tcPr>
          <w:p w14:paraId="761DCD31"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杜家駒先生</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color w:val="000000"/>
                <w:spacing w:val="20"/>
                <w:kern w:val="2"/>
                <w:sz w:val="28"/>
                <w:szCs w:val="28"/>
                <w:lang w:val="en-US" w:eastAsia="zh-TW"/>
              </w:rPr>
              <w:t xml:space="preserve"> BBS, JP</w:t>
            </w:r>
          </w:p>
        </w:tc>
        <w:tc>
          <w:tcPr>
            <w:tcW w:w="2160" w:type="dxa"/>
          </w:tcPr>
          <w:p w14:paraId="7055C7EF"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zh-TW"/>
              </w:rPr>
            </w:pPr>
          </w:p>
        </w:tc>
      </w:tr>
      <w:tr w:rsidR="00C540ED" w:rsidRPr="00C540ED" w14:paraId="68F49629" w14:textId="77777777" w:rsidTr="00092DA6">
        <w:tc>
          <w:tcPr>
            <w:tcW w:w="6300" w:type="dxa"/>
          </w:tcPr>
          <w:p w14:paraId="3A0016B5"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霍靜妍女士</w:t>
            </w:r>
          </w:p>
        </w:tc>
        <w:tc>
          <w:tcPr>
            <w:tcW w:w="2160" w:type="dxa"/>
          </w:tcPr>
          <w:p w14:paraId="3073E3BD"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zh-TW"/>
              </w:rPr>
            </w:pPr>
          </w:p>
        </w:tc>
      </w:tr>
      <w:tr w:rsidR="00C540ED" w:rsidRPr="00C540ED" w14:paraId="7A20A901" w14:textId="77777777" w:rsidTr="00092DA6">
        <w:tc>
          <w:tcPr>
            <w:tcW w:w="6300" w:type="dxa"/>
            <w:hideMark/>
          </w:tcPr>
          <w:p w14:paraId="0A318E32"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color w:val="000000"/>
                <w:spacing w:val="20"/>
                <w:kern w:val="2"/>
                <w:sz w:val="28"/>
                <w:szCs w:val="28"/>
                <w:lang w:val="en-US" w:eastAsia="zh-TW"/>
              </w:rPr>
              <w:t>江玉歡議員</w:t>
            </w:r>
          </w:p>
        </w:tc>
        <w:tc>
          <w:tcPr>
            <w:tcW w:w="2160" w:type="dxa"/>
          </w:tcPr>
          <w:p w14:paraId="2A28CBD6"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zh-TW"/>
              </w:rPr>
            </w:pPr>
          </w:p>
        </w:tc>
      </w:tr>
      <w:tr w:rsidR="00C540ED" w:rsidRPr="00C540ED" w14:paraId="0DA44420" w14:textId="77777777" w:rsidTr="00092DA6">
        <w:tc>
          <w:tcPr>
            <w:tcW w:w="6300" w:type="dxa"/>
          </w:tcPr>
          <w:p w14:paraId="52008A84"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en-US"/>
              </w:rPr>
            </w:pPr>
            <w:r w:rsidRPr="00C540ED">
              <w:rPr>
                <w:rFonts w:ascii="Times New Roman" w:eastAsia="PMingLiU" w:hAnsi="Times New Roman" w:cs="Times New Roman" w:hint="eastAsia"/>
                <w:color w:val="000000"/>
                <w:spacing w:val="20"/>
                <w:kern w:val="2"/>
                <w:sz w:val="28"/>
                <w:szCs w:val="28"/>
                <w:lang w:val="en-US" w:eastAsia="en-US"/>
              </w:rPr>
              <w:t>劉家慧女士</w:t>
            </w:r>
          </w:p>
        </w:tc>
        <w:tc>
          <w:tcPr>
            <w:tcW w:w="2160" w:type="dxa"/>
          </w:tcPr>
          <w:p w14:paraId="79CECD3B"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en-GB"/>
              </w:rPr>
            </w:pPr>
          </w:p>
        </w:tc>
      </w:tr>
      <w:tr w:rsidR="00C540ED" w:rsidRPr="00C540ED" w14:paraId="6CF2D512" w14:textId="77777777" w:rsidTr="00092DA6">
        <w:tc>
          <w:tcPr>
            <w:tcW w:w="6300" w:type="dxa"/>
          </w:tcPr>
          <w:p w14:paraId="71D6447B"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en-US"/>
              </w:rPr>
            </w:pPr>
            <w:r w:rsidRPr="00C540ED">
              <w:rPr>
                <w:rFonts w:ascii="Times New Roman" w:eastAsia="PMingLiU" w:hAnsi="Times New Roman" w:cs="Times New Roman" w:hint="eastAsia"/>
                <w:color w:val="000000"/>
                <w:spacing w:val="20"/>
                <w:kern w:val="2"/>
                <w:sz w:val="28"/>
                <w:szCs w:val="28"/>
                <w:lang w:val="en-US" w:eastAsia="en-US"/>
              </w:rPr>
              <w:t>李文光先生</w:t>
            </w:r>
          </w:p>
        </w:tc>
        <w:tc>
          <w:tcPr>
            <w:tcW w:w="2160" w:type="dxa"/>
          </w:tcPr>
          <w:p w14:paraId="440E201D"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en-GB"/>
              </w:rPr>
            </w:pPr>
          </w:p>
        </w:tc>
      </w:tr>
      <w:tr w:rsidR="00C540ED" w:rsidRPr="00C540ED" w14:paraId="07275E85" w14:textId="77777777" w:rsidTr="00092DA6">
        <w:tc>
          <w:tcPr>
            <w:tcW w:w="6300" w:type="dxa"/>
          </w:tcPr>
          <w:p w14:paraId="3AE4F9E4"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en-US"/>
              </w:rPr>
              <w:t>冼漢廸先生</w:t>
            </w:r>
            <w:r w:rsidRPr="00C540ED">
              <w:rPr>
                <w:rFonts w:ascii="Times New Roman" w:eastAsia="PMingLiU" w:hAnsi="Times New Roman" w:cs="Times New Roman" w:hint="eastAsia"/>
                <w:color w:val="000000"/>
                <w:spacing w:val="20"/>
                <w:kern w:val="2"/>
                <w:sz w:val="28"/>
                <w:szCs w:val="28"/>
                <w:lang w:val="en-US" w:eastAsia="zh-TW"/>
              </w:rPr>
              <w:t>,</w:t>
            </w:r>
            <w:r w:rsidRPr="00C540ED">
              <w:rPr>
                <w:rFonts w:ascii="Times New Roman" w:eastAsia="PMingLiU" w:hAnsi="Times New Roman" w:cs="Times New Roman"/>
                <w:color w:val="000000"/>
                <w:spacing w:val="20"/>
                <w:kern w:val="2"/>
                <w:sz w:val="28"/>
                <w:szCs w:val="28"/>
                <w:lang w:val="en-US" w:eastAsia="zh-TW"/>
              </w:rPr>
              <w:t xml:space="preserve"> MH</w:t>
            </w:r>
          </w:p>
        </w:tc>
        <w:tc>
          <w:tcPr>
            <w:tcW w:w="2160" w:type="dxa"/>
          </w:tcPr>
          <w:p w14:paraId="7D537E76"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en-GB"/>
              </w:rPr>
            </w:pPr>
          </w:p>
        </w:tc>
      </w:tr>
      <w:tr w:rsidR="00C540ED" w:rsidRPr="00C540ED" w14:paraId="1F111BB4" w14:textId="77777777" w:rsidTr="00092DA6">
        <w:tc>
          <w:tcPr>
            <w:tcW w:w="6300" w:type="dxa"/>
            <w:hideMark/>
          </w:tcPr>
          <w:p w14:paraId="0C61CC4B"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en-GB"/>
              </w:rPr>
            </w:pPr>
            <w:r w:rsidRPr="00C540ED">
              <w:rPr>
                <w:rFonts w:ascii="Times New Roman" w:eastAsia="PMingLiU" w:hAnsi="Times New Roman" w:cs="Times New Roman"/>
                <w:color w:val="000000"/>
                <w:spacing w:val="20"/>
                <w:kern w:val="2"/>
                <w:sz w:val="28"/>
                <w:szCs w:val="28"/>
                <w:lang w:val="en-US" w:eastAsia="en-US"/>
              </w:rPr>
              <w:t>蘇祐安先生</w:t>
            </w:r>
            <w:r w:rsidRPr="00C540ED">
              <w:rPr>
                <w:rFonts w:ascii="Times New Roman" w:eastAsia="PMingLiU" w:hAnsi="Times New Roman" w:cs="Times New Roman"/>
                <w:color w:val="000000"/>
                <w:spacing w:val="20"/>
                <w:kern w:val="2"/>
                <w:sz w:val="28"/>
                <w:szCs w:val="28"/>
                <w:lang w:val="en-US" w:eastAsia="en-GB"/>
              </w:rPr>
              <w:t>, MH, JP</w:t>
            </w:r>
          </w:p>
        </w:tc>
        <w:tc>
          <w:tcPr>
            <w:tcW w:w="2160" w:type="dxa"/>
          </w:tcPr>
          <w:p w14:paraId="1EE700A9"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en-GB"/>
              </w:rPr>
            </w:pPr>
          </w:p>
        </w:tc>
      </w:tr>
      <w:tr w:rsidR="00C540ED" w:rsidRPr="00C540ED" w14:paraId="718CAE66" w14:textId="77777777" w:rsidTr="00092DA6">
        <w:tc>
          <w:tcPr>
            <w:tcW w:w="6300" w:type="dxa"/>
            <w:hideMark/>
          </w:tcPr>
          <w:p w14:paraId="6E6086BA"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en-US"/>
              </w:rPr>
            </w:pPr>
            <w:r w:rsidRPr="00C540ED">
              <w:rPr>
                <w:rFonts w:ascii="Times New Roman" w:eastAsia="PMingLiU" w:hAnsi="Times New Roman" w:cs="Times New Roman"/>
                <w:color w:val="000000"/>
                <w:spacing w:val="20"/>
                <w:kern w:val="2"/>
                <w:sz w:val="28"/>
                <w:szCs w:val="28"/>
                <w:lang w:val="en-US" w:eastAsia="en-US"/>
              </w:rPr>
              <w:t>胡立基先生</w:t>
            </w:r>
          </w:p>
        </w:tc>
        <w:tc>
          <w:tcPr>
            <w:tcW w:w="2160" w:type="dxa"/>
          </w:tcPr>
          <w:p w14:paraId="081D9292"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en-GB"/>
              </w:rPr>
            </w:pPr>
          </w:p>
        </w:tc>
      </w:tr>
      <w:tr w:rsidR="00C540ED" w:rsidRPr="00C540ED" w14:paraId="7BC79EE7" w14:textId="77777777" w:rsidTr="00092DA6">
        <w:tc>
          <w:tcPr>
            <w:tcW w:w="6300" w:type="dxa"/>
            <w:hideMark/>
          </w:tcPr>
          <w:p w14:paraId="3D0B6435"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en-US"/>
              </w:rPr>
            </w:pPr>
            <w:r w:rsidRPr="00C540ED">
              <w:rPr>
                <w:rFonts w:ascii="Times New Roman" w:eastAsia="PMingLiU" w:hAnsi="Times New Roman" w:cs="Times New Roman"/>
                <w:color w:val="000000"/>
                <w:spacing w:val="20"/>
                <w:kern w:val="2"/>
                <w:sz w:val="28"/>
                <w:szCs w:val="28"/>
                <w:lang w:val="en-US" w:eastAsia="en-US"/>
              </w:rPr>
              <w:t>警務處處長或代表</w:t>
            </w:r>
          </w:p>
        </w:tc>
        <w:tc>
          <w:tcPr>
            <w:tcW w:w="2160" w:type="dxa"/>
            <w:hideMark/>
          </w:tcPr>
          <w:p w14:paraId="7910277B"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en-GB"/>
              </w:rPr>
            </w:pPr>
            <w:r w:rsidRPr="00C540ED">
              <w:rPr>
                <w:rFonts w:ascii="Times New Roman" w:eastAsia="PMingLiU" w:hAnsi="Times New Roman" w:cs="Times New Roman"/>
                <w:color w:val="000000"/>
                <w:spacing w:val="20"/>
                <w:kern w:val="2"/>
                <w:sz w:val="28"/>
                <w:szCs w:val="28"/>
                <w:lang w:val="en-GB" w:eastAsia="en-GB"/>
              </w:rPr>
              <w:t>（當然委員）</w:t>
            </w:r>
          </w:p>
        </w:tc>
      </w:tr>
      <w:tr w:rsidR="00C540ED" w:rsidRPr="00C540ED" w14:paraId="64EE4645" w14:textId="77777777" w:rsidTr="00092DA6">
        <w:tc>
          <w:tcPr>
            <w:tcW w:w="6300" w:type="dxa"/>
            <w:hideMark/>
          </w:tcPr>
          <w:p w14:paraId="3428029F"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en-US"/>
              </w:rPr>
            </w:pPr>
            <w:r w:rsidRPr="00C540ED">
              <w:rPr>
                <w:rFonts w:ascii="Times New Roman" w:eastAsia="PMingLiU" w:hAnsi="Times New Roman" w:cs="Times New Roman"/>
                <w:color w:val="000000"/>
                <w:spacing w:val="20"/>
                <w:kern w:val="2"/>
                <w:sz w:val="28"/>
                <w:szCs w:val="28"/>
                <w:lang w:val="en-US" w:eastAsia="en-US"/>
              </w:rPr>
              <w:lastRenderedPageBreak/>
              <w:t>行政署長或代表</w:t>
            </w:r>
          </w:p>
        </w:tc>
        <w:tc>
          <w:tcPr>
            <w:tcW w:w="2160" w:type="dxa"/>
            <w:hideMark/>
          </w:tcPr>
          <w:p w14:paraId="7DF96D97"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en-GB"/>
              </w:rPr>
            </w:pPr>
            <w:r w:rsidRPr="00C540ED">
              <w:rPr>
                <w:rFonts w:ascii="Times New Roman" w:eastAsia="PMingLiU" w:hAnsi="Times New Roman" w:cs="Times New Roman"/>
                <w:color w:val="000000"/>
                <w:spacing w:val="20"/>
                <w:kern w:val="2"/>
                <w:sz w:val="28"/>
                <w:szCs w:val="28"/>
                <w:lang w:val="en-GB" w:eastAsia="en-GB"/>
              </w:rPr>
              <w:t>（當然委員）</w:t>
            </w:r>
          </w:p>
        </w:tc>
      </w:tr>
      <w:tr w:rsidR="00C540ED" w:rsidRPr="00C540ED" w14:paraId="70B0FAB9" w14:textId="77777777" w:rsidTr="00092DA6">
        <w:tc>
          <w:tcPr>
            <w:tcW w:w="6300" w:type="dxa"/>
            <w:hideMark/>
          </w:tcPr>
          <w:p w14:paraId="240AAE31" w14:textId="77777777" w:rsidR="00C540ED" w:rsidRPr="00C540ED" w:rsidRDefault="00C540ED" w:rsidP="00C540ED">
            <w:pPr>
              <w:widowControl w:val="0"/>
              <w:overflowPunct w:val="0"/>
              <w:snapToGrid w:val="0"/>
              <w:spacing w:afterLines="50" w:after="180" w:line="240" w:lineRule="auto"/>
              <w:ind w:right="823"/>
              <w:rPr>
                <w:rFonts w:ascii="Times New Roman" w:eastAsia="PMingLiU" w:hAnsi="Times New Roman" w:cs="Times New Roman"/>
                <w:color w:val="000000"/>
                <w:spacing w:val="20"/>
                <w:kern w:val="2"/>
                <w:sz w:val="28"/>
                <w:szCs w:val="28"/>
                <w:lang w:val="en-US" w:eastAsia="en-US"/>
              </w:rPr>
            </w:pPr>
            <w:r w:rsidRPr="00C540ED">
              <w:rPr>
                <w:rFonts w:ascii="Times New Roman" w:eastAsia="PMingLiU" w:hAnsi="Times New Roman" w:cs="Times New Roman"/>
                <w:color w:val="000000"/>
                <w:spacing w:val="20"/>
                <w:kern w:val="2"/>
                <w:sz w:val="28"/>
                <w:szCs w:val="28"/>
                <w:lang w:val="en-US" w:eastAsia="en-US"/>
              </w:rPr>
              <w:t>廉政專員</w:t>
            </w:r>
          </w:p>
        </w:tc>
        <w:tc>
          <w:tcPr>
            <w:tcW w:w="2160" w:type="dxa"/>
            <w:hideMark/>
          </w:tcPr>
          <w:p w14:paraId="48C96192" w14:textId="77777777" w:rsidR="00C540ED" w:rsidRPr="00C540ED" w:rsidRDefault="00C540ED" w:rsidP="00C540ED">
            <w:pPr>
              <w:widowControl w:val="0"/>
              <w:overflowPunct w:val="0"/>
              <w:snapToGrid w:val="0"/>
              <w:spacing w:afterLines="50" w:after="180" w:line="240" w:lineRule="auto"/>
              <w:rPr>
                <w:rFonts w:ascii="Times New Roman" w:eastAsia="PMingLiU" w:hAnsi="Times New Roman" w:cs="Times New Roman"/>
                <w:color w:val="000000"/>
                <w:spacing w:val="20"/>
                <w:kern w:val="2"/>
                <w:sz w:val="28"/>
                <w:szCs w:val="28"/>
                <w:lang w:val="en-US" w:eastAsia="en-GB"/>
              </w:rPr>
            </w:pPr>
            <w:r w:rsidRPr="00C540ED">
              <w:rPr>
                <w:rFonts w:ascii="Times New Roman" w:eastAsia="PMingLiU" w:hAnsi="Times New Roman" w:cs="Times New Roman"/>
                <w:color w:val="000000"/>
                <w:spacing w:val="20"/>
                <w:kern w:val="2"/>
                <w:sz w:val="28"/>
                <w:szCs w:val="28"/>
                <w:lang w:val="en-GB" w:eastAsia="en-GB"/>
              </w:rPr>
              <w:t>（當然委員）</w:t>
            </w:r>
          </w:p>
        </w:tc>
      </w:tr>
    </w:tbl>
    <w:p w14:paraId="508F7F7F" w14:textId="77777777" w:rsidR="00C540ED" w:rsidRPr="00C540ED" w:rsidRDefault="00C540ED" w:rsidP="00C540ED">
      <w:pPr>
        <w:spacing w:after="0" w:line="240" w:lineRule="auto"/>
        <w:rPr>
          <w:rFonts w:ascii="Times New Roman" w:eastAsia="PMingLiU" w:hAnsi="Times New Roman" w:cs="Times New Roman"/>
          <w:spacing w:val="20"/>
          <w:kern w:val="2"/>
          <w:sz w:val="24"/>
          <w:szCs w:val="24"/>
          <w:lang w:val="en-GB" w:eastAsia="zh-TW"/>
        </w:rPr>
      </w:pPr>
    </w:p>
    <w:p w14:paraId="2C1B0161" w14:textId="77777777" w:rsidR="00C540ED" w:rsidRPr="00C540ED" w:rsidRDefault="00C540ED" w:rsidP="00C540ED">
      <w:pPr>
        <w:spacing w:after="0" w:line="240" w:lineRule="auto"/>
        <w:rPr>
          <w:rFonts w:ascii="Times New Roman" w:eastAsia="PMingLiU" w:hAnsi="Times New Roman" w:cs="Times New Roman"/>
          <w:color w:val="000000"/>
          <w:spacing w:val="20"/>
          <w:kern w:val="2"/>
          <w:sz w:val="28"/>
          <w:szCs w:val="28"/>
          <w:shd w:val="clear" w:color="auto" w:fill="FFFFFF"/>
          <w:lang w:val="en-US" w:eastAsia="zh-TW"/>
        </w:rPr>
      </w:pPr>
      <w:r w:rsidRPr="00C540ED">
        <w:rPr>
          <w:rFonts w:ascii="Times New Roman" w:eastAsia="PMingLiU" w:hAnsi="Times New Roman" w:cs="Times New Roman"/>
          <w:color w:val="000000"/>
          <w:spacing w:val="20"/>
          <w:kern w:val="2"/>
          <w:sz w:val="28"/>
          <w:szCs w:val="28"/>
          <w:shd w:val="clear" w:color="auto" w:fill="FFFFFF"/>
          <w:lang w:val="en-US" w:eastAsia="zh-TW"/>
        </w:rPr>
        <w:br w:type="page"/>
      </w:r>
    </w:p>
    <w:p w14:paraId="2310C2B4" w14:textId="77777777" w:rsidR="00C540ED" w:rsidRPr="00C540ED" w:rsidRDefault="00C540ED" w:rsidP="00C540ED">
      <w:pPr>
        <w:widowControl w:val="0"/>
        <w:overflowPunct w:val="0"/>
        <w:snapToGrid w:val="0"/>
        <w:spacing w:after="0" w:line="240" w:lineRule="auto"/>
        <w:ind w:left="426" w:hanging="1560"/>
        <w:jc w:val="center"/>
        <w:rPr>
          <w:rFonts w:ascii="Times New Roman" w:eastAsia="PMingLiU" w:hAnsi="Times New Roman" w:cs="Times New Roman"/>
          <w:b/>
          <w:color w:val="000000"/>
          <w:spacing w:val="20"/>
          <w:sz w:val="28"/>
          <w:szCs w:val="28"/>
          <w:lang w:val="en-GB" w:eastAsia="zh-TW"/>
        </w:rPr>
      </w:pPr>
      <w:r w:rsidRPr="00C540ED">
        <w:rPr>
          <w:rFonts w:ascii="Times New Roman" w:eastAsia="PMingLiU" w:hAnsi="Times New Roman" w:cs="Times New Roman"/>
          <w:b/>
          <w:color w:val="000000"/>
          <w:spacing w:val="20"/>
          <w:sz w:val="28"/>
          <w:szCs w:val="28"/>
          <w:lang w:val="en-GB" w:eastAsia="zh-TW"/>
        </w:rPr>
        <w:lastRenderedPageBreak/>
        <w:t>附錄</w:t>
      </w:r>
      <w:r w:rsidRPr="00C540ED">
        <w:rPr>
          <w:rFonts w:ascii="Times New Roman" w:eastAsia="PMingLiU" w:hAnsi="Times New Roman" w:cs="Times New Roman" w:hint="eastAsia"/>
          <w:b/>
          <w:color w:val="000000"/>
          <w:spacing w:val="20"/>
          <w:sz w:val="28"/>
          <w:szCs w:val="28"/>
          <w:lang w:val="en-GB" w:eastAsia="zh-TW"/>
        </w:rPr>
        <w:t>丙</w:t>
      </w:r>
      <w:r w:rsidRPr="00C540ED">
        <w:rPr>
          <w:rFonts w:ascii="Times New Roman" w:eastAsia="PMingLiU" w:hAnsi="Times New Roman" w:cs="Times New Roman"/>
          <w:b/>
          <w:spacing w:val="20"/>
          <w:kern w:val="2"/>
          <w:sz w:val="28"/>
          <w:szCs w:val="28"/>
          <w:lang w:val="en-GB" w:eastAsia="zh-TW"/>
        </w:rPr>
        <w:tab/>
      </w:r>
      <w:r w:rsidRPr="00C540ED">
        <w:rPr>
          <w:rFonts w:ascii="Times New Roman" w:eastAsia="PMingLiU" w:hAnsi="Times New Roman" w:cs="Times New Roman"/>
          <w:b/>
          <w:color w:val="000000"/>
          <w:spacing w:val="20"/>
          <w:sz w:val="28"/>
          <w:szCs w:val="28"/>
          <w:lang w:val="en-GB" w:eastAsia="zh-TW"/>
        </w:rPr>
        <w:t>二零二</w:t>
      </w:r>
      <w:r w:rsidRPr="00C540ED">
        <w:rPr>
          <w:rFonts w:ascii="Times New Roman" w:eastAsia="PMingLiU" w:hAnsi="Times New Roman" w:cs="Times New Roman" w:hint="eastAsia"/>
          <w:b/>
          <w:color w:val="000000"/>
          <w:spacing w:val="20"/>
          <w:sz w:val="28"/>
          <w:szCs w:val="28"/>
          <w:lang w:val="en-GB" w:eastAsia="zh-TW"/>
        </w:rPr>
        <w:t>三</w:t>
      </w:r>
      <w:r w:rsidRPr="00C540ED">
        <w:rPr>
          <w:rFonts w:ascii="Times New Roman" w:eastAsia="PMingLiU" w:hAnsi="Times New Roman" w:cs="Times New Roman"/>
          <w:b/>
          <w:color w:val="000000"/>
          <w:spacing w:val="20"/>
          <w:sz w:val="28"/>
          <w:szCs w:val="28"/>
          <w:lang w:val="en-GB" w:eastAsia="zh-TW"/>
        </w:rPr>
        <w:t>年防止貪污處完成的審查</w:t>
      </w:r>
      <w:r w:rsidRPr="00C540ED">
        <w:rPr>
          <w:rFonts w:ascii="Times New Roman" w:eastAsia="PMingLiU" w:hAnsi="Times New Roman" w:cs="Times New Roman" w:hint="eastAsia"/>
          <w:b/>
          <w:color w:val="000000"/>
          <w:spacing w:val="20"/>
          <w:sz w:val="28"/>
          <w:szCs w:val="28"/>
          <w:lang w:val="en-GB" w:eastAsia="zh-TW"/>
        </w:rPr>
        <w:t>工作</w:t>
      </w:r>
      <w:r w:rsidRPr="00C540ED">
        <w:rPr>
          <w:rFonts w:ascii="Times New Roman" w:eastAsia="PMingLiU" w:hAnsi="Times New Roman" w:cs="Times New Roman"/>
          <w:b/>
          <w:color w:val="000000"/>
          <w:spacing w:val="20"/>
          <w:sz w:val="28"/>
          <w:szCs w:val="28"/>
          <w:lang w:val="en-GB" w:eastAsia="zh-TW"/>
        </w:rPr>
        <w:t>報告</w:t>
      </w:r>
    </w:p>
    <w:p w14:paraId="550A2C69" w14:textId="77777777" w:rsidR="00C540ED" w:rsidRPr="00C540ED" w:rsidRDefault="00C540ED" w:rsidP="00C540ED">
      <w:pPr>
        <w:widowControl w:val="0"/>
        <w:spacing w:after="0" w:line="240" w:lineRule="auto"/>
        <w:rPr>
          <w:rFonts w:ascii="Times New Roman" w:eastAsia="PMingLiU" w:hAnsi="Times New Roman" w:cs="Times New Roman"/>
          <w:b/>
          <w:bCs/>
          <w:color w:val="000000"/>
          <w:kern w:val="2"/>
          <w:sz w:val="28"/>
          <w:szCs w:val="28"/>
          <w:lang w:val="en-GB" w:eastAsia="zh-TW"/>
        </w:rPr>
      </w:pPr>
    </w:p>
    <w:tbl>
      <w:tblPr>
        <w:tblW w:w="9213" w:type="dxa"/>
        <w:tblCellMar>
          <w:left w:w="28" w:type="dxa"/>
          <w:right w:w="28" w:type="dxa"/>
        </w:tblCellMar>
        <w:tblLook w:val="04A0" w:firstRow="1" w:lastRow="0" w:firstColumn="1" w:lastColumn="0" w:noHBand="0" w:noVBand="1"/>
      </w:tblPr>
      <w:tblGrid>
        <w:gridCol w:w="4111"/>
        <w:gridCol w:w="425"/>
        <w:gridCol w:w="4677"/>
      </w:tblGrid>
      <w:tr w:rsidR="00C540ED" w:rsidRPr="00C540ED" w14:paraId="287FB440" w14:textId="77777777" w:rsidTr="00092DA6">
        <w:trPr>
          <w:trHeight w:val="566"/>
          <w:tblHeader/>
        </w:trPr>
        <w:tc>
          <w:tcPr>
            <w:tcW w:w="4111" w:type="dxa"/>
            <w:hideMark/>
          </w:tcPr>
          <w:p w14:paraId="02569AC1" w14:textId="77777777" w:rsidR="00C540ED" w:rsidRPr="00C540ED" w:rsidRDefault="00C540ED" w:rsidP="00C540ED">
            <w:pPr>
              <w:widowControl w:val="0"/>
              <w:tabs>
                <w:tab w:val="left" w:pos="1560"/>
              </w:tabs>
              <w:overflowPunct w:val="0"/>
              <w:snapToGrid w:val="0"/>
              <w:spacing w:after="0" w:line="240" w:lineRule="auto"/>
              <w:rPr>
                <w:rFonts w:ascii="Times New Roman" w:eastAsia="PMingLiU" w:hAnsi="Times New Roman" w:cs="Times New Roman"/>
                <w:b/>
                <w:i/>
                <w:color w:val="000000"/>
                <w:spacing w:val="20"/>
                <w:kern w:val="2"/>
                <w:sz w:val="28"/>
                <w:szCs w:val="28"/>
                <w:lang w:val="en-US" w:eastAsia="zh-TW"/>
              </w:rPr>
            </w:pPr>
            <w:r w:rsidRPr="00C540ED">
              <w:rPr>
                <w:rFonts w:ascii="Times New Roman" w:eastAsia="PMingLiU" w:hAnsi="Times New Roman" w:cs="Times New Roman"/>
                <w:b/>
                <w:i/>
                <w:color w:val="000000"/>
                <w:spacing w:val="20"/>
                <w:kern w:val="2"/>
                <w:sz w:val="28"/>
                <w:szCs w:val="28"/>
                <w:lang w:val="en-US" w:eastAsia="zh-TW"/>
              </w:rPr>
              <w:t>機構</w:t>
            </w:r>
          </w:p>
        </w:tc>
        <w:tc>
          <w:tcPr>
            <w:tcW w:w="425" w:type="dxa"/>
          </w:tcPr>
          <w:p w14:paraId="4F7B9316" w14:textId="77777777" w:rsidR="00C540ED" w:rsidRPr="00C540ED" w:rsidRDefault="00C540ED" w:rsidP="00C540ED">
            <w:pPr>
              <w:widowControl w:val="0"/>
              <w:tabs>
                <w:tab w:val="left" w:pos="1560"/>
              </w:tabs>
              <w:overflowPunct w:val="0"/>
              <w:snapToGrid w:val="0"/>
              <w:spacing w:after="0" w:line="240" w:lineRule="auto"/>
              <w:rPr>
                <w:rFonts w:ascii="Times New Roman" w:eastAsia="PMingLiU" w:hAnsi="Times New Roman" w:cs="Times New Roman"/>
                <w:b/>
                <w:i/>
                <w:color w:val="000000"/>
                <w:spacing w:val="20"/>
                <w:kern w:val="2"/>
                <w:sz w:val="28"/>
                <w:szCs w:val="28"/>
                <w:lang w:val="en-US" w:eastAsia="zh-TW"/>
              </w:rPr>
            </w:pPr>
          </w:p>
        </w:tc>
        <w:tc>
          <w:tcPr>
            <w:tcW w:w="4677" w:type="dxa"/>
            <w:hideMark/>
          </w:tcPr>
          <w:p w14:paraId="52C69CF1" w14:textId="77777777" w:rsidR="00C540ED" w:rsidRPr="00C540ED" w:rsidRDefault="00C540ED" w:rsidP="00C540ED">
            <w:pPr>
              <w:widowControl w:val="0"/>
              <w:tabs>
                <w:tab w:val="left" w:pos="1560"/>
              </w:tabs>
              <w:overflowPunct w:val="0"/>
              <w:snapToGrid w:val="0"/>
              <w:spacing w:after="0" w:line="240" w:lineRule="auto"/>
              <w:rPr>
                <w:rFonts w:ascii="Times New Roman" w:eastAsia="PMingLiU" w:hAnsi="Times New Roman" w:cs="Times New Roman"/>
                <w:b/>
                <w:i/>
                <w:color w:val="000000"/>
                <w:spacing w:val="20"/>
                <w:kern w:val="2"/>
                <w:sz w:val="28"/>
                <w:szCs w:val="28"/>
                <w:lang w:val="en-US" w:eastAsia="zh-TW"/>
              </w:rPr>
            </w:pPr>
            <w:r w:rsidRPr="00C540ED">
              <w:rPr>
                <w:rFonts w:ascii="Times New Roman" w:eastAsia="PMingLiU" w:hAnsi="Times New Roman" w:cs="Times New Roman"/>
                <w:b/>
                <w:i/>
                <w:color w:val="000000"/>
                <w:spacing w:val="20"/>
                <w:kern w:val="2"/>
                <w:sz w:val="28"/>
                <w:szCs w:val="28"/>
                <w:lang w:val="en-US" w:eastAsia="zh-TW"/>
              </w:rPr>
              <w:t>題目</w:t>
            </w:r>
          </w:p>
        </w:tc>
      </w:tr>
      <w:tr w:rsidR="00C540ED" w:rsidRPr="00C540ED" w14:paraId="252BBBCA" w14:textId="77777777" w:rsidTr="00092DA6">
        <w:trPr>
          <w:trHeight w:val="684"/>
        </w:trPr>
        <w:tc>
          <w:tcPr>
            <w:tcW w:w="9213" w:type="dxa"/>
            <w:gridSpan w:val="3"/>
            <w:vAlign w:val="center"/>
            <w:hideMark/>
          </w:tcPr>
          <w:p w14:paraId="4632C7E7" w14:textId="77777777" w:rsidR="00C540ED" w:rsidRPr="00C540ED" w:rsidRDefault="00C540ED" w:rsidP="00C540ED">
            <w:pPr>
              <w:widowControl w:val="0"/>
              <w:numPr>
                <w:ilvl w:val="0"/>
                <w:numId w:val="19"/>
              </w:numPr>
              <w:spacing w:after="0" w:line="240" w:lineRule="auto"/>
              <w:rPr>
                <w:rFonts w:ascii="Calibri" w:eastAsia="PMingLiU" w:hAnsi="Calibri" w:cs="Times New Roman"/>
                <w:b/>
                <w:color w:val="000000"/>
                <w:kern w:val="2"/>
                <w:sz w:val="28"/>
                <w:szCs w:val="28"/>
                <w:lang w:val="en-US" w:eastAsia="zh-TW"/>
              </w:rPr>
            </w:pPr>
            <w:r w:rsidRPr="00C540ED">
              <w:rPr>
                <w:rFonts w:ascii="Calibri" w:eastAsia="PMingLiU" w:hAnsi="Calibri" w:cs="Times New Roman"/>
                <w:b/>
                <w:bCs/>
                <w:color w:val="000000"/>
                <w:spacing w:val="20"/>
                <w:kern w:val="2"/>
                <w:sz w:val="28"/>
                <w:szCs w:val="28"/>
                <w:lang w:val="en-US" w:eastAsia="zh-TW"/>
              </w:rPr>
              <w:t>政府決策局／部門</w:t>
            </w:r>
          </w:p>
        </w:tc>
      </w:tr>
      <w:tr w:rsidR="00C540ED" w:rsidRPr="00C540ED" w14:paraId="153C1FC4" w14:textId="77777777" w:rsidTr="00092DA6">
        <w:trPr>
          <w:trHeight w:val="747"/>
        </w:trPr>
        <w:tc>
          <w:tcPr>
            <w:tcW w:w="4111" w:type="dxa"/>
          </w:tcPr>
          <w:p w14:paraId="19D00A2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漁農自然護理署</w:t>
            </w:r>
          </w:p>
        </w:tc>
        <w:tc>
          <w:tcPr>
            <w:tcW w:w="425" w:type="dxa"/>
          </w:tcPr>
          <w:p w14:paraId="5D23395C" w14:textId="77777777" w:rsidR="00C540ED" w:rsidRPr="00C540ED" w:rsidRDefault="00C540ED" w:rsidP="00C540ED">
            <w:pPr>
              <w:widowControl w:val="0"/>
              <w:tabs>
                <w:tab w:val="left" w:pos="1560"/>
              </w:tabs>
              <w:overflowPunct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2B5C768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犬牙魚的進出口管制及港口巡查</w:t>
            </w:r>
          </w:p>
        </w:tc>
      </w:tr>
      <w:tr w:rsidR="00C540ED" w:rsidRPr="00C540ED" w14:paraId="14967550" w14:textId="77777777" w:rsidTr="00092DA6">
        <w:trPr>
          <w:trHeight w:val="747"/>
        </w:trPr>
        <w:tc>
          <w:tcPr>
            <w:tcW w:w="4111" w:type="dxa"/>
          </w:tcPr>
          <w:p w14:paraId="3E9B6C4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6B96DED3" w14:textId="77777777" w:rsidR="00C540ED" w:rsidRPr="00C540ED" w:rsidRDefault="00C540ED" w:rsidP="00C540ED">
            <w:pPr>
              <w:widowControl w:val="0"/>
              <w:spacing w:after="0" w:line="240" w:lineRule="auto"/>
              <w:rPr>
                <w:rFonts w:ascii="Times New Roman" w:eastAsia="PMingLiU" w:hAnsi="Times New Roman" w:cs="Times New Roman"/>
                <w:color w:val="000000"/>
                <w:sz w:val="28"/>
                <w:szCs w:val="28"/>
                <w:lang w:val="en-GB" w:eastAsia="zh-TW"/>
              </w:rPr>
            </w:pPr>
          </w:p>
        </w:tc>
        <w:tc>
          <w:tcPr>
            <w:tcW w:w="4677" w:type="dxa"/>
          </w:tcPr>
          <w:p w14:paraId="15EF337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獸醫註冊的程序</w:t>
            </w:r>
          </w:p>
        </w:tc>
      </w:tr>
      <w:tr w:rsidR="00C540ED" w:rsidRPr="00C540ED" w14:paraId="34409CB2" w14:textId="77777777" w:rsidTr="00092DA6">
        <w:trPr>
          <w:trHeight w:val="747"/>
        </w:trPr>
        <w:tc>
          <w:tcPr>
            <w:tcW w:w="4111" w:type="dxa"/>
          </w:tcPr>
          <w:p w14:paraId="6B1F350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民航意外調查機構</w:t>
            </w:r>
          </w:p>
        </w:tc>
        <w:tc>
          <w:tcPr>
            <w:tcW w:w="425" w:type="dxa"/>
          </w:tcPr>
          <w:p w14:paraId="274366B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5FC8C52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民航意外及嚴重事故調查</w:t>
            </w:r>
          </w:p>
        </w:tc>
      </w:tr>
      <w:tr w:rsidR="00C540ED" w:rsidRPr="00C540ED" w14:paraId="330FD618" w14:textId="77777777" w:rsidTr="00092DA6">
        <w:trPr>
          <w:trHeight w:val="747"/>
        </w:trPr>
        <w:tc>
          <w:tcPr>
            <w:tcW w:w="4111" w:type="dxa"/>
          </w:tcPr>
          <w:p w14:paraId="2DC83A9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建築署</w:t>
            </w:r>
          </w:p>
        </w:tc>
        <w:tc>
          <w:tcPr>
            <w:tcW w:w="425" w:type="dxa"/>
          </w:tcPr>
          <w:p w14:paraId="757CC291" w14:textId="77777777" w:rsidR="00C540ED" w:rsidRPr="00C540ED" w:rsidRDefault="00C540ED" w:rsidP="00C540ED">
            <w:pPr>
              <w:widowControl w:val="0"/>
              <w:spacing w:after="0" w:line="240" w:lineRule="auto"/>
              <w:rPr>
                <w:rFonts w:ascii="Times New Roman" w:eastAsia="PMingLiU" w:hAnsi="Times New Roman" w:cs="Times New Roman"/>
                <w:color w:val="000000"/>
                <w:sz w:val="28"/>
                <w:szCs w:val="28"/>
                <w:lang w:val="en-GB" w:eastAsia="zh-TW"/>
              </w:rPr>
            </w:pPr>
          </w:p>
        </w:tc>
        <w:tc>
          <w:tcPr>
            <w:tcW w:w="4677" w:type="dxa"/>
          </w:tcPr>
          <w:p w14:paraId="4E411D5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斜坡保養合約的管理</w:t>
            </w:r>
          </w:p>
        </w:tc>
      </w:tr>
      <w:tr w:rsidR="00C540ED" w:rsidRPr="00C540ED" w14:paraId="7DAFF783" w14:textId="77777777" w:rsidTr="00092DA6">
        <w:trPr>
          <w:trHeight w:val="747"/>
        </w:trPr>
        <w:tc>
          <w:tcPr>
            <w:tcW w:w="4111" w:type="dxa"/>
          </w:tcPr>
          <w:p w14:paraId="01952CB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屋宇署</w:t>
            </w:r>
          </w:p>
        </w:tc>
        <w:tc>
          <w:tcPr>
            <w:tcW w:w="425" w:type="dxa"/>
          </w:tcPr>
          <w:p w14:paraId="52E21637"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467B27B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處理新界豁免管制屋宇的僭建物</w:t>
            </w:r>
          </w:p>
        </w:tc>
      </w:tr>
      <w:tr w:rsidR="00C540ED" w:rsidRPr="00C540ED" w14:paraId="23F0F868" w14:textId="77777777" w:rsidTr="00092DA6">
        <w:trPr>
          <w:trHeight w:val="747"/>
        </w:trPr>
        <w:tc>
          <w:tcPr>
            <w:tcW w:w="4111" w:type="dxa"/>
          </w:tcPr>
          <w:p w14:paraId="62B760D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300AE28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2CA07D3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新建樓宇工程的質量監督</w:t>
            </w:r>
          </w:p>
        </w:tc>
      </w:tr>
      <w:tr w:rsidR="00C540ED" w:rsidRPr="00C540ED" w14:paraId="418388EE" w14:textId="77777777" w:rsidTr="00092DA6">
        <w:trPr>
          <w:trHeight w:val="747"/>
        </w:trPr>
        <w:tc>
          <w:tcPr>
            <w:tcW w:w="4111" w:type="dxa"/>
          </w:tcPr>
          <w:p w14:paraId="6E767B8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民航處</w:t>
            </w:r>
          </w:p>
        </w:tc>
        <w:tc>
          <w:tcPr>
            <w:tcW w:w="425" w:type="dxa"/>
          </w:tcPr>
          <w:p w14:paraId="526EE54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035DD36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空運貨物保安</w:t>
            </w:r>
          </w:p>
        </w:tc>
      </w:tr>
      <w:tr w:rsidR="00C540ED" w:rsidRPr="00C540ED" w14:paraId="558045E8" w14:textId="77777777" w:rsidTr="00092DA6">
        <w:trPr>
          <w:trHeight w:val="747"/>
        </w:trPr>
        <w:tc>
          <w:tcPr>
            <w:tcW w:w="4111" w:type="dxa"/>
          </w:tcPr>
          <w:p w14:paraId="6E28F7FC"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土木工程拓展署</w:t>
            </w:r>
          </w:p>
        </w:tc>
        <w:tc>
          <w:tcPr>
            <w:tcW w:w="425" w:type="dxa"/>
          </w:tcPr>
          <w:p w14:paraId="34BE837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0BC6756D"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採用新工程合約目標價選項的基本工程合約的管理</w:t>
            </w:r>
          </w:p>
          <w:p w14:paraId="5793A07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3A866249" w14:textId="77777777" w:rsidTr="00092DA6">
        <w:trPr>
          <w:trHeight w:val="747"/>
        </w:trPr>
        <w:tc>
          <w:tcPr>
            <w:tcW w:w="4111" w:type="dxa"/>
          </w:tcPr>
          <w:p w14:paraId="3506AA1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5BB8729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4E11388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採用新工程合約目標價選項的基本工程合約的付款處理</w:t>
            </w:r>
          </w:p>
          <w:p w14:paraId="05B2E1A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2D77EA78" w14:textId="77777777" w:rsidTr="00092DA6">
        <w:trPr>
          <w:trHeight w:val="747"/>
        </w:trPr>
        <w:tc>
          <w:tcPr>
            <w:tcW w:w="4111" w:type="dxa"/>
          </w:tcPr>
          <w:p w14:paraId="507555F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懲教署</w:t>
            </w:r>
          </w:p>
        </w:tc>
        <w:tc>
          <w:tcPr>
            <w:tcW w:w="425" w:type="dxa"/>
          </w:tcPr>
          <w:p w14:paraId="407007ED"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24ECDA1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懲教院所的保安程序</w:t>
            </w:r>
          </w:p>
        </w:tc>
      </w:tr>
      <w:tr w:rsidR="00C540ED" w:rsidRPr="00C540ED" w14:paraId="3368FCE2" w14:textId="77777777" w:rsidTr="00092DA6">
        <w:trPr>
          <w:trHeight w:val="747"/>
        </w:trPr>
        <w:tc>
          <w:tcPr>
            <w:tcW w:w="4111" w:type="dxa"/>
          </w:tcPr>
          <w:p w14:paraId="6C6ABAF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創意香港</w:t>
            </w:r>
          </w:p>
        </w:tc>
        <w:tc>
          <w:tcPr>
            <w:tcW w:w="425" w:type="dxa"/>
          </w:tcPr>
          <w:p w14:paraId="55934024" w14:textId="77777777" w:rsidR="00C540ED" w:rsidRPr="00C540ED" w:rsidRDefault="00C540ED" w:rsidP="00C540ED">
            <w:pPr>
              <w:widowControl w:val="0"/>
              <w:spacing w:after="0" w:line="240" w:lineRule="auto"/>
              <w:rPr>
                <w:rFonts w:ascii="Times New Roman" w:eastAsia="PMingLiU" w:hAnsi="Times New Roman" w:cs="Times New Roman"/>
                <w:color w:val="000000"/>
                <w:sz w:val="28"/>
                <w:szCs w:val="28"/>
                <w:lang w:val="en-GB" w:eastAsia="zh-TW"/>
              </w:rPr>
            </w:pPr>
          </w:p>
        </w:tc>
        <w:tc>
          <w:tcPr>
            <w:tcW w:w="4677" w:type="dxa"/>
          </w:tcPr>
          <w:p w14:paraId="0D1077BA" w14:textId="77777777" w:rsidR="00C540ED" w:rsidRPr="00C540ED" w:rsidRDefault="00C540ED" w:rsidP="00C540ED">
            <w:pPr>
              <w:widowControl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電影製作融資計劃及資助其他電影相關計劃的管理</w:t>
            </w:r>
          </w:p>
          <w:p w14:paraId="4BCDDB75" w14:textId="77777777" w:rsidR="00C540ED" w:rsidRPr="00C540ED" w:rsidRDefault="00C540ED" w:rsidP="00C540ED">
            <w:pPr>
              <w:widowControl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76144310" w14:textId="77777777" w:rsidTr="00092DA6">
        <w:trPr>
          <w:trHeight w:val="747"/>
        </w:trPr>
        <w:tc>
          <w:tcPr>
            <w:tcW w:w="4111" w:type="dxa"/>
          </w:tcPr>
          <w:p w14:paraId="5DBA3AB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發展局</w:t>
            </w:r>
          </w:p>
        </w:tc>
        <w:tc>
          <w:tcPr>
            <w:tcW w:w="425" w:type="dxa"/>
          </w:tcPr>
          <w:p w14:paraId="4C6BB621"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5B36F18B" w14:textId="77777777" w:rsidR="00C540ED" w:rsidRPr="00C540ED" w:rsidRDefault="00C540ED" w:rsidP="00C540ED">
            <w:pPr>
              <w:widowControl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基本工程項目文物影響評估機制的實施</w:t>
            </w:r>
          </w:p>
          <w:p w14:paraId="65DD4E5D" w14:textId="77777777" w:rsidR="00C540ED" w:rsidRPr="00C540ED" w:rsidRDefault="00C540ED" w:rsidP="00C540ED">
            <w:pPr>
              <w:widowControl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5FA72360" w14:textId="77777777" w:rsidTr="00092DA6">
        <w:trPr>
          <w:trHeight w:val="747"/>
        </w:trPr>
        <w:tc>
          <w:tcPr>
            <w:tcW w:w="4111" w:type="dxa"/>
          </w:tcPr>
          <w:p w14:paraId="025DB1A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教育局</w:t>
            </w:r>
          </w:p>
        </w:tc>
        <w:tc>
          <w:tcPr>
            <w:tcW w:w="425" w:type="dxa"/>
          </w:tcPr>
          <w:p w14:paraId="5F7427DB"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0629E98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監管提供非本地高等及專業教育課程的機構的程序</w:t>
            </w:r>
          </w:p>
          <w:p w14:paraId="10EFEEC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5B677BDE" w14:textId="77777777" w:rsidTr="00092DA6">
        <w:trPr>
          <w:trHeight w:val="747"/>
        </w:trPr>
        <w:tc>
          <w:tcPr>
            <w:tcW w:w="4111" w:type="dxa"/>
          </w:tcPr>
          <w:p w14:paraId="2A04FBBC"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lastRenderedPageBreak/>
              <w:t>機電工程署</w:t>
            </w:r>
          </w:p>
        </w:tc>
        <w:tc>
          <w:tcPr>
            <w:tcW w:w="425" w:type="dxa"/>
          </w:tcPr>
          <w:p w14:paraId="1C3A175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7B9D44D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bookmarkStart w:id="77" w:name="_Hlk153869520"/>
            <w:r w:rsidRPr="00C540ED">
              <w:rPr>
                <w:rFonts w:ascii="Times New Roman" w:eastAsia="PMingLiU" w:hAnsi="Times New Roman" w:cs="Times New Roman" w:hint="eastAsia"/>
                <w:color w:val="000000"/>
                <w:spacing w:val="20"/>
                <w:kern w:val="2"/>
                <w:sz w:val="28"/>
                <w:szCs w:val="28"/>
                <w:lang w:val="en-US" w:eastAsia="zh-TW"/>
              </w:rPr>
              <w:t>營運及維修保養服務合約的管理</w:t>
            </w:r>
            <w:bookmarkEnd w:id="77"/>
          </w:p>
        </w:tc>
      </w:tr>
      <w:tr w:rsidR="00C540ED" w:rsidRPr="00C540ED" w14:paraId="60E73B64" w14:textId="77777777" w:rsidTr="00092DA6">
        <w:trPr>
          <w:trHeight w:val="747"/>
        </w:trPr>
        <w:tc>
          <w:tcPr>
            <w:tcW w:w="4111" w:type="dxa"/>
          </w:tcPr>
          <w:p w14:paraId="2C07ECA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環境保護署</w:t>
            </w:r>
          </w:p>
        </w:tc>
        <w:tc>
          <w:tcPr>
            <w:tcW w:w="425" w:type="dxa"/>
          </w:tcPr>
          <w:p w14:paraId="470ED048" w14:textId="77777777" w:rsidR="00C540ED" w:rsidRPr="00C540ED" w:rsidRDefault="00C540ED" w:rsidP="00C540ED">
            <w:pPr>
              <w:widowControl w:val="0"/>
              <w:tabs>
                <w:tab w:val="left" w:pos="1560"/>
              </w:tabs>
              <w:overflowPunct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1E593F8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化學廢物處理中心的運作</w:t>
            </w:r>
          </w:p>
        </w:tc>
      </w:tr>
      <w:tr w:rsidR="00C540ED" w:rsidRPr="00C540ED" w14:paraId="1BF69BAC" w14:textId="77777777" w:rsidTr="00092DA6">
        <w:trPr>
          <w:trHeight w:val="747"/>
        </w:trPr>
        <w:tc>
          <w:tcPr>
            <w:tcW w:w="4111" w:type="dxa"/>
          </w:tcPr>
          <w:p w14:paraId="21DE564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699FB6CE" w14:textId="77777777" w:rsidR="00C540ED" w:rsidRPr="00C540ED" w:rsidRDefault="00C540ED" w:rsidP="00C540ED">
            <w:pPr>
              <w:widowControl w:val="0"/>
              <w:snapToGrid w:val="0"/>
              <w:spacing w:after="0" w:line="240" w:lineRule="auto"/>
              <w:jc w:val="both"/>
              <w:rPr>
                <w:rFonts w:ascii="Calibri" w:eastAsia="PMingLiU" w:hAnsi="Calibri" w:cs="Times New Roman"/>
                <w:bCs/>
                <w:color w:val="000000"/>
                <w:spacing w:val="20"/>
                <w:kern w:val="2"/>
                <w:sz w:val="28"/>
                <w:szCs w:val="28"/>
                <w:lang w:val="en-US" w:eastAsia="zh-TW"/>
              </w:rPr>
            </w:pPr>
          </w:p>
        </w:tc>
        <w:tc>
          <w:tcPr>
            <w:tcW w:w="4677" w:type="dxa"/>
          </w:tcPr>
          <w:p w14:paraId="2F34E9B5" w14:textId="77777777" w:rsidR="00C540ED" w:rsidRPr="00C540ED" w:rsidRDefault="00C540ED" w:rsidP="00C540ED">
            <w:pPr>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堆填區的運作</w:t>
            </w:r>
          </w:p>
        </w:tc>
      </w:tr>
      <w:tr w:rsidR="00C540ED" w:rsidRPr="00C540ED" w14:paraId="0AFA2168" w14:textId="77777777" w:rsidTr="00092DA6">
        <w:trPr>
          <w:trHeight w:val="747"/>
        </w:trPr>
        <w:tc>
          <w:tcPr>
            <w:tcW w:w="4111" w:type="dxa"/>
          </w:tcPr>
          <w:p w14:paraId="5EBEE3E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5C3B287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648CDCA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廢塑膠收集及回收服務的提供</w:t>
            </w:r>
          </w:p>
        </w:tc>
      </w:tr>
      <w:tr w:rsidR="00C540ED" w:rsidRPr="00C540ED" w14:paraId="6EA5BFE6" w14:textId="77777777" w:rsidTr="00092DA6">
        <w:trPr>
          <w:trHeight w:val="747"/>
        </w:trPr>
        <w:tc>
          <w:tcPr>
            <w:tcW w:w="4111" w:type="dxa"/>
          </w:tcPr>
          <w:p w14:paraId="38E0365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消防處</w:t>
            </w:r>
          </w:p>
        </w:tc>
        <w:tc>
          <w:tcPr>
            <w:tcW w:w="425" w:type="dxa"/>
          </w:tcPr>
          <w:p w14:paraId="0C92BF12" w14:textId="77777777" w:rsidR="00C540ED" w:rsidRPr="00C540ED" w:rsidRDefault="00C540ED" w:rsidP="00C540ED">
            <w:pPr>
              <w:spacing w:beforeAutospacing="1" w:after="0" w:afterAutospacing="1" w:line="240" w:lineRule="auto"/>
              <w:rPr>
                <w:rFonts w:ascii="Times New Roman" w:eastAsia="Times New Roman" w:hAnsi="Times New Roman" w:cs="Times New Roman"/>
                <w:color w:val="000000"/>
                <w:sz w:val="20"/>
                <w:lang w:val="en-US" w:eastAsia="zh-TW"/>
              </w:rPr>
            </w:pPr>
          </w:p>
        </w:tc>
        <w:tc>
          <w:tcPr>
            <w:tcW w:w="4677" w:type="dxa"/>
          </w:tcPr>
          <w:p w14:paraId="74B8BFDF" w14:textId="77777777" w:rsidR="00C540ED" w:rsidRPr="00C540ED" w:rsidRDefault="00C540ED" w:rsidP="00C540ED">
            <w:pPr>
              <w:widowControl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服務合約的採購及管理</w:t>
            </w:r>
          </w:p>
        </w:tc>
      </w:tr>
      <w:tr w:rsidR="00C540ED" w:rsidRPr="00C540ED" w14:paraId="324F8504" w14:textId="77777777" w:rsidTr="00092DA6">
        <w:trPr>
          <w:trHeight w:val="747"/>
        </w:trPr>
        <w:tc>
          <w:tcPr>
            <w:tcW w:w="4111" w:type="dxa"/>
          </w:tcPr>
          <w:p w14:paraId="67BFDE5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食物環境衞生署</w:t>
            </w:r>
          </w:p>
        </w:tc>
        <w:tc>
          <w:tcPr>
            <w:tcW w:w="425" w:type="dxa"/>
          </w:tcPr>
          <w:p w14:paraId="46C21004" w14:textId="77777777" w:rsidR="00C540ED" w:rsidRPr="00C540ED" w:rsidRDefault="00C540ED" w:rsidP="00C540ED">
            <w:pPr>
              <w:spacing w:beforeAutospacing="1" w:after="0" w:afterAutospacing="1" w:line="240" w:lineRule="auto"/>
              <w:rPr>
                <w:rFonts w:ascii="Times New Roman" w:eastAsia="Times New Roman" w:hAnsi="Times New Roman" w:cs="Times New Roman"/>
                <w:color w:val="000000"/>
                <w:sz w:val="20"/>
                <w:lang w:val="en-US" w:eastAsia="zh-TW"/>
              </w:rPr>
            </w:pPr>
          </w:p>
        </w:tc>
        <w:tc>
          <w:tcPr>
            <w:tcW w:w="4677" w:type="dxa"/>
          </w:tcPr>
          <w:p w14:paraId="1DED43D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公共街市服務合約的判授及管理</w:t>
            </w:r>
          </w:p>
        </w:tc>
      </w:tr>
      <w:tr w:rsidR="00C540ED" w:rsidRPr="00C540ED" w14:paraId="123429C9" w14:textId="77777777" w:rsidTr="00092DA6">
        <w:trPr>
          <w:trHeight w:val="747"/>
        </w:trPr>
        <w:tc>
          <w:tcPr>
            <w:tcW w:w="4111" w:type="dxa"/>
          </w:tcPr>
          <w:p w14:paraId="2FAEA6F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5A49557C" w14:textId="77777777" w:rsidR="00C540ED" w:rsidRPr="00C540ED" w:rsidRDefault="00C540ED" w:rsidP="00C540ED">
            <w:pPr>
              <w:widowControl w:val="0"/>
              <w:spacing w:after="0" w:line="240" w:lineRule="auto"/>
              <w:rPr>
                <w:rFonts w:ascii="Times New Roman" w:eastAsia="PMingLiU" w:hAnsi="Times New Roman" w:cs="Times New Roman"/>
                <w:color w:val="000000"/>
                <w:sz w:val="28"/>
                <w:szCs w:val="28"/>
                <w:lang w:val="en-GB" w:eastAsia="zh-TW"/>
              </w:rPr>
            </w:pPr>
          </w:p>
        </w:tc>
        <w:tc>
          <w:tcPr>
            <w:tcW w:w="4677" w:type="dxa"/>
          </w:tcPr>
          <w:p w14:paraId="4A614F8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食物製造廠的發牌及監管制度</w:t>
            </w:r>
          </w:p>
        </w:tc>
      </w:tr>
      <w:tr w:rsidR="00C540ED" w:rsidRPr="00C540ED" w14:paraId="356B2F7F" w14:textId="77777777" w:rsidTr="00092DA6">
        <w:trPr>
          <w:trHeight w:val="747"/>
        </w:trPr>
        <w:tc>
          <w:tcPr>
            <w:tcW w:w="4111" w:type="dxa"/>
          </w:tcPr>
          <w:p w14:paraId="7633CBA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3C189205" w14:textId="77777777" w:rsidR="00C540ED" w:rsidRPr="00C540ED" w:rsidRDefault="00C540ED" w:rsidP="00C540ED">
            <w:pPr>
              <w:widowControl w:val="0"/>
              <w:tabs>
                <w:tab w:val="left" w:pos="1560"/>
              </w:tabs>
              <w:overflowPunct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15A6A74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食肆的發牌及監管制度</w:t>
            </w:r>
          </w:p>
        </w:tc>
      </w:tr>
      <w:tr w:rsidR="00C540ED" w:rsidRPr="00C540ED" w14:paraId="402D630C" w14:textId="77777777" w:rsidTr="00092DA6">
        <w:trPr>
          <w:trHeight w:val="747"/>
        </w:trPr>
        <w:tc>
          <w:tcPr>
            <w:tcW w:w="4111" w:type="dxa"/>
          </w:tcPr>
          <w:p w14:paraId="6C09EE8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政府化驗所</w:t>
            </w:r>
          </w:p>
        </w:tc>
        <w:tc>
          <w:tcPr>
            <w:tcW w:w="425" w:type="dxa"/>
          </w:tcPr>
          <w:p w14:paraId="5410B79D" w14:textId="77777777" w:rsidR="00C540ED" w:rsidRPr="00C540ED" w:rsidRDefault="00C540ED" w:rsidP="00C540ED">
            <w:pPr>
              <w:widowControl w:val="0"/>
              <w:spacing w:after="0" w:line="240" w:lineRule="auto"/>
              <w:rPr>
                <w:rFonts w:ascii="Times New Roman" w:eastAsia="PMingLiU" w:hAnsi="Times New Roman" w:cs="Times New Roman"/>
                <w:color w:val="000000"/>
                <w:sz w:val="28"/>
                <w:szCs w:val="28"/>
                <w:lang w:val="en-GB" w:eastAsia="zh-TW"/>
              </w:rPr>
            </w:pPr>
          </w:p>
        </w:tc>
        <w:tc>
          <w:tcPr>
            <w:tcW w:w="4677" w:type="dxa"/>
          </w:tcPr>
          <w:p w14:paraId="2060E49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中藥化驗的程序</w:t>
            </w:r>
          </w:p>
        </w:tc>
      </w:tr>
      <w:tr w:rsidR="00C540ED" w:rsidRPr="00C540ED" w14:paraId="19165488" w14:textId="77777777" w:rsidTr="00092DA6">
        <w:trPr>
          <w:trHeight w:val="747"/>
        </w:trPr>
        <w:tc>
          <w:tcPr>
            <w:tcW w:w="4111" w:type="dxa"/>
          </w:tcPr>
          <w:p w14:paraId="283D8B1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政府產業署</w:t>
            </w:r>
          </w:p>
        </w:tc>
        <w:tc>
          <w:tcPr>
            <w:tcW w:w="425" w:type="dxa"/>
          </w:tcPr>
          <w:p w14:paraId="5C0CDE7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74C0876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剩餘政府宿舍的處置程序</w:t>
            </w:r>
          </w:p>
        </w:tc>
      </w:tr>
      <w:tr w:rsidR="00C540ED" w:rsidRPr="00C540ED" w14:paraId="00C7F89C" w14:textId="77777777" w:rsidTr="00092DA6">
        <w:trPr>
          <w:trHeight w:val="747"/>
        </w:trPr>
        <w:tc>
          <w:tcPr>
            <w:tcW w:w="4111" w:type="dxa"/>
          </w:tcPr>
          <w:p w14:paraId="08B5933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路政署</w:t>
            </w:r>
          </w:p>
        </w:tc>
        <w:tc>
          <w:tcPr>
            <w:tcW w:w="425" w:type="dxa"/>
          </w:tcPr>
          <w:p w14:paraId="38DC719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7BFF00A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一般物料及服務的採購</w:t>
            </w:r>
          </w:p>
        </w:tc>
      </w:tr>
      <w:tr w:rsidR="00C540ED" w:rsidRPr="00C540ED" w14:paraId="77155BEF" w14:textId="77777777" w:rsidTr="00092DA6">
        <w:trPr>
          <w:trHeight w:val="747"/>
        </w:trPr>
        <w:tc>
          <w:tcPr>
            <w:tcW w:w="4111" w:type="dxa"/>
          </w:tcPr>
          <w:p w14:paraId="12991D2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香港金融管理局</w:t>
            </w:r>
          </w:p>
        </w:tc>
        <w:tc>
          <w:tcPr>
            <w:tcW w:w="425" w:type="dxa"/>
          </w:tcPr>
          <w:p w14:paraId="1700995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0D07961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專門服務的採購</w:t>
            </w:r>
          </w:p>
        </w:tc>
      </w:tr>
      <w:tr w:rsidR="00C540ED" w:rsidRPr="00C540ED" w14:paraId="389C2AE1" w14:textId="77777777" w:rsidTr="00092DA6">
        <w:trPr>
          <w:trHeight w:val="830"/>
        </w:trPr>
        <w:tc>
          <w:tcPr>
            <w:tcW w:w="4111" w:type="dxa"/>
          </w:tcPr>
          <w:p w14:paraId="0974E02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香港警務處</w:t>
            </w:r>
          </w:p>
        </w:tc>
        <w:tc>
          <w:tcPr>
            <w:tcW w:w="425" w:type="dxa"/>
          </w:tcPr>
          <w:p w14:paraId="63C78E2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79A48C0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當押店的發牌制度</w:t>
            </w:r>
          </w:p>
        </w:tc>
      </w:tr>
      <w:tr w:rsidR="00C540ED" w:rsidRPr="00C540ED" w14:paraId="40ABAAE0" w14:textId="77777777" w:rsidTr="00092DA6">
        <w:trPr>
          <w:trHeight w:val="795"/>
        </w:trPr>
        <w:tc>
          <w:tcPr>
            <w:tcW w:w="4111" w:type="dxa"/>
          </w:tcPr>
          <w:p w14:paraId="5A25C0D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756406C4" w14:textId="77777777" w:rsidR="00C540ED" w:rsidRPr="00C540ED" w:rsidRDefault="00C540ED" w:rsidP="00C540ED">
            <w:pPr>
              <w:widowControl w:val="0"/>
              <w:spacing w:after="0" w:line="240" w:lineRule="auto"/>
              <w:rPr>
                <w:rFonts w:ascii="Times New Roman" w:eastAsia="PMingLiU" w:hAnsi="Times New Roman" w:cs="Times New Roman"/>
                <w:color w:val="000000"/>
                <w:sz w:val="28"/>
                <w:szCs w:val="28"/>
                <w:lang w:val="en-GB" w:eastAsia="zh-TW"/>
              </w:rPr>
            </w:pPr>
          </w:p>
        </w:tc>
        <w:tc>
          <w:tcPr>
            <w:tcW w:w="4677" w:type="dxa"/>
          </w:tcPr>
          <w:p w14:paraId="1964876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警民關係組的工作</w:t>
            </w:r>
          </w:p>
        </w:tc>
      </w:tr>
      <w:tr w:rsidR="00C540ED" w:rsidRPr="00C540ED" w14:paraId="027B8DF5" w14:textId="77777777" w:rsidTr="00092DA6">
        <w:trPr>
          <w:trHeight w:val="795"/>
        </w:trPr>
        <w:tc>
          <w:tcPr>
            <w:tcW w:w="4111" w:type="dxa"/>
          </w:tcPr>
          <w:p w14:paraId="14C72427"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房屋署</w:t>
            </w:r>
          </w:p>
        </w:tc>
        <w:tc>
          <w:tcPr>
            <w:tcW w:w="425" w:type="dxa"/>
          </w:tcPr>
          <w:p w14:paraId="36C2984D" w14:textId="77777777" w:rsidR="00C540ED" w:rsidRPr="00C540ED" w:rsidRDefault="00C540ED" w:rsidP="00C540ED">
            <w:pPr>
              <w:widowControl w:val="0"/>
              <w:tabs>
                <w:tab w:val="left" w:pos="1560"/>
              </w:tabs>
              <w:overflowPunct w:val="0"/>
              <w:spacing w:after="0" w:line="240" w:lineRule="auto"/>
              <w:rPr>
                <w:rFonts w:ascii="Times New Roman" w:eastAsia="PMingLiU" w:hAnsi="Times New Roman" w:cs="Times New Roman"/>
                <w:color w:val="000000"/>
                <w:spacing w:val="20"/>
                <w:kern w:val="2"/>
                <w:sz w:val="28"/>
                <w:szCs w:val="28"/>
                <w:lang w:val="en-US" w:eastAsia="zh-TW"/>
              </w:rPr>
            </w:pPr>
          </w:p>
        </w:tc>
        <w:tc>
          <w:tcPr>
            <w:tcW w:w="4677" w:type="dxa"/>
          </w:tcPr>
          <w:p w14:paraId="62599B4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整體承租街市租務合約的判授及管理</w:t>
            </w:r>
          </w:p>
          <w:p w14:paraId="22A72D24"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6E1D76C5" w14:textId="77777777" w:rsidTr="00092DA6">
        <w:trPr>
          <w:trHeight w:val="795"/>
        </w:trPr>
        <w:tc>
          <w:tcPr>
            <w:tcW w:w="4111" w:type="dxa"/>
          </w:tcPr>
          <w:p w14:paraId="5901953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入境事務處</w:t>
            </w:r>
          </w:p>
        </w:tc>
        <w:tc>
          <w:tcPr>
            <w:tcW w:w="425" w:type="dxa"/>
          </w:tcPr>
          <w:p w14:paraId="2CC74FEE" w14:textId="77777777" w:rsidR="00C540ED" w:rsidRPr="00C540ED" w:rsidRDefault="00C540ED" w:rsidP="00C540ED">
            <w:pPr>
              <w:tabs>
                <w:tab w:val="left" w:pos="1560"/>
              </w:tabs>
              <w:overflowPunct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7552373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港口管制科的工作</w:t>
            </w:r>
          </w:p>
        </w:tc>
      </w:tr>
      <w:tr w:rsidR="00C540ED" w:rsidRPr="00C540ED" w14:paraId="279B0A59" w14:textId="77777777" w:rsidTr="00092DA6">
        <w:trPr>
          <w:trHeight w:val="795"/>
        </w:trPr>
        <w:tc>
          <w:tcPr>
            <w:tcW w:w="4111" w:type="dxa"/>
          </w:tcPr>
          <w:p w14:paraId="7B62678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稅務局</w:t>
            </w:r>
          </w:p>
        </w:tc>
        <w:tc>
          <w:tcPr>
            <w:tcW w:w="425" w:type="dxa"/>
          </w:tcPr>
          <w:p w14:paraId="092A07DA" w14:textId="77777777" w:rsidR="00C540ED" w:rsidRPr="00C540ED" w:rsidRDefault="00C540ED" w:rsidP="00C540ED">
            <w:pPr>
              <w:widowControl w:val="0"/>
              <w:spacing w:after="0" w:line="240" w:lineRule="auto"/>
              <w:rPr>
                <w:rFonts w:ascii="Times New Roman" w:eastAsia="PMingLiU" w:hAnsi="Times New Roman" w:cs="Times New Roman"/>
                <w:color w:val="000000"/>
                <w:sz w:val="28"/>
                <w:szCs w:val="28"/>
                <w:lang w:val="en-GB" w:eastAsia="zh-TW"/>
              </w:rPr>
            </w:pPr>
          </w:p>
        </w:tc>
        <w:tc>
          <w:tcPr>
            <w:tcW w:w="4677" w:type="dxa"/>
          </w:tcPr>
          <w:p w14:paraId="2C7BE20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稅務監督及法律行動</w:t>
            </w:r>
          </w:p>
        </w:tc>
      </w:tr>
      <w:tr w:rsidR="00C540ED" w:rsidRPr="00C540ED" w14:paraId="756882CA" w14:textId="77777777" w:rsidTr="00092DA6">
        <w:trPr>
          <w:trHeight w:val="385"/>
        </w:trPr>
        <w:tc>
          <w:tcPr>
            <w:tcW w:w="4111" w:type="dxa"/>
            <w:hideMark/>
          </w:tcPr>
          <w:p w14:paraId="01E8D014"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知識產權署</w:t>
            </w:r>
          </w:p>
        </w:tc>
        <w:tc>
          <w:tcPr>
            <w:tcW w:w="425" w:type="dxa"/>
            <w:hideMark/>
          </w:tcPr>
          <w:p w14:paraId="5B833747"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hideMark/>
          </w:tcPr>
          <w:p w14:paraId="53EC787C"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原授專利制度的管理</w:t>
            </w:r>
          </w:p>
          <w:p w14:paraId="31D707C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p w14:paraId="2152829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6ECA9CA3" w14:textId="77777777" w:rsidTr="00092DA6">
        <w:trPr>
          <w:trHeight w:val="385"/>
        </w:trPr>
        <w:tc>
          <w:tcPr>
            <w:tcW w:w="4111" w:type="dxa"/>
          </w:tcPr>
          <w:p w14:paraId="3C3C71E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75E9681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164BA37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2A07C6DB" w14:textId="77777777" w:rsidTr="00092DA6">
        <w:trPr>
          <w:trHeight w:val="385"/>
        </w:trPr>
        <w:tc>
          <w:tcPr>
            <w:tcW w:w="4111" w:type="dxa"/>
          </w:tcPr>
          <w:p w14:paraId="0400E74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31B5AF5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2215667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7C532643" w14:textId="77777777" w:rsidTr="00092DA6">
        <w:trPr>
          <w:trHeight w:val="385"/>
        </w:trPr>
        <w:tc>
          <w:tcPr>
            <w:tcW w:w="4111" w:type="dxa"/>
          </w:tcPr>
          <w:p w14:paraId="456E787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地政總署</w:t>
            </w:r>
          </w:p>
        </w:tc>
        <w:tc>
          <w:tcPr>
            <w:tcW w:w="425" w:type="dxa"/>
          </w:tcPr>
          <w:p w14:paraId="3A105B7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0E623D28" w14:textId="77777777" w:rsid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樹木保養工程的監管</w:t>
            </w:r>
          </w:p>
          <w:p w14:paraId="20912C09" w14:textId="7A9DAF7D" w:rsidR="005D6283" w:rsidRPr="00C540ED" w:rsidRDefault="005D6283"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4EDC4AF7" w14:textId="77777777" w:rsidTr="00092DA6">
        <w:trPr>
          <w:trHeight w:val="385"/>
        </w:trPr>
        <w:tc>
          <w:tcPr>
            <w:tcW w:w="4111" w:type="dxa"/>
          </w:tcPr>
          <w:p w14:paraId="1CEFE61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康樂及文化事務署</w:t>
            </w:r>
          </w:p>
        </w:tc>
        <w:tc>
          <w:tcPr>
            <w:tcW w:w="425" w:type="dxa"/>
          </w:tcPr>
          <w:p w14:paraId="3A5B66C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5F820F3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園藝保養服務合約的判授和管理</w:t>
            </w:r>
          </w:p>
          <w:p w14:paraId="1B8EC30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17FAFE61" w14:textId="77777777" w:rsidTr="00092DA6">
        <w:trPr>
          <w:trHeight w:val="385"/>
        </w:trPr>
        <w:tc>
          <w:tcPr>
            <w:tcW w:w="4111" w:type="dxa"/>
          </w:tcPr>
          <w:p w14:paraId="7434CFC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2912F9C7"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5805190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社區演藝計劃的管理</w:t>
            </w:r>
          </w:p>
          <w:p w14:paraId="569E74FD"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7FF86F7F" w14:textId="77777777" w:rsidTr="00092DA6">
        <w:trPr>
          <w:trHeight w:val="385"/>
        </w:trPr>
        <w:tc>
          <w:tcPr>
            <w:tcW w:w="4111" w:type="dxa"/>
          </w:tcPr>
          <w:p w14:paraId="12FD9B5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263E2D9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3A685F9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管理非物質文化遺產（非遺）清單及非遺資助計劃</w:t>
            </w:r>
          </w:p>
          <w:p w14:paraId="5127D3E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66B03267" w14:textId="77777777" w:rsidTr="00092DA6">
        <w:trPr>
          <w:trHeight w:val="385"/>
        </w:trPr>
        <w:tc>
          <w:tcPr>
            <w:tcW w:w="4111" w:type="dxa"/>
          </w:tcPr>
          <w:p w14:paraId="78DA58A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酒牌局及食物環境衞生署</w:t>
            </w:r>
          </w:p>
        </w:tc>
        <w:tc>
          <w:tcPr>
            <w:tcW w:w="425" w:type="dxa"/>
          </w:tcPr>
          <w:p w14:paraId="6B876F0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45BA7B1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簽發酒牌的程序</w:t>
            </w:r>
          </w:p>
          <w:p w14:paraId="1E0FFED7"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778E2810" w14:textId="77777777" w:rsidTr="00092DA6">
        <w:trPr>
          <w:trHeight w:val="385"/>
        </w:trPr>
        <w:tc>
          <w:tcPr>
            <w:tcW w:w="4111" w:type="dxa"/>
          </w:tcPr>
          <w:p w14:paraId="108A916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政府資訊科技總監辦公室</w:t>
            </w:r>
          </w:p>
        </w:tc>
        <w:tc>
          <w:tcPr>
            <w:tcW w:w="425" w:type="dxa"/>
          </w:tcPr>
          <w:p w14:paraId="2EF808A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7C710DBD"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學校</w:t>
            </w:r>
            <w:r w:rsidRPr="00C540ED">
              <w:rPr>
                <w:rFonts w:ascii="Times New Roman" w:eastAsia="PMingLiU" w:hAnsi="Times New Roman" w:cs="Times New Roman" w:hint="eastAsia"/>
                <w:color w:val="000000"/>
                <w:spacing w:val="20"/>
                <w:kern w:val="2"/>
                <w:sz w:val="28"/>
                <w:szCs w:val="28"/>
                <w:lang w:val="en-US" w:eastAsia="zh-TW"/>
              </w:rPr>
              <w:t>IT</w:t>
            </w:r>
            <w:r w:rsidRPr="00C540ED">
              <w:rPr>
                <w:rFonts w:ascii="Times New Roman" w:eastAsia="PMingLiU" w:hAnsi="Times New Roman" w:cs="Times New Roman" w:hint="eastAsia"/>
                <w:color w:val="000000"/>
                <w:spacing w:val="20"/>
                <w:kern w:val="2"/>
                <w:sz w:val="28"/>
                <w:szCs w:val="28"/>
                <w:lang w:val="en-US" w:eastAsia="zh-TW"/>
              </w:rPr>
              <w:t>創新實驗室計劃的管理</w:t>
            </w:r>
          </w:p>
          <w:p w14:paraId="1828FD67"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740A093C" w14:textId="77777777" w:rsidTr="00092DA6">
        <w:trPr>
          <w:trHeight w:val="385"/>
        </w:trPr>
        <w:tc>
          <w:tcPr>
            <w:tcW w:w="4111" w:type="dxa"/>
          </w:tcPr>
          <w:p w14:paraId="23A3F13D"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社會福利署</w:t>
            </w:r>
          </w:p>
        </w:tc>
        <w:tc>
          <w:tcPr>
            <w:tcW w:w="425" w:type="dxa"/>
          </w:tcPr>
          <w:p w14:paraId="636A7BB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0718EB0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私人土地作福利用途特別計劃的管理</w:t>
            </w:r>
          </w:p>
          <w:p w14:paraId="61FE4E2D"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459F209D" w14:textId="77777777" w:rsidTr="00092DA6">
        <w:trPr>
          <w:trHeight w:val="385"/>
        </w:trPr>
        <w:tc>
          <w:tcPr>
            <w:tcW w:w="4111" w:type="dxa"/>
          </w:tcPr>
          <w:p w14:paraId="40112A6C"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運輸署</w:t>
            </w:r>
          </w:p>
        </w:tc>
        <w:tc>
          <w:tcPr>
            <w:tcW w:w="425" w:type="dxa"/>
          </w:tcPr>
          <w:p w14:paraId="6D95532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14A45B9C"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停車收費錶系統的管理、營運及維修</w:t>
            </w:r>
          </w:p>
          <w:p w14:paraId="005B322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6D789CC7" w14:textId="77777777" w:rsidTr="00092DA6">
        <w:trPr>
          <w:trHeight w:val="385"/>
        </w:trPr>
        <w:tc>
          <w:tcPr>
            <w:tcW w:w="4111" w:type="dxa"/>
          </w:tcPr>
          <w:p w14:paraId="04B2EDD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在職家庭及學生資助事務處</w:t>
            </w:r>
          </w:p>
        </w:tc>
        <w:tc>
          <w:tcPr>
            <w:tcW w:w="425" w:type="dxa"/>
          </w:tcPr>
          <w:p w14:paraId="5F5B5248" w14:textId="77777777" w:rsidR="00C540ED" w:rsidRPr="00C540ED" w:rsidRDefault="00C540ED" w:rsidP="00C540ED">
            <w:pPr>
              <w:widowControl w:val="0"/>
              <w:spacing w:after="0" w:line="240" w:lineRule="auto"/>
              <w:rPr>
                <w:rFonts w:ascii="Times New Roman" w:eastAsia="PMingLiU" w:hAnsi="Times New Roman" w:cs="Times New Roman"/>
                <w:color w:val="000000"/>
                <w:sz w:val="28"/>
                <w:szCs w:val="28"/>
                <w:lang w:val="en-GB" w:eastAsia="zh-TW"/>
              </w:rPr>
            </w:pPr>
          </w:p>
        </w:tc>
        <w:tc>
          <w:tcPr>
            <w:tcW w:w="4677" w:type="dxa"/>
          </w:tcPr>
          <w:p w14:paraId="4D7073B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在職家庭津貼計劃的管理</w:t>
            </w:r>
          </w:p>
          <w:p w14:paraId="6E13177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348284DF" w14:textId="77777777" w:rsidTr="00092DA6">
        <w:trPr>
          <w:trHeight w:val="590"/>
        </w:trPr>
        <w:tc>
          <w:tcPr>
            <w:tcW w:w="9213" w:type="dxa"/>
            <w:gridSpan w:val="3"/>
            <w:hideMark/>
          </w:tcPr>
          <w:p w14:paraId="47236911" w14:textId="77777777" w:rsidR="00C540ED" w:rsidRPr="00C540ED" w:rsidRDefault="00C540ED" w:rsidP="00C540ED">
            <w:pPr>
              <w:widowControl w:val="0"/>
              <w:numPr>
                <w:ilvl w:val="0"/>
                <w:numId w:val="19"/>
              </w:numPr>
              <w:spacing w:after="0" w:line="240" w:lineRule="auto"/>
              <w:jc w:val="both"/>
              <w:rPr>
                <w:rFonts w:ascii="Calibri" w:eastAsia="PMingLiU" w:hAnsi="Calibri" w:cs="Times New Roman"/>
                <w:b/>
                <w:color w:val="000000"/>
                <w:kern w:val="2"/>
                <w:sz w:val="28"/>
                <w:szCs w:val="28"/>
                <w:lang w:val="en-US" w:eastAsia="en-US"/>
              </w:rPr>
            </w:pPr>
            <w:r w:rsidRPr="00C540ED">
              <w:rPr>
                <w:rFonts w:ascii="Calibri" w:eastAsia="PMingLiU" w:hAnsi="Calibri" w:cs="Times New Roman"/>
                <w:b/>
                <w:bCs/>
                <w:color w:val="000000"/>
                <w:spacing w:val="20"/>
                <w:kern w:val="2"/>
                <w:sz w:val="28"/>
                <w:szCs w:val="28"/>
                <w:lang w:val="en-US" w:eastAsia="zh-TW"/>
              </w:rPr>
              <w:t>公共機構</w:t>
            </w:r>
          </w:p>
        </w:tc>
      </w:tr>
      <w:tr w:rsidR="00C540ED" w:rsidRPr="00C540ED" w14:paraId="27D16CB5" w14:textId="77777777" w:rsidTr="00092DA6">
        <w:trPr>
          <w:trHeight w:val="797"/>
        </w:trPr>
        <w:tc>
          <w:tcPr>
            <w:tcW w:w="4111" w:type="dxa"/>
          </w:tcPr>
          <w:p w14:paraId="0E3034BC"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香港機場管理局</w:t>
            </w:r>
          </w:p>
        </w:tc>
        <w:tc>
          <w:tcPr>
            <w:tcW w:w="425" w:type="dxa"/>
          </w:tcPr>
          <w:p w14:paraId="6A63BBF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0F2F620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資訊科技服務合約的管理</w:t>
            </w:r>
          </w:p>
        </w:tc>
      </w:tr>
      <w:tr w:rsidR="00C540ED" w:rsidRPr="00C540ED" w14:paraId="782B16A4" w14:textId="77777777" w:rsidTr="00092DA6">
        <w:trPr>
          <w:trHeight w:val="797"/>
        </w:trPr>
        <w:tc>
          <w:tcPr>
            <w:tcW w:w="4111" w:type="dxa"/>
          </w:tcPr>
          <w:p w14:paraId="2844296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59F44EF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0C866D0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三跑道系統項目的防貪工作及機場城市的工作計劃</w:t>
            </w:r>
          </w:p>
          <w:p w14:paraId="1C11F68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4320D1DD" w14:textId="77777777" w:rsidTr="00092DA6">
        <w:trPr>
          <w:trHeight w:val="720"/>
        </w:trPr>
        <w:tc>
          <w:tcPr>
            <w:tcW w:w="4111" w:type="dxa"/>
          </w:tcPr>
          <w:p w14:paraId="281098F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1FC96AFD"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0D1A404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資訊科技設備和軟件的採購</w:t>
            </w:r>
          </w:p>
        </w:tc>
      </w:tr>
      <w:tr w:rsidR="00C540ED" w:rsidRPr="00C540ED" w14:paraId="6FE50CB8" w14:textId="77777777" w:rsidTr="00092DA6">
        <w:trPr>
          <w:trHeight w:val="570"/>
        </w:trPr>
        <w:tc>
          <w:tcPr>
            <w:tcW w:w="4111" w:type="dxa"/>
          </w:tcPr>
          <w:p w14:paraId="5D1FDE9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lastRenderedPageBreak/>
              <w:t>中華電力有限公司</w:t>
            </w:r>
          </w:p>
        </w:tc>
        <w:tc>
          <w:tcPr>
            <w:tcW w:w="425" w:type="dxa"/>
          </w:tcPr>
          <w:p w14:paraId="2AABB98D"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18FA1684"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樓宇維修及小型工程合約的管理</w:t>
            </w:r>
          </w:p>
          <w:p w14:paraId="4D3E739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3AB60825" w14:textId="77777777" w:rsidTr="00092DA6">
        <w:trPr>
          <w:trHeight w:val="570"/>
        </w:trPr>
        <w:tc>
          <w:tcPr>
            <w:tcW w:w="4111" w:type="dxa"/>
          </w:tcPr>
          <w:p w14:paraId="4125D6C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僱員再培訓局</w:t>
            </w:r>
          </w:p>
        </w:tc>
        <w:tc>
          <w:tcPr>
            <w:tcW w:w="425" w:type="dxa"/>
          </w:tcPr>
          <w:p w14:paraId="63AD1B02"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02F1F49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樂活一站及陪月一站營運機構的委聘及監察</w:t>
            </w:r>
          </w:p>
          <w:p w14:paraId="17412F0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556DF979" w14:textId="77777777" w:rsidTr="00092DA6">
        <w:trPr>
          <w:trHeight w:val="570"/>
        </w:trPr>
        <w:tc>
          <w:tcPr>
            <w:tcW w:w="4111" w:type="dxa"/>
          </w:tcPr>
          <w:p w14:paraId="746353CC"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香港年金有限公司</w:t>
            </w:r>
          </w:p>
        </w:tc>
        <w:tc>
          <w:tcPr>
            <w:tcW w:w="425" w:type="dxa"/>
          </w:tcPr>
          <w:p w14:paraId="2192A994"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12805EF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香港年金計劃的管理</w:t>
            </w:r>
          </w:p>
          <w:p w14:paraId="61C81F84"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319E6502" w14:textId="77777777" w:rsidTr="00092DA6">
        <w:trPr>
          <w:trHeight w:val="570"/>
        </w:trPr>
        <w:tc>
          <w:tcPr>
            <w:tcW w:w="4111" w:type="dxa"/>
          </w:tcPr>
          <w:p w14:paraId="77086DB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香港應用科技研究院</w:t>
            </w:r>
          </w:p>
        </w:tc>
        <w:tc>
          <w:tcPr>
            <w:tcW w:w="425" w:type="dxa"/>
          </w:tcPr>
          <w:p w14:paraId="1966391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01A8C39C"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研究項目的管理</w:t>
            </w:r>
          </w:p>
          <w:p w14:paraId="4264D724"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30F72D2D" w14:textId="77777777" w:rsidTr="00092DA6">
        <w:trPr>
          <w:trHeight w:val="570"/>
        </w:trPr>
        <w:tc>
          <w:tcPr>
            <w:tcW w:w="4111" w:type="dxa"/>
          </w:tcPr>
          <w:p w14:paraId="2495D65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香港數碼港管理有限公司</w:t>
            </w:r>
          </w:p>
        </w:tc>
        <w:tc>
          <w:tcPr>
            <w:tcW w:w="425" w:type="dxa"/>
          </w:tcPr>
          <w:p w14:paraId="234DA96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75693C7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物業管理合約的判授及管理</w:t>
            </w:r>
          </w:p>
          <w:p w14:paraId="6141B63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7E84E6DE" w14:textId="77777777" w:rsidTr="00092DA6">
        <w:trPr>
          <w:trHeight w:val="570"/>
        </w:trPr>
        <w:tc>
          <w:tcPr>
            <w:tcW w:w="4111" w:type="dxa"/>
          </w:tcPr>
          <w:p w14:paraId="158CD3B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香港考試及評核局</w:t>
            </w:r>
          </w:p>
        </w:tc>
        <w:tc>
          <w:tcPr>
            <w:tcW w:w="425" w:type="dxa"/>
          </w:tcPr>
          <w:p w14:paraId="56A3E2E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6845CC87"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答卷的處理及評閱</w:t>
            </w:r>
          </w:p>
          <w:p w14:paraId="58C451D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4B14027B" w14:textId="77777777" w:rsidTr="00092DA6">
        <w:trPr>
          <w:trHeight w:val="570"/>
        </w:trPr>
        <w:tc>
          <w:tcPr>
            <w:tcW w:w="4111" w:type="dxa"/>
          </w:tcPr>
          <w:p w14:paraId="4B99C83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香港出口信用保險局</w:t>
            </w:r>
          </w:p>
        </w:tc>
        <w:tc>
          <w:tcPr>
            <w:tcW w:w="425" w:type="dxa"/>
          </w:tcPr>
          <w:p w14:paraId="65A2994E"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29E02F7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賠償及賠款歸還程序</w:t>
            </w:r>
          </w:p>
          <w:p w14:paraId="188896F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5EBB3369" w14:textId="77777777" w:rsidTr="00092DA6">
        <w:trPr>
          <w:trHeight w:val="390"/>
        </w:trPr>
        <w:tc>
          <w:tcPr>
            <w:tcW w:w="4111" w:type="dxa"/>
          </w:tcPr>
          <w:p w14:paraId="59AFFB7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香港科技園公司</w:t>
            </w:r>
          </w:p>
        </w:tc>
        <w:tc>
          <w:tcPr>
            <w:tcW w:w="425" w:type="dxa"/>
          </w:tcPr>
          <w:p w14:paraId="4F4F6C8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3502945D"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基本工程項目的管理</w:t>
            </w:r>
          </w:p>
          <w:p w14:paraId="3F02852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261C0B6B" w14:textId="77777777" w:rsidTr="00092DA6">
        <w:trPr>
          <w:trHeight w:val="390"/>
        </w:trPr>
        <w:tc>
          <w:tcPr>
            <w:tcW w:w="4111" w:type="dxa"/>
          </w:tcPr>
          <w:p w14:paraId="4EB021D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560F98D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2F663DA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工業園的租賃</w:t>
            </w:r>
          </w:p>
          <w:p w14:paraId="005709B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57312D8E" w14:textId="77777777" w:rsidTr="00092DA6">
        <w:trPr>
          <w:trHeight w:val="390"/>
        </w:trPr>
        <w:tc>
          <w:tcPr>
            <w:tcW w:w="4111" w:type="dxa"/>
          </w:tcPr>
          <w:p w14:paraId="1CEED73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11C37549"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1277214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基本工程的質量控制</w:t>
            </w:r>
          </w:p>
          <w:p w14:paraId="7F4362C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5631F889" w14:textId="77777777" w:rsidTr="00092DA6">
        <w:trPr>
          <w:trHeight w:val="390"/>
        </w:trPr>
        <w:tc>
          <w:tcPr>
            <w:tcW w:w="4111" w:type="dxa"/>
          </w:tcPr>
          <w:p w14:paraId="14AD828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醫院管理局</w:t>
            </w:r>
          </w:p>
        </w:tc>
        <w:tc>
          <w:tcPr>
            <w:tcW w:w="425" w:type="dxa"/>
          </w:tcPr>
          <w:p w14:paraId="5F74EB4D"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2373D1A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服務合約的判授及管理</w:t>
            </w:r>
          </w:p>
          <w:p w14:paraId="2D3E9DA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41AD1751" w14:textId="77777777" w:rsidTr="00092DA6">
        <w:trPr>
          <w:trHeight w:val="390"/>
        </w:trPr>
        <w:tc>
          <w:tcPr>
            <w:tcW w:w="4111" w:type="dxa"/>
          </w:tcPr>
          <w:p w14:paraId="561891C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保險業監管局</w:t>
            </w:r>
          </w:p>
        </w:tc>
        <w:tc>
          <w:tcPr>
            <w:tcW w:w="425" w:type="dxa"/>
          </w:tcPr>
          <w:p w14:paraId="079E9D93"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6B0FCF0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保險中介人的發牌程序</w:t>
            </w:r>
          </w:p>
          <w:p w14:paraId="5886AD24"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71B39662" w14:textId="77777777" w:rsidTr="00092DA6">
        <w:trPr>
          <w:trHeight w:val="390"/>
        </w:trPr>
        <w:tc>
          <w:tcPr>
            <w:tcW w:w="4111" w:type="dxa"/>
          </w:tcPr>
          <w:p w14:paraId="28646514"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香港鐵路有限公司</w:t>
            </w:r>
          </w:p>
        </w:tc>
        <w:tc>
          <w:tcPr>
            <w:tcW w:w="425" w:type="dxa"/>
          </w:tcPr>
          <w:p w14:paraId="2E868443"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798CC99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新工程合約制度下工程合約的判授</w:t>
            </w:r>
          </w:p>
          <w:p w14:paraId="291DA79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6042467C" w14:textId="77777777" w:rsidTr="00092DA6">
        <w:trPr>
          <w:trHeight w:val="390"/>
        </w:trPr>
        <w:tc>
          <w:tcPr>
            <w:tcW w:w="4111" w:type="dxa"/>
          </w:tcPr>
          <w:p w14:paraId="119D2CD5"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公共機構</w:t>
            </w:r>
          </w:p>
        </w:tc>
        <w:tc>
          <w:tcPr>
            <w:tcW w:w="425" w:type="dxa"/>
          </w:tcPr>
          <w:p w14:paraId="55CDAB56"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4E32F8C7"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公共機構採購防貪指南</w:t>
            </w:r>
          </w:p>
          <w:p w14:paraId="147ED1C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29FA6BAE" w14:textId="77777777" w:rsidTr="00092DA6">
        <w:trPr>
          <w:trHeight w:val="390"/>
        </w:trPr>
        <w:tc>
          <w:tcPr>
            <w:tcW w:w="4111" w:type="dxa"/>
          </w:tcPr>
          <w:p w14:paraId="6996EDA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香港中文大學</w:t>
            </w:r>
          </w:p>
        </w:tc>
        <w:tc>
          <w:tcPr>
            <w:tcW w:w="425" w:type="dxa"/>
          </w:tcPr>
          <w:p w14:paraId="5E28A52B"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5855399D"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服務合約的判授與管理</w:t>
            </w:r>
          </w:p>
          <w:p w14:paraId="58901174"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6342E201" w14:textId="77777777" w:rsidTr="00092DA6">
        <w:trPr>
          <w:trHeight w:val="390"/>
        </w:trPr>
        <w:tc>
          <w:tcPr>
            <w:tcW w:w="4111" w:type="dxa"/>
          </w:tcPr>
          <w:p w14:paraId="0701B234"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香港教育大學</w:t>
            </w:r>
          </w:p>
        </w:tc>
        <w:tc>
          <w:tcPr>
            <w:tcW w:w="425" w:type="dxa"/>
          </w:tcPr>
          <w:p w14:paraId="671E2D03"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0BB1A7C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學士學位課程的學生取錄制度</w:t>
            </w:r>
          </w:p>
          <w:p w14:paraId="397F49E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0B3F1F29" w14:textId="77777777" w:rsidTr="00092DA6">
        <w:trPr>
          <w:trHeight w:val="390"/>
        </w:trPr>
        <w:tc>
          <w:tcPr>
            <w:tcW w:w="4111" w:type="dxa"/>
          </w:tcPr>
          <w:p w14:paraId="17E53E5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地產代理監管局</w:t>
            </w:r>
          </w:p>
        </w:tc>
        <w:tc>
          <w:tcPr>
            <w:tcW w:w="425" w:type="dxa"/>
          </w:tcPr>
          <w:p w14:paraId="5094903A" w14:textId="77777777" w:rsidR="00C540ED" w:rsidRPr="00C540ED" w:rsidRDefault="00C540ED" w:rsidP="00C540ED">
            <w:pPr>
              <w:widowControl w:val="0"/>
              <w:spacing w:after="0" w:line="240" w:lineRule="auto"/>
              <w:rPr>
                <w:rFonts w:ascii="Times New Roman" w:eastAsia="PMingLiU" w:hAnsi="Times New Roman" w:cs="Times New Roman"/>
                <w:color w:val="000000"/>
                <w:sz w:val="28"/>
                <w:szCs w:val="28"/>
                <w:lang w:val="en-GB" w:eastAsia="zh-TW"/>
              </w:rPr>
            </w:pPr>
          </w:p>
        </w:tc>
        <w:tc>
          <w:tcPr>
            <w:tcW w:w="4677" w:type="dxa"/>
          </w:tcPr>
          <w:p w14:paraId="6E6DE30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發牌程序</w:t>
            </w:r>
          </w:p>
          <w:p w14:paraId="08AA605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506A8307" w14:textId="77777777" w:rsidTr="00092DA6">
        <w:trPr>
          <w:trHeight w:val="390"/>
        </w:trPr>
        <w:tc>
          <w:tcPr>
            <w:tcW w:w="4111" w:type="dxa"/>
          </w:tcPr>
          <w:p w14:paraId="0F9B1FC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lastRenderedPageBreak/>
              <w:t>香港演藝學院</w:t>
            </w:r>
          </w:p>
        </w:tc>
        <w:tc>
          <w:tcPr>
            <w:tcW w:w="425" w:type="dxa"/>
          </w:tcPr>
          <w:p w14:paraId="4D1F758E" w14:textId="77777777" w:rsidR="00C540ED" w:rsidRPr="00C540ED" w:rsidRDefault="00C540ED" w:rsidP="00C540ED">
            <w:pPr>
              <w:widowControl w:val="0"/>
              <w:spacing w:after="0" w:line="240" w:lineRule="auto"/>
              <w:rPr>
                <w:rFonts w:ascii="Times New Roman" w:eastAsia="PMingLiU" w:hAnsi="Times New Roman" w:cs="Times New Roman"/>
                <w:color w:val="000000"/>
                <w:spacing w:val="20"/>
                <w:kern w:val="2"/>
                <w:sz w:val="28"/>
                <w:szCs w:val="28"/>
                <w:lang w:val="en-US" w:eastAsia="zh-TW"/>
              </w:rPr>
            </w:pPr>
          </w:p>
        </w:tc>
        <w:tc>
          <w:tcPr>
            <w:tcW w:w="4677" w:type="dxa"/>
          </w:tcPr>
          <w:p w14:paraId="4AED950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維修及小型工程合約的判授及管理</w:t>
            </w:r>
          </w:p>
          <w:p w14:paraId="177A786C"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0418511E" w14:textId="77777777" w:rsidTr="00092DA6">
        <w:trPr>
          <w:trHeight w:val="390"/>
        </w:trPr>
        <w:tc>
          <w:tcPr>
            <w:tcW w:w="4111" w:type="dxa"/>
          </w:tcPr>
          <w:p w14:paraId="21317B7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香港賽馬會</w:t>
            </w:r>
          </w:p>
        </w:tc>
        <w:tc>
          <w:tcPr>
            <w:tcW w:w="425" w:type="dxa"/>
          </w:tcPr>
          <w:p w14:paraId="02592DA4" w14:textId="77777777" w:rsidR="00C540ED" w:rsidRPr="00C540ED" w:rsidRDefault="00C540ED" w:rsidP="00C540ED">
            <w:pPr>
              <w:widowControl w:val="0"/>
              <w:spacing w:after="0" w:line="240" w:lineRule="auto"/>
              <w:rPr>
                <w:rFonts w:ascii="Times New Roman" w:eastAsia="PMingLiU" w:hAnsi="Times New Roman" w:cs="Times New Roman"/>
                <w:color w:val="000000"/>
                <w:spacing w:val="20"/>
                <w:kern w:val="2"/>
                <w:sz w:val="28"/>
                <w:szCs w:val="28"/>
                <w:lang w:val="en-US" w:eastAsia="zh-TW"/>
              </w:rPr>
            </w:pPr>
          </w:p>
        </w:tc>
        <w:tc>
          <w:tcPr>
            <w:tcW w:w="4677" w:type="dxa"/>
          </w:tcPr>
          <w:p w14:paraId="323897A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賽馬會滘西洲公眾高爾夫球場的管理</w:t>
            </w:r>
          </w:p>
          <w:p w14:paraId="401F193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32C03572" w14:textId="77777777" w:rsidTr="00092DA6">
        <w:trPr>
          <w:trHeight w:val="390"/>
        </w:trPr>
        <w:tc>
          <w:tcPr>
            <w:tcW w:w="4111" w:type="dxa"/>
          </w:tcPr>
          <w:p w14:paraId="33ECAD7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19C75F3C" w14:textId="77777777" w:rsidR="00C540ED" w:rsidRPr="00C540ED" w:rsidRDefault="00C540ED" w:rsidP="00C540ED">
            <w:pPr>
              <w:spacing w:after="0" w:line="240" w:lineRule="auto"/>
              <w:rPr>
                <w:rFonts w:ascii="Times New Roman" w:eastAsia="PMingLiU" w:hAnsi="Times New Roman" w:cs="Times New Roman"/>
                <w:color w:val="000000"/>
                <w:spacing w:val="20"/>
                <w:kern w:val="2"/>
                <w:sz w:val="28"/>
                <w:szCs w:val="28"/>
                <w:lang w:val="en-US" w:eastAsia="zh-TW"/>
              </w:rPr>
            </w:pPr>
          </w:p>
        </w:tc>
        <w:tc>
          <w:tcPr>
            <w:tcW w:w="4677" w:type="dxa"/>
          </w:tcPr>
          <w:p w14:paraId="109D52B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支持高爾夫球場運作的物品及服務供應</w:t>
            </w:r>
          </w:p>
          <w:p w14:paraId="7E7A3E97"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2474274D" w14:textId="77777777" w:rsidTr="00092DA6">
        <w:trPr>
          <w:trHeight w:val="390"/>
        </w:trPr>
        <w:tc>
          <w:tcPr>
            <w:tcW w:w="4111" w:type="dxa"/>
          </w:tcPr>
          <w:p w14:paraId="12CF235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香港大學</w:t>
            </w:r>
          </w:p>
        </w:tc>
        <w:tc>
          <w:tcPr>
            <w:tcW w:w="425" w:type="dxa"/>
          </w:tcPr>
          <w:p w14:paraId="2F8C9588"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3F5147B7"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bookmarkStart w:id="78" w:name="_Hlk153791400"/>
            <w:r w:rsidRPr="00C540ED">
              <w:rPr>
                <w:rFonts w:ascii="Times New Roman" w:eastAsia="PMingLiU" w:hAnsi="Times New Roman" w:cs="Times New Roman" w:hint="eastAsia"/>
                <w:color w:val="000000"/>
                <w:spacing w:val="20"/>
                <w:kern w:val="2"/>
                <w:sz w:val="28"/>
                <w:szCs w:val="28"/>
                <w:lang w:val="en-US" w:eastAsia="zh-TW"/>
              </w:rPr>
              <w:t>臨床校外執業的管理</w:t>
            </w:r>
          </w:p>
          <w:bookmarkEnd w:id="78"/>
          <w:p w14:paraId="2C3911F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06CD1AB9" w14:textId="77777777" w:rsidTr="00092DA6">
        <w:trPr>
          <w:trHeight w:val="390"/>
        </w:trPr>
        <w:tc>
          <w:tcPr>
            <w:tcW w:w="4111" w:type="dxa"/>
          </w:tcPr>
          <w:p w14:paraId="17146947"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市區重建局</w:t>
            </w:r>
          </w:p>
        </w:tc>
        <w:tc>
          <w:tcPr>
            <w:tcW w:w="425" w:type="dxa"/>
          </w:tcPr>
          <w:p w14:paraId="05177408"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6FCB02F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收購及遷置程序</w:t>
            </w:r>
          </w:p>
          <w:p w14:paraId="5A3D901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799B33E4" w14:textId="77777777" w:rsidTr="00092DA6">
        <w:trPr>
          <w:trHeight w:val="390"/>
        </w:trPr>
        <w:tc>
          <w:tcPr>
            <w:tcW w:w="4111" w:type="dxa"/>
          </w:tcPr>
          <w:p w14:paraId="0586DB5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25" w:type="dxa"/>
          </w:tcPr>
          <w:p w14:paraId="21985711" w14:textId="77777777" w:rsidR="00C540ED" w:rsidRPr="00C540ED" w:rsidRDefault="00C540ED" w:rsidP="00C540ED">
            <w:pPr>
              <w:spacing w:after="0" w:line="240" w:lineRule="auto"/>
              <w:rPr>
                <w:rFonts w:ascii="Times New Roman" w:eastAsia="PMingLiU" w:hAnsi="Times New Roman" w:cs="Times New Roman"/>
                <w:color w:val="000000"/>
                <w:sz w:val="28"/>
                <w:szCs w:val="28"/>
                <w:lang w:val="en-GB" w:eastAsia="zh-TW"/>
              </w:rPr>
            </w:pPr>
          </w:p>
        </w:tc>
        <w:tc>
          <w:tcPr>
            <w:tcW w:w="4677" w:type="dxa"/>
          </w:tcPr>
          <w:p w14:paraId="6C50FA3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16BBBE2D" w14:textId="77777777" w:rsidTr="00092DA6">
        <w:trPr>
          <w:trHeight w:val="624"/>
        </w:trPr>
        <w:tc>
          <w:tcPr>
            <w:tcW w:w="9213" w:type="dxa"/>
            <w:gridSpan w:val="3"/>
            <w:hideMark/>
          </w:tcPr>
          <w:p w14:paraId="5222A90A" w14:textId="77777777" w:rsidR="00C540ED" w:rsidRPr="00C540ED" w:rsidRDefault="00C540ED" w:rsidP="00C540ED">
            <w:pPr>
              <w:widowControl w:val="0"/>
              <w:numPr>
                <w:ilvl w:val="0"/>
                <w:numId w:val="19"/>
              </w:numPr>
              <w:spacing w:after="0" w:line="240" w:lineRule="auto"/>
              <w:jc w:val="both"/>
              <w:rPr>
                <w:rFonts w:ascii="Calibri" w:eastAsia="PMingLiU" w:hAnsi="Calibri" w:cs="Times New Roman"/>
                <w:b/>
                <w:color w:val="000000"/>
                <w:kern w:val="2"/>
                <w:sz w:val="28"/>
                <w:szCs w:val="28"/>
                <w:lang w:val="en-US" w:eastAsia="en-US"/>
              </w:rPr>
            </w:pPr>
            <w:r w:rsidRPr="00C540ED">
              <w:rPr>
                <w:rFonts w:ascii="Calibri" w:eastAsia="PMingLiU" w:hAnsi="Calibri" w:cs="Times New Roman" w:hint="eastAsia"/>
                <w:b/>
                <w:bCs/>
                <w:color w:val="000000"/>
                <w:spacing w:val="20"/>
                <w:kern w:val="2"/>
                <w:sz w:val="28"/>
                <w:szCs w:val="28"/>
                <w:lang w:val="en-US" w:eastAsia="zh-TW"/>
              </w:rPr>
              <w:t>其他</w:t>
            </w:r>
          </w:p>
        </w:tc>
      </w:tr>
      <w:tr w:rsidR="00C540ED" w:rsidRPr="00C540ED" w14:paraId="185F87A5" w14:textId="77777777" w:rsidTr="00092DA6">
        <w:trPr>
          <w:trHeight w:val="439"/>
        </w:trPr>
        <w:tc>
          <w:tcPr>
            <w:tcW w:w="4111" w:type="dxa"/>
          </w:tcPr>
          <w:p w14:paraId="3B7B7A2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建造業</w:t>
            </w:r>
          </w:p>
        </w:tc>
        <w:tc>
          <w:tcPr>
            <w:tcW w:w="425" w:type="dxa"/>
          </w:tcPr>
          <w:p w14:paraId="0B09C752" w14:textId="77777777" w:rsidR="00C540ED" w:rsidRPr="00C540ED" w:rsidRDefault="00C540ED" w:rsidP="00C540ED">
            <w:pPr>
              <w:spacing w:after="0" w:line="240" w:lineRule="auto"/>
              <w:jc w:val="both"/>
              <w:rPr>
                <w:rFonts w:ascii="Times New Roman" w:eastAsia="PMingLiU" w:hAnsi="Times New Roman" w:cs="Times New Roman"/>
                <w:color w:val="000000"/>
                <w:sz w:val="28"/>
                <w:szCs w:val="28"/>
                <w:lang w:val="en-GB" w:eastAsia="zh-TW"/>
              </w:rPr>
            </w:pPr>
          </w:p>
        </w:tc>
        <w:tc>
          <w:tcPr>
            <w:tcW w:w="4677" w:type="dxa"/>
          </w:tcPr>
          <w:p w14:paraId="11303B2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建造業的誠信管理</w:t>
            </w:r>
          </w:p>
          <w:p w14:paraId="025A210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p w14:paraId="56B11B66"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建造業的工人招聘</w:t>
            </w:r>
          </w:p>
          <w:p w14:paraId="6374F17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7EE772F5" w14:textId="77777777" w:rsidTr="00092DA6">
        <w:trPr>
          <w:trHeight w:val="407"/>
        </w:trPr>
        <w:tc>
          <w:tcPr>
            <w:tcW w:w="4111" w:type="dxa"/>
          </w:tcPr>
          <w:p w14:paraId="23E387A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上市公司</w:t>
            </w:r>
          </w:p>
        </w:tc>
        <w:tc>
          <w:tcPr>
            <w:tcW w:w="425" w:type="dxa"/>
          </w:tcPr>
          <w:p w14:paraId="6AD6F84A"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54000FB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上市公司的防貪工作及倡議</w:t>
            </w:r>
          </w:p>
          <w:p w14:paraId="2166C6D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06201DA3" w14:textId="77777777" w:rsidTr="00092DA6">
        <w:trPr>
          <w:trHeight w:val="780"/>
        </w:trPr>
        <w:tc>
          <w:tcPr>
            <w:tcW w:w="4111" w:type="dxa"/>
          </w:tcPr>
          <w:p w14:paraId="10321213"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非政府機構（社會福利界）</w:t>
            </w:r>
          </w:p>
        </w:tc>
        <w:tc>
          <w:tcPr>
            <w:tcW w:w="425" w:type="dxa"/>
          </w:tcPr>
          <w:p w14:paraId="6BEC1A1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5BB31271"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非政府機構的管治及內部監控防貪指南</w:t>
            </w:r>
          </w:p>
          <w:p w14:paraId="7FD76A90"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5686400E" w14:textId="77777777" w:rsidTr="00092DA6">
        <w:trPr>
          <w:trHeight w:val="383"/>
        </w:trPr>
        <w:tc>
          <w:tcPr>
            <w:tcW w:w="4111" w:type="dxa"/>
          </w:tcPr>
          <w:p w14:paraId="191DAB7E"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物業管理業</w:t>
            </w:r>
          </w:p>
        </w:tc>
        <w:tc>
          <w:tcPr>
            <w:tcW w:w="425" w:type="dxa"/>
          </w:tcPr>
          <w:p w14:paraId="2248B9DF" w14:textId="77777777" w:rsidR="00C540ED" w:rsidRPr="00C540ED" w:rsidRDefault="00C540ED" w:rsidP="00C540ED">
            <w:pPr>
              <w:spacing w:after="0" w:line="240" w:lineRule="auto"/>
              <w:jc w:val="both"/>
              <w:rPr>
                <w:rFonts w:ascii="Times New Roman" w:eastAsia="PMingLiU" w:hAnsi="Times New Roman" w:cs="Times New Roman"/>
                <w:color w:val="000000"/>
                <w:sz w:val="28"/>
                <w:szCs w:val="28"/>
                <w:lang w:val="en-GB" w:eastAsia="zh-TW"/>
              </w:rPr>
            </w:pPr>
          </w:p>
        </w:tc>
        <w:tc>
          <w:tcPr>
            <w:tcW w:w="4677" w:type="dxa"/>
          </w:tcPr>
          <w:p w14:paraId="5B0F6339"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物業管理公司防貪指南</w:t>
            </w:r>
          </w:p>
          <w:p w14:paraId="785E58EC"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r w:rsidR="00C540ED" w:rsidRPr="00C540ED" w14:paraId="4681FE88" w14:textId="77777777" w:rsidTr="00092DA6">
        <w:trPr>
          <w:trHeight w:val="251"/>
        </w:trPr>
        <w:tc>
          <w:tcPr>
            <w:tcW w:w="4111" w:type="dxa"/>
            <w:hideMark/>
          </w:tcPr>
          <w:p w14:paraId="77544FB2"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香港中華廠商聯合會</w:t>
            </w:r>
          </w:p>
        </w:tc>
        <w:tc>
          <w:tcPr>
            <w:tcW w:w="425" w:type="dxa"/>
          </w:tcPr>
          <w:p w14:paraId="78824E1B"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c>
          <w:tcPr>
            <w:tcW w:w="4677" w:type="dxa"/>
          </w:tcPr>
          <w:p w14:paraId="39FB581F"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r w:rsidRPr="00C540ED">
              <w:rPr>
                <w:rFonts w:ascii="Times New Roman" w:eastAsia="PMingLiU" w:hAnsi="Times New Roman" w:cs="Times New Roman" w:hint="eastAsia"/>
                <w:color w:val="000000"/>
                <w:spacing w:val="20"/>
                <w:kern w:val="2"/>
                <w:sz w:val="28"/>
                <w:szCs w:val="28"/>
                <w:lang w:val="en-US" w:eastAsia="zh-TW"/>
              </w:rPr>
              <w:t>貨品及服務的採購程序</w:t>
            </w:r>
          </w:p>
          <w:p w14:paraId="7A706FE8" w14:textId="77777777" w:rsidR="00C540ED" w:rsidRPr="00C540ED" w:rsidRDefault="00C540ED" w:rsidP="00C540ED">
            <w:pPr>
              <w:widowControl w:val="0"/>
              <w:tabs>
                <w:tab w:val="left" w:pos="1560"/>
              </w:tabs>
              <w:overflowPunct w:val="0"/>
              <w:snapToGrid w:val="0"/>
              <w:spacing w:after="0" w:line="240" w:lineRule="auto"/>
              <w:jc w:val="both"/>
              <w:rPr>
                <w:rFonts w:ascii="Times New Roman" w:eastAsia="PMingLiU" w:hAnsi="Times New Roman" w:cs="Times New Roman"/>
                <w:color w:val="000000"/>
                <w:spacing w:val="20"/>
                <w:kern w:val="2"/>
                <w:sz w:val="28"/>
                <w:szCs w:val="28"/>
                <w:lang w:val="en-US" w:eastAsia="zh-TW"/>
              </w:rPr>
            </w:pPr>
          </w:p>
        </w:tc>
      </w:tr>
    </w:tbl>
    <w:p w14:paraId="040E8CF0" w14:textId="77777777" w:rsidR="00C540ED" w:rsidRPr="00C540ED" w:rsidRDefault="00C540ED" w:rsidP="00C540ED">
      <w:pPr>
        <w:spacing w:after="0" w:line="240" w:lineRule="auto"/>
        <w:rPr>
          <w:rFonts w:ascii="Times New Roman" w:eastAsia="PMingLiU" w:hAnsi="Times New Roman" w:cs="Times New Roman"/>
          <w:color w:val="000000"/>
          <w:spacing w:val="20"/>
          <w:kern w:val="2"/>
          <w:sz w:val="24"/>
          <w:lang w:val="en-US" w:eastAsia="zh-TW"/>
        </w:rPr>
      </w:pPr>
    </w:p>
    <w:p w14:paraId="3D418B62" w14:textId="77777777" w:rsidR="00C540ED" w:rsidRPr="00C540ED" w:rsidRDefault="00C540ED" w:rsidP="00C540ED">
      <w:pPr>
        <w:tabs>
          <w:tab w:val="left" w:pos="709"/>
        </w:tabs>
        <w:overflowPunct w:val="0"/>
        <w:adjustRightInd w:val="0"/>
        <w:snapToGrid w:val="0"/>
        <w:spacing w:after="0" w:line="360" w:lineRule="auto"/>
        <w:ind w:left="1"/>
        <w:jc w:val="both"/>
        <w:rPr>
          <w:rFonts w:ascii="Times New Roman" w:eastAsia="PMingLiU" w:hAnsi="Times New Roman" w:cs="Times New Roman"/>
          <w:color w:val="000000"/>
          <w:spacing w:val="20"/>
          <w:kern w:val="2"/>
          <w:sz w:val="28"/>
          <w:szCs w:val="28"/>
          <w:shd w:val="clear" w:color="auto" w:fill="FFFFFF"/>
          <w:lang w:val="en-US" w:eastAsia="zh-TW"/>
        </w:rPr>
      </w:pPr>
    </w:p>
    <w:p w14:paraId="672036C0" w14:textId="79978E74" w:rsidR="00C540ED" w:rsidRDefault="00C540ED">
      <w:pPr>
        <w:rPr>
          <w:rFonts w:ascii="Times New Roman" w:eastAsia="PMingLiU" w:hAnsi="Times New Roman" w:cs="Times New Roman"/>
          <w:b/>
          <w:spacing w:val="20"/>
          <w:kern w:val="2"/>
          <w:sz w:val="28"/>
          <w:szCs w:val="28"/>
          <w:lang w:val="en-GB" w:eastAsia="zh-TW"/>
        </w:rPr>
      </w:pPr>
      <w:r>
        <w:rPr>
          <w:rFonts w:ascii="Times New Roman" w:eastAsia="PMingLiU" w:hAnsi="Times New Roman" w:cs="Times New Roman"/>
          <w:b/>
          <w:spacing w:val="20"/>
          <w:kern w:val="2"/>
          <w:sz w:val="28"/>
          <w:szCs w:val="28"/>
          <w:lang w:val="en-GB" w:eastAsia="zh-TW"/>
        </w:rPr>
        <w:br w:type="page"/>
      </w:r>
    </w:p>
    <w:p w14:paraId="73143932" w14:textId="7FEB6740" w:rsidR="00C540ED" w:rsidRDefault="00C540ED" w:rsidP="00C540ED"/>
    <w:p w14:paraId="04E50022" w14:textId="6042D1D2" w:rsidR="00C540ED" w:rsidRDefault="00C540ED" w:rsidP="00C540ED"/>
    <w:p w14:paraId="7E784B57" w14:textId="67EF3194" w:rsidR="00C540ED" w:rsidRDefault="00C540ED" w:rsidP="00C540ED"/>
    <w:p w14:paraId="5E4DE709" w14:textId="6DA5302A" w:rsidR="00C540ED" w:rsidRDefault="00C540ED" w:rsidP="00C540ED"/>
    <w:p w14:paraId="7535AAAC" w14:textId="26E18C96" w:rsidR="00C540ED" w:rsidRDefault="00C540ED" w:rsidP="00C540ED"/>
    <w:p w14:paraId="35DB12F6" w14:textId="77777777" w:rsidR="00C540ED" w:rsidRDefault="00C540ED" w:rsidP="00C540ED"/>
    <w:p w14:paraId="69E31E16" w14:textId="77777777" w:rsidR="00C540ED" w:rsidRDefault="00C540ED" w:rsidP="00C540E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C540ED" w:rsidRPr="00FD2015" w14:paraId="6BD61CBD" w14:textId="77777777" w:rsidTr="00092DA6">
        <w:tc>
          <w:tcPr>
            <w:tcW w:w="2694" w:type="dxa"/>
          </w:tcPr>
          <w:p w14:paraId="490613A0" w14:textId="77777777" w:rsidR="00C540ED" w:rsidRPr="00FD2015" w:rsidRDefault="00C540ED" w:rsidP="00092DA6">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092BAE9B" w14:textId="77777777" w:rsidR="00C540ED" w:rsidRPr="00FD2015" w:rsidRDefault="00C540ED" w:rsidP="00092DA6">
            <w:pPr>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hint="eastAsia"/>
                <w:b/>
                <w:sz w:val="52"/>
                <w:szCs w:val="52"/>
              </w:rPr>
              <w:t>社區關係市民</w:t>
            </w:r>
            <w:r>
              <w:rPr>
                <w:rFonts w:ascii="Times New Roman" w:hAnsi="Times New Roman" w:cs="Times New Roman"/>
                <w:b/>
                <w:sz w:val="52"/>
                <w:szCs w:val="52"/>
              </w:rPr>
              <w:br/>
            </w:r>
            <w:r>
              <w:rPr>
                <w:rFonts w:ascii="Times New Roman" w:hAnsi="Times New Roman" w:cs="Times New Roman" w:hint="eastAsia"/>
                <w:b/>
                <w:sz w:val="52"/>
                <w:szCs w:val="52"/>
              </w:rPr>
              <w:t>諮詢委員會</w:t>
            </w:r>
          </w:p>
        </w:tc>
      </w:tr>
    </w:tbl>
    <w:p w14:paraId="101973DA" w14:textId="77777777" w:rsidR="00C540ED" w:rsidRPr="008025A1" w:rsidRDefault="00C540ED" w:rsidP="00C540ED">
      <w:pPr>
        <w:rPr>
          <w:lang w:eastAsia="zh-TW"/>
        </w:rPr>
      </w:pPr>
    </w:p>
    <w:p w14:paraId="3B7E28F8" w14:textId="77777777" w:rsidR="00C540ED" w:rsidRDefault="00C540ED" w:rsidP="00C540ED">
      <w:pPr>
        <w:rPr>
          <w:lang w:eastAsia="zh-TW"/>
        </w:rPr>
      </w:pPr>
    </w:p>
    <w:p w14:paraId="4640F678" w14:textId="3073313F" w:rsidR="00C540ED" w:rsidRDefault="00C540ED">
      <w:pPr>
        <w:rPr>
          <w:rFonts w:ascii="Times New Roman" w:eastAsia="PMingLiU" w:hAnsi="Times New Roman" w:cs="Times New Roman"/>
          <w:b/>
          <w:spacing w:val="20"/>
          <w:kern w:val="2"/>
          <w:sz w:val="28"/>
          <w:szCs w:val="28"/>
          <w:lang w:eastAsia="zh-TW"/>
        </w:rPr>
      </w:pPr>
      <w:r>
        <w:rPr>
          <w:rFonts w:ascii="Times New Roman" w:eastAsia="PMingLiU" w:hAnsi="Times New Roman" w:cs="Times New Roman"/>
          <w:b/>
          <w:spacing w:val="20"/>
          <w:kern w:val="2"/>
          <w:sz w:val="28"/>
          <w:szCs w:val="28"/>
          <w:lang w:eastAsia="zh-TW"/>
        </w:rPr>
        <w:br w:type="page"/>
      </w:r>
    </w:p>
    <w:p w14:paraId="33E2AC2D" w14:textId="77777777" w:rsidR="00C540ED" w:rsidRPr="009F4123" w:rsidRDefault="00C540ED" w:rsidP="00C540ED">
      <w:pPr>
        <w:widowControl w:val="0"/>
        <w:tabs>
          <w:tab w:val="left" w:pos="1080"/>
        </w:tabs>
        <w:overflowPunct w:val="0"/>
        <w:spacing w:after="0" w:line="276" w:lineRule="auto"/>
        <w:jc w:val="both"/>
        <w:rPr>
          <w:rFonts w:ascii="Times New Roman" w:eastAsia="PMingLiU" w:hAnsi="Times New Roman"/>
          <w:b/>
          <w:spacing w:val="20"/>
          <w:kern w:val="2"/>
          <w:sz w:val="28"/>
          <w:szCs w:val="28"/>
          <w:lang w:val="en-US" w:eastAsia="zh-TW"/>
        </w:rPr>
      </w:pPr>
      <w:r w:rsidRPr="009F4123">
        <w:rPr>
          <w:rFonts w:ascii="Times New Roman" w:eastAsia="PMingLiU" w:hAnsi="Times New Roman"/>
          <w:b/>
          <w:spacing w:val="20"/>
          <w:kern w:val="2"/>
          <w:sz w:val="28"/>
          <w:szCs w:val="28"/>
          <w:lang w:val="en-US" w:eastAsia="zh-TW"/>
        </w:rPr>
        <w:lastRenderedPageBreak/>
        <w:t>社區關係市民諮詢委員會</w:t>
      </w:r>
    </w:p>
    <w:p w14:paraId="19F41623" w14:textId="77777777" w:rsidR="00C540ED" w:rsidRPr="00D46100" w:rsidRDefault="00C540ED" w:rsidP="00C540ED">
      <w:pPr>
        <w:tabs>
          <w:tab w:val="left" w:pos="1080"/>
        </w:tabs>
        <w:overflowPunct w:val="0"/>
        <w:spacing w:after="0" w:line="276" w:lineRule="auto"/>
        <w:jc w:val="both"/>
        <w:rPr>
          <w:rFonts w:ascii="Times New Roman" w:eastAsia="PMingLiU" w:hAnsi="Times New Roman" w:cs="Times New Roman"/>
          <w:b/>
          <w:spacing w:val="20"/>
          <w:sz w:val="28"/>
          <w:szCs w:val="28"/>
          <w:lang w:val="en-GB" w:eastAsia="zh-TW"/>
        </w:rPr>
      </w:pPr>
    </w:p>
    <w:p w14:paraId="440203BF" w14:textId="77777777" w:rsidR="00C540ED" w:rsidRPr="00790FF1" w:rsidRDefault="00C540ED" w:rsidP="00C540ED">
      <w:pPr>
        <w:widowControl w:val="0"/>
        <w:tabs>
          <w:tab w:val="left" w:pos="1080"/>
        </w:tabs>
        <w:overflowPunct w:val="0"/>
        <w:snapToGrid w:val="0"/>
        <w:spacing w:after="0" w:line="276" w:lineRule="auto"/>
        <w:jc w:val="both"/>
        <w:rPr>
          <w:rFonts w:ascii="Times New Roman" w:eastAsia="PMingLiU" w:hAnsi="Times New Roman"/>
          <w:b/>
          <w:spacing w:val="20"/>
          <w:kern w:val="2"/>
          <w:sz w:val="28"/>
          <w:szCs w:val="28"/>
          <w:lang w:val="en-US" w:eastAsia="zh-TW"/>
        </w:rPr>
      </w:pPr>
      <w:r w:rsidRPr="00790FF1">
        <w:rPr>
          <w:rFonts w:ascii="Times New Roman" w:eastAsia="PMingLiU" w:hAnsi="Times New Roman"/>
          <w:b/>
          <w:spacing w:val="20"/>
          <w:kern w:val="2"/>
          <w:sz w:val="28"/>
          <w:szCs w:val="28"/>
          <w:lang w:val="en-US" w:eastAsia="zh-TW"/>
        </w:rPr>
        <w:t>向行政長官提交之</w:t>
      </w:r>
    </w:p>
    <w:p w14:paraId="1C5697B9" w14:textId="77777777" w:rsidR="00C540ED" w:rsidRPr="00790FF1" w:rsidRDefault="00C540ED" w:rsidP="00C540ED">
      <w:pPr>
        <w:widowControl w:val="0"/>
        <w:tabs>
          <w:tab w:val="left" w:pos="1080"/>
        </w:tabs>
        <w:overflowPunct w:val="0"/>
        <w:snapToGrid w:val="0"/>
        <w:spacing w:after="0" w:line="276" w:lineRule="auto"/>
        <w:jc w:val="both"/>
        <w:rPr>
          <w:rFonts w:ascii="Times New Roman" w:eastAsia="PMingLiU" w:hAnsi="Times New Roman"/>
          <w:b/>
          <w:spacing w:val="20"/>
          <w:kern w:val="2"/>
          <w:sz w:val="28"/>
          <w:szCs w:val="28"/>
          <w:lang w:val="en-US" w:eastAsia="zh-TW"/>
        </w:rPr>
      </w:pPr>
      <w:r w:rsidRPr="00790FF1">
        <w:rPr>
          <w:rFonts w:ascii="Times New Roman" w:eastAsia="PMingLiU" w:hAnsi="Times New Roman"/>
          <w:b/>
          <w:spacing w:val="20"/>
          <w:kern w:val="2"/>
          <w:sz w:val="28"/>
          <w:szCs w:val="28"/>
          <w:lang w:val="en-US" w:eastAsia="zh-TW"/>
        </w:rPr>
        <w:t>二零二三年工作報告</w:t>
      </w:r>
    </w:p>
    <w:p w14:paraId="410745CF" w14:textId="77777777" w:rsidR="00C540ED" w:rsidRPr="00CD3872" w:rsidRDefault="00C540ED" w:rsidP="00C540ED">
      <w:pPr>
        <w:tabs>
          <w:tab w:val="left" w:pos="1080"/>
        </w:tabs>
        <w:overflowPunct w:val="0"/>
        <w:spacing w:after="0" w:line="276" w:lineRule="auto"/>
        <w:jc w:val="both"/>
        <w:rPr>
          <w:rFonts w:ascii="Times New Roman" w:eastAsia="PMingLiU" w:hAnsi="Times New Roman"/>
          <w:color w:val="000000" w:themeColor="text1"/>
          <w:spacing w:val="20"/>
          <w:sz w:val="28"/>
          <w:szCs w:val="28"/>
          <w:lang w:eastAsia="zh-TW"/>
        </w:rPr>
      </w:pPr>
    </w:p>
    <w:p w14:paraId="4F0DF97B" w14:textId="77777777" w:rsidR="00C540ED" w:rsidRPr="00CF1587" w:rsidRDefault="00C540ED" w:rsidP="00C540ED">
      <w:pPr>
        <w:tabs>
          <w:tab w:val="left" w:pos="1440"/>
        </w:tabs>
        <w:overflowPunct w:val="0"/>
        <w:spacing w:after="0" w:line="276" w:lineRule="auto"/>
        <w:jc w:val="both"/>
        <w:rPr>
          <w:rFonts w:ascii="Times New Roman" w:eastAsia="PMingLiU" w:hAnsi="Times New Roman" w:cs="Times New Roman"/>
          <w:spacing w:val="20"/>
          <w:sz w:val="28"/>
          <w:szCs w:val="20"/>
          <w:lang w:eastAsia="zh-TW"/>
        </w:rPr>
      </w:pPr>
      <w:r w:rsidRPr="00CF1587">
        <w:rPr>
          <w:rFonts w:ascii="Times New Roman" w:eastAsia="PMingLiU" w:hAnsi="Times New Roman" w:cs="Times New Roman"/>
          <w:spacing w:val="20"/>
          <w:sz w:val="28"/>
          <w:szCs w:val="20"/>
          <w:lang w:eastAsia="zh-TW"/>
        </w:rPr>
        <w:t>行政長官</w:t>
      </w:r>
      <w:r w:rsidRPr="00CF1587">
        <w:rPr>
          <w:rFonts w:ascii="Times New Roman" w:eastAsia="PMingLiU" w:hAnsi="Times New Roman" w:cs="Times New Roman" w:hint="eastAsia"/>
          <w:spacing w:val="20"/>
          <w:sz w:val="28"/>
          <w:szCs w:val="20"/>
          <w:lang w:eastAsia="zh-TW"/>
        </w:rPr>
        <w:t>李家超先生：</w:t>
      </w:r>
    </w:p>
    <w:p w14:paraId="6628B102" w14:textId="77777777" w:rsidR="00C540ED" w:rsidRPr="00790FF1" w:rsidRDefault="00C540ED" w:rsidP="00C540ED">
      <w:pPr>
        <w:widowControl w:val="0"/>
        <w:tabs>
          <w:tab w:val="left" w:pos="1080"/>
        </w:tabs>
        <w:overflowPunct w:val="0"/>
        <w:spacing w:after="0" w:line="276" w:lineRule="auto"/>
        <w:jc w:val="both"/>
        <w:rPr>
          <w:rFonts w:ascii="Times New Roman" w:eastAsia="PMingLiU" w:hAnsi="Times New Roman"/>
          <w:color w:val="000000" w:themeColor="text1"/>
          <w:spacing w:val="20"/>
          <w:kern w:val="2"/>
          <w:sz w:val="28"/>
          <w:szCs w:val="28"/>
          <w:lang w:val="en-US" w:eastAsia="zh-TW"/>
        </w:rPr>
      </w:pPr>
    </w:p>
    <w:p w14:paraId="421B84F3" w14:textId="77777777" w:rsidR="00C540ED" w:rsidRPr="00790FF1"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b/>
          <w:color w:val="000000" w:themeColor="text1"/>
          <w:spacing w:val="20"/>
          <w:kern w:val="2"/>
          <w:sz w:val="28"/>
          <w:szCs w:val="28"/>
          <w:lang w:val="en-US" w:eastAsia="zh-TW"/>
        </w:rPr>
      </w:pPr>
      <w:r w:rsidRPr="00790FF1">
        <w:rPr>
          <w:rFonts w:ascii="Times New Roman" w:eastAsia="PMingLiU" w:hAnsi="Times New Roman"/>
          <w:b/>
          <w:color w:val="000000" w:themeColor="text1"/>
          <w:spacing w:val="20"/>
          <w:kern w:val="2"/>
          <w:sz w:val="28"/>
          <w:szCs w:val="28"/>
          <w:lang w:val="en-US" w:eastAsia="zh-TW"/>
        </w:rPr>
        <w:t>職權範圍及委員名錄</w:t>
      </w:r>
    </w:p>
    <w:p w14:paraId="34C83558"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社區關係市民諮詢委員會（委員會）由</w:t>
      </w:r>
      <w:r w:rsidRPr="00D46100">
        <w:rPr>
          <w:rFonts w:ascii="Times New Roman" w:eastAsia="PMingLiU" w:hAnsi="Times New Roman" w:cs="Times New Roman"/>
          <w:spacing w:val="20"/>
          <w:sz w:val="28"/>
          <w:szCs w:val="28"/>
          <w:lang w:eastAsia="zh-HK"/>
        </w:rPr>
        <w:t>16</w:t>
      </w:r>
      <w:r w:rsidRPr="00D46100">
        <w:rPr>
          <w:rFonts w:ascii="Times New Roman" w:eastAsia="PMingLiU" w:hAnsi="Times New Roman" w:cs="Times New Roman"/>
          <w:spacing w:val="20"/>
          <w:sz w:val="28"/>
          <w:szCs w:val="28"/>
          <w:lang w:eastAsia="zh-HK"/>
        </w:rPr>
        <w:t>名非官方成員</w:t>
      </w:r>
      <w:r>
        <w:rPr>
          <w:rFonts w:ascii="Times New Roman" w:eastAsia="PMingLiU" w:hAnsi="Times New Roman" w:cs="Times New Roman" w:hint="eastAsia"/>
          <w:spacing w:val="20"/>
          <w:sz w:val="28"/>
          <w:szCs w:val="28"/>
          <w:lang w:eastAsia="zh-TW"/>
        </w:rPr>
        <w:t>及</w:t>
      </w:r>
      <w:r>
        <w:rPr>
          <w:rFonts w:ascii="Times New Roman" w:eastAsia="PMingLiU" w:hAnsi="Times New Roman" w:cs="Times New Roman" w:hint="eastAsia"/>
          <w:spacing w:val="20"/>
          <w:sz w:val="28"/>
          <w:szCs w:val="28"/>
          <w:lang w:eastAsia="zh-TW"/>
        </w:rPr>
        <w:t>1</w:t>
      </w:r>
      <w:r w:rsidRPr="00D46100">
        <w:rPr>
          <w:rFonts w:ascii="Times New Roman" w:eastAsia="PMingLiU" w:hAnsi="Times New Roman" w:cs="Times New Roman"/>
          <w:spacing w:val="20"/>
          <w:sz w:val="28"/>
          <w:szCs w:val="28"/>
          <w:lang w:eastAsia="zh-HK"/>
        </w:rPr>
        <w:t>名官方成員組成，負責就廉政公署（廉署）爭取公眾支持打擊貪污，以及教育公眾認識貪污害處的工作，向廉政專員提供意見。委員會的職權範圍及委員名錄分別載於</w:t>
      </w:r>
      <w:r w:rsidRPr="00D46100">
        <w:rPr>
          <w:rFonts w:ascii="Times New Roman" w:eastAsia="PMingLiU" w:hAnsi="Times New Roman" w:cs="Times New Roman"/>
          <w:b/>
          <w:spacing w:val="20"/>
          <w:sz w:val="28"/>
          <w:szCs w:val="28"/>
          <w:lang w:eastAsia="zh-HK"/>
        </w:rPr>
        <w:t>附錄甲</w:t>
      </w:r>
      <w:r w:rsidRPr="00D46100">
        <w:rPr>
          <w:rFonts w:ascii="Times New Roman" w:eastAsia="PMingLiU" w:hAnsi="Times New Roman" w:cs="Times New Roman"/>
          <w:spacing w:val="20"/>
          <w:sz w:val="28"/>
          <w:szCs w:val="28"/>
          <w:lang w:eastAsia="zh-HK"/>
        </w:rPr>
        <w:t>及</w:t>
      </w:r>
      <w:r w:rsidRPr="00D46100">
        <w:rPr>
          <w:rFonts w:ascii="Times New Roman" w:eastAsia="PMingLiU" w:hAnsi="Times New Roman" w:cs="Times New Roman"/>
          <w:b/>
          <w:spacing w:val="20"/>
          <w:sz w:val="28"/>
          <w:szCs w:val="28"/>
          <w:lang w:eastAsia="zh-HK"/>
        </w:rPr>
        <w:t>附錄乙</w:t>
      </w:r>
      <w:r w:rsidRPr="00D46100">
        <w:rPr>
          <w:rFonts w:ascii="Times New Roman" w:eastAsia="PMingLiU" w:hAnsi="Times New Roman" w:cs="Times New Roman"/>
          <w:spacing w:val="20"/>
          <w:sz w:val="28"/>
          <w:szCs w:val="28"/>
          <w:lang w:eastAsia="zh-HK"/>
        </w:rPr>
        <w:t>。委員</w:t>
      </w:r>
      <w:r w:rsidRPr="00D46100">
        <w:rPr>
          <w:rFonts w:ascii="Times New Roman" w:eastAsia="PMingLiU" w:hAnsi="Times New Roman" w:cs="Times New Roman"/>
          <w:spacing w:val="20"/>
          <w:sz w:val="28"/>
          <w:szCs w:val="28"/>
          <w:lang w:eastAsia="zh-TW"/>
        </w:rPr>
        <w:t>王政芝女士於</w:t>
      </w:r>
      <w:r w:rsidRPr="00D46100">
        <w:rPr>
          <w:rFonts w:ascii="Times New Roman" w:eastAsia="PMingLiU" w:hAnsi="Times New Roman" w:cs="Times New Roman"/>
          <w:spacing w:val="20"/>
          <w:sz w:val="28"/>
          <w:szCs w:val="28"/>
          <w:lang w:eastAsia="zh-HK"/>
        </w:rPr>
        <w:t>二零二三年年底</w:t>
      </w:r>
      <w:r w:rsidRPr="00D46100">
        <w:rPr>
          <w:rFonts w:ascii="Times New Roman" w:eastAsia="PMingLiU" w:hAnsi="Times New Roman" w:cs="Times New Roman"/>
          <w:spacing w:val="20"/>
          <w:sz w:val="28"/>
          <w:szCs w:val="28"/>
          <w:lang w:eastAsia="zh-TW"/>
        </w:rPr>
        <w:t>卸任，</w:t>
      </w:r>
      <w:r w:rsidRPr="00D46100">
        <w:rPr>
          <w:rFonts w:ascii="Times New Roman" w:eastAsia="PMingLiU" w:hAnsi="Times New Roman" w:cs="Times New Roman"/>
          <w:spacing w:val="20"/>
          <w:sz w:val="28"/>
          <w:szCs w:val="28"/>
          <w:lang w:eastAsia="zh-HK"/>
        </w:rPr>
        <w:t>鄺美雲女士於二零二四年獲委任為新委員。</w:t>
      </w:r>
    </w:p>
    <w:p w14:paraId="7FB34D5A" w14:textId="77777777" w:rsidR="00C540ED" w:rsidRPr="00790FF1" w:rsidRDefault="00C540ED" w:rsidP="00C540ED">
      <w:pPr>
        <w:tabs>
          <w:tab w:val="left" w:pos="1080"/>
        </w:tabs>
        <w:overflowPunct w:val="0"/>
        <w:snapToGrid w:val="0"/>
        <w:spacing w:after="0" w:line="276" w:lineRule="auto"/>
        <w:jc w:val="both"/>
        <w:rPr>
          <w:rFonts w:ascii="Times New Roman" w:eastAsia="PMingLiU" w:hAnsi="Times New Roman"/>
          <w:color w:val="000000" w:themeColor="text1"/>
          <w:spacing w:val="20"/>
          <w:kern w:val="2"/>
          <w:sz w:val="28"/>
          <w:szCs w:val="28"/>
          <w:lang w:val="en-US" w:eastAsia="zh-HK"/>
        </w:rPr>
      </w:pPr>
    </w:p>
    <w:p w14:paraId="1CAB747A" w14:textId="77777777" w:rsidR="00C540ED" w:rsidRPr="00CE55E2" w:rsidRDefault="00C540ED" w:rsidP="00C540ED">
      <w:pPr>
        <w:tabs>
          <w:tab w:val="left" w:pos="1080"/>
        </w:tabs>
        <w:overflowPunct w:val="0"/>
        <w:snapToGrid w:val="0"/>
        <w:spacing w:beforeLines="50" w:before="180" w:afterLines="50" w:after="180" w:line="276" w:lineRule="auto"/>
        <w:jc w:val="both"/>
        <w:rPr>
          <w:rFonts w:ascii="Times New Roman" w:eastAsia="PMingLiU" w:hAnsi="PMingLiU" w:cs="Times New Roman"/>
          <w:b/>
          <w:spacing w:val="20"/>
          <w:kern w:val="2"/>
          <w:sz w:val="28"/>
          <w:szCs w:val="20"/>
          <w:lang w:val="en-US" w:eastAsia="zh-TW"/>
        </w:rPr>
      </w:pPr>
      <w:r w:rsidRPr="00470D6E">
        <w:rPr>
          <w:rFonts w:ascii="Times New Roman" w:eastAsia="PMingLiU" w:hAnsi="Times New Roman"/>
          <w:b/>
          <w:spacing w:val="20"/>
          <w:sz w:val="28"/>
          <w:szCs w:val="20"/>
          <w:lang w:eastAsia="zh-TW"/>
        </w:rPr>
        <w:t>委員會的工作</w:t>
      </w:r>
    </w:p>
    <w:p w14:paraId="78A02CAE" w14:textId="2F4040A5"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val="en-US" w:eastAsia="zh-HK"/>
        </w:rPr>
      </w:pPr>
      <w:r w:rsidRPr="00D46100">
        <w:rPr>
          <w:rFonts w:ascii="Times New Roman" w:eastAsia="PMingLiU" w:hAnsi="Times New Roman" w:cs="Times New Roman"/>
          <w:spacing w:val="20"/>
          <w:sz w:val="28"/>
          <w:szCs w:val="28"/>
          <w:lang w:eastAsia="zh-HK"/>
        </w:rPr>
        <w:t>委員會在年內舉行了三次會議，討論廉署以面對面形式及透過媒體進行的倡廉工作，並提出建議。委員會特別討論了廉署在二零二三／二四年度的倡廉工作策略、</w:t>
      </w:r>
      <w:r w:rsidRPr="00D46100">
        <w:rPr>
          <w:rFonts w:ascii="Times New Roman" w:eastAsia="PMingLiU" w:hAnsi="Times New Roman" w:cs="Times New Roman"/>
          <w:color w:val="000000" w:themeColor="text1"/>
          <w:spacing w:val="20"/>
          <w:sz w:val="28"/>
          <w:szCs w:val="28"/>
          <w:lang w:eastAsia="zh-HK"/>
        </w:rPr>
        <w:t>“</w:t>
      </w:r>
      <w:r w:rsidRPr="00D46100">
        <w:rPr>
          <w:rFonts w:ascii="Times New Roman" w:eastAsia="PMingLiU" w:hAnsi="Times New Roman" w:cs="Times New Roman"/>
          <w:color w:val="000000" w:themeColor="text1"/>
          <w:spacing w:val="20"/>
          <w:sz w:val="28"/>
          <w:szCs w:val="28"/>
          <w:lang w:eastAsia="zh-HK"/>
        </w:rPr>
        <w:t>反貪</w:t>
      </w:r>
      <w:r w:rsidRPr="00D46100">
        <w:rPr>
          <w:rFonts w:ascii="Times New Roman" w:eastAsia="PMingLiU" w:hAnsi="Times New Roman" w:cs="Times New Roman"/>
          <w:spacing w:val="20"/>
          <w:sz w:val="28"/>
          <w:szCs w:val="28"/>
          <w:lang w:eastAsia="zh-HK"/>
        </w:rPr>
        <w:t>・不停步</w:t>
      </w:r>
      <w:r w:rsidRPr="00D46100">
        <w:rPr>
          <w:rFonts w:ascii="Times New Roman" w:eastAsia="PMingLiU" w:hAnsi="Times New Roman" w:cs="Times New Roman"/>
          <w:color w:val="000000" w:themeColor="text1"/>
          <w:spacing w:val="20"/>
          <w:sz w:val="28"/>
          <w:szCs w:val="28"/>
          <w:lang w:eastAsia="zh-HK"/>
        </w:rPr>
        <w:t>”</w:t>
      </w:r>
      <w:r w:rsidRPr="00D46100">
        <w:rPr>
          <w:rFonts w:ascii="Times New Roman" w:eastAsia="PMingLiU" w:hAnsi="Times New Roman" w:cs="Times New Roman"/>
          <w:spacing w:val="20"/>
          <w:sz w:val="28"/>
          <w:szCs w:val="28"/>
          <w:lang w:eastAsia="zh-HK"/>
        </w:rPr>
        <w:t>廉署</w:t>
      </w:r>
      <w:r w:rsidR="00677DDF">
        <w:rPr>
          <w:rFonts w:ascii="Times New Roman" w:eastAsia="PMingLiU" w:hAnsi="Times New Roman" w:cs="Times New Roman" w:hint="eastAsia"/>
          <w:spacing w:val="20"/>
          <w:sz w:val="28"/>
          <w:szCs w:val="28"/>
          <w:lang w:eastAsia="zh-HK"/>
        </w:rPr>
        <w:t>五十</w:t>
      </w:r>
      <w:r w:rsidRPr="00D46100">
        <w:rPr>
          <w:rFonts w:ascii="Times New Roman" w:eastAsia="PMingLiU" w:hAnsi="Times New Roman" w:cs="Times New Roman"/>
          <w:spacing w:val="20"/>
          <w:sz w:val="28"/>
          <w:szCs w:val="28"/>
          <w:lang w:eastAsia="zh-HK"/>
        </w:rPr>
        <w:t>周年活動計劃，以及</w:t>
      </w:r>
      <w:r w:rsidRPr="00D46100">
        <w:rPr>
          <w:rFonts w:ascii="Times New Roman" w:eastAsia="PMingLiU" w:hAnsi="Times New Roman" w:cs="Times New Roman"/>
          <w:color w:val="000000" w:themeColor="text1"/>
          <w:spacing w:val="20"/>
          <w:sz w:val="28"/>
          <w:szCs w:val="28"/>
          <w:lang w:eastAsia="zh-HK"/>
        </w:rPr>
        <w:t>“</w:t>
      </w:r>
      <w:r w:rsidRPr="00D46100">
        <w:rPr>
          <w:rFonts w:ascii="Times New Roman" w:eastAsia="PMingLiU" w:hAnsi="Times New Roman" w:cs="Times New Roman"/>
          <w:spacing w:val="20"/>
          <w:sz w:val="28"/>
          <w:szCs w:val="28"/>
          <w:lang w:eastAsia="zh-HK"/>
        </w:rPr>
        <w:t>廉署菁英誠信領袖計劃</w:t>
      </w:r>
      <w:r w:rsidRPr="00D46100">
        <w:rPr>
          <w:rFonts w:ascii="Times New Roman" w:eastAsia="PMingLiU" w:hAnsi="Times New Roman" w:cs="Times New Roman"/>
          <w:color w:val="000000" w:themeColor="text1"/>
          <w:spacing w:val="20"/>
          <w:sz w:val="28"/>
          <w:szCs w:val="28"/>
          <w:lang w:eastAsia="zh-HK"/>
        </w:rPr>
        <w:t>”</w:t>
      </w:r>
      <w:r w:rsidRPr="00D46100">
        <w:rPr>
          <w:rFonts w:ascii="Times New Roman" w:eastAsia="PMingLiU" w:hAnsi="Times New Roman" w:cs="Times New Roman"/>
          <w:spacing w:val="20"/>
          <w:sz w:val="28"/>
          <w:szCs w:val="28"/>
          <w:lang w:eastAsia="zh-HK"/>
        </w:rPr>
        <w:t>的進度與展望。</w:t>
      </w:r>
    </w:p>
    <w:p w14:paraId="33DF108A"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p>
    <w:p w14:paraId="0F8A4565"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委員會轄下設有兩個小組委員會，分別為傳媒宣傳及社區研究小組委員會和倡廉教育及市民參與小組委員會，負責監察廉署社區關係處（社關處）各特定範疇的工作和提供建議，並向委員會匯報。</w:t>
      </w:r>
    </w:p>
    <w:p w14:paraId="4694DD34"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p>
    <w:p w14:paraId="57F6DF7E"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lastRenderedPageBreak/>
        <w:t>年內，傳媒宣傳及社區研究小組委員會舉行了三次會議，聚焦討論廉署在二零二三／二四年度的</w:t>
      </w:r>
      <w:r w:rsidRPr="00D46100">
        <w:rPr>
          <w:rFonts w:ascii="Times New Roman" w:eastAsia="PMingLiU" w:hAnsi="Times New Roman" w:cs="Times New Roman"/>
          <w:spacing w:val="20"/>
          <w:sz w:val="28"/>
          <w:szCs w:val="28"/>
          <w:lang w:eastAsia="zh-TW"/>
        </w:rPr>
        <w:t>媒體宣傳</w:t>
      </w:r>
      <w:r w:rsidRPr="00D46100">
        <w:rPr>
          <w:rFonts w:ascii="Times New Roman" w:eastAsia="PMingLiU" w:hAnsi="Times New Roman" w:cs="Times New Roman"/>
          <w:spacing w:val="20"/>
          <w:sz w:val="28"/>
          <w:szCs w:val="28"/>
          <w:lang w:eastAsia="zh-HK"/>
        </w:rPr>
        <w:t>策略，以及社區研究方向。委員會支持廉署繼續每年進行民意調查，以科學</w:t>
      </w:r>
      <w:r w:rsidRPr="00D46100">
        <w:rPr>
          <w:rFonts w:ascii="Times New Roman" w:eastAsia="PMingLiU" w:hAnsi="Times New Roman" w:cs="Times New Roman"/>
          <w:spacing w:val="20"/>
          <w:sz w:val="28"/>
          <w:szCs w:val="28"/>
          <w:lang w:eastAsia="zh-TW"/>
        </w:rPr>
        <w:t>化的</w:t>
      </w:r>
      <w:r w:rsidRPr="00D46100">
        <w:rPr>
          <w:rFonts w:ascii="Times New Roman" w:eastAsia="PMingLiU" w:hAnsi="Times New Roman" w:cs="Times New Roman"/>
          <w:spacing w:val="20"/>
          <w:sz w:val="28"/>
          <w:szCs w:val="28"/>
          <w:lang w:eastAsia="zh-HK"/>
        </w:rPr>
        <w:t>研究結果引證香港市民與廉署並肩</w:t>
      </w:r>
      <w:r w:rsidRPr="00D46100">
        <w:rPr>
          <w:rFonts w:ascii="Times New Roman" w:eastAsia="PMingLiU" w:hAnsi="Times New Roman" w:cs="Times New Roman"/>
          <w:color w:val="000000" w:themeColor="text1"/>
          <w:spacing w:val="20"/>
          <w:sz w:val="28"/>
          <w:szCs w:val="28"/>
          <w:lang w:eastAsia="zh-HK"/>
        </w:rPr>
        <w:t>反貪</w:t>
      </w:r>
      <w:r w:rsidRPr="00D46100">
        <w:rPr>
          <w:rFonts w:ascii="Times New Roman" w:eastAsia="PMingLiU" w:hAnsi="Times New Roman" w:cs="Times New Roman"/>
          <w:spacing w:val="20"/>
          <w:sz w:val="28"/>
          <w:szCs w:val="28"/>
          <w:lang w:eastAsia="zh-HK"/>
        </w:rPr>
        <w:t>的成果，並</w:t>
      </w:r>
      <w:r w:rsidRPr="00D46100">
        <w:rPr>
          <w:rFonts w:ascii="Times New Roman" w:eastAsia="PMingLiU" w:hAnsi="Times New Roman" w:cs="Times New Roman" w:hint="eastAsia"/>
          <w:spacing w:val="20"/>
          <w:sz w:val="28"/>
          <w:szCs w:val="28"/>
          <w:lang w:eastAsia="zh-HK"/>
        </w:rPr>
        <w:t>參考</w:t>
      </w:r>
      <w:r w:rsidRPr="00D46100">
        <w:rPr>
          <w:rFonts w:ascii="Times New Roman" w:eastAsia="PMingLiU" w:hAnsi="Times New Roman" w:cs="Times New Roman"/>
          <w:spacing w:val="20"/>
          <w:sz w:val="28"/>
          <w:szCs w:val="28"/>
          <w:lang w:eastAsia="zh-HK"/>
        </w:rPr>
        <w:t>研究數據</w:t>
      </w:r>
      <w:r w:rsidRPr="00D46100">
        <w:rPr>
          <w:rFonts w:ascii="Times New Roman" w:eastAsia="PMingLiU" w:hAnsi="Times New Roman" w:cs="Times New Roman" w:hint="eastAsia"/>
          <w:spacing w:val="20"/>
          <w:sz w:val="28"/>
          <w:szCs w:val="28"/>
          <w:lang w:eastAsia="zh-HK"/>
        </w:rPr>
        <w:t>適時</w:t>
      </w:r>
      <w:r w:rsidRPr="00D46100">
        <w:rPr>
          <w:rFonts w:ascii="Times New Roman" w:eastAsia="PMingLiU" w:hAnsi="Times New Roman" w:cs="Times New Roman"/>
          <w:spacing w:val="20"/>
          <w:sz w:val="28"/>
          <w:szCs w:val="28"/>
          <w:lang w:eastAsia="zh-HK"/>
        </w:rPr>
        <w:t>調整</w:t>
      </w:r>
      <w:r w:rsidRPr="00D46100">
        <w:rPr>
          <w:rFonts w:ascii="Times New Roman" w:eastAsia="PMingLiU" w:hAnsi="Times New Roman" w:cs="Times New Roman"/>
          <w:spacing w:val="20"/>
          <w:sz w:val="28"/>
          <w:szCs w:val="28"/>
          <w:lang w:eastAsia="zh-TW"/>
        </w:rPr>
        <w:t>宣傳</w:t>
      </w:r>
      <w:r w:rsidRPr="00D46100">
        <w:rPr>
          <w:rFonts w:ascii="Times New Roman" w:eastAsia="PMingLiU" w:hAnsi="Times New Roman" w:cs="Times New Roman"/>
          <w:spacing w:val="20"/>
          <w:sz w:val="28"/>
          <w:szCs w:val="28"/>
          <w:lang w:eastAsia="zh-HK"/>
        </w:rPr>
        <w:t>策略。</w:t>
      </w:r>
    </w:p>
    <w:p w14:paraId="34E8C92E" w14:textId="77777777" w:rsidR="00C540ED" w:rsidRPr="00CE55E2" w:rsidRDefault="00C540ED" w:rsidP="00C540ED">
      <w:pPr>
        <w:widowControl w:val="0"/>
        <w:tabs>
          <w:tab w:val="left" w:pos="1080"/>
        </w:tabs>
        <w:overflowPunct w:val="0"/>
        <w:snapToGrid w:val="0"/>
        <w:spacing w:after="0" w:line="276" w:lineRule="auto"/>
        <w:jc w:val="both"/>
        <w:rPr>
          <w:rFonts w:ascii="Times New Roman" w:eastAsia="PMingLiU" w:hAnsi="Times New Roman"/>
          <w:spacing w:val="20"/>
          <w:kern w:val="2"/>
          <w:sz w:val="28"/>
          <w:szCs w:val="20"/>
          <w:lang w:val="en-US" w:eastAsia="zh-HK"/>
        </w:rPr>
      </w:pPr>
    </w:p>
    <w:p w14:paraId="617AAC78"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年內，倡廉教育及市民參與小組委員會舉行了三次會議，就廉署向社會各界提供的倡廉服務提供意見。小組委員會特別檢討了二零二二年</w:t>
      </w:r>
      <w:r w:rsidRPr="00D46100">
        <w:rPr>
          <w:rFonts w:ascii="Times New Roman" w:eastAsia="PMingLiU" w:hAnsi="Times New Roman" w:cs="Times New Roman"/>
          <w:color w:val="000000" w:themeColor="text1"/>
          <w:spacing w:val="20"/>
          <w:sz w:val="28"/>
          <w:szCs w:val="28"/>
          <w:lang w:eastAsia="zh-HK"/>
        </w:rPr>
        <w:t>“</w:t>
      </w:r>
      <w:r w:rsidRPr="00D46100">
        <w:rPr>
          <w:rFonts w:ascii="Times New Roman" w:eastAsia="PMingLiU" w:hAnsi="Times New Roman" w:cs="Times New Roman"/>
          <w:spacing w:val="20"/>
          <w:sz w:val="28"/>
          <w:szCs w:val="28"/>
          <w:lang w:eastAsia="zh-HK"/>
        </w:rPr>
        <w:t>傳誠之旅</w:t>
      </w:r>
      <w:r w:rsidRPr="00D46100">
        <w:rPr>
          <w:rFonts w:ascii="Times New Roman" w:eastAsia="PMingLiU" w:hAnsi="Times New Roman" w:cs="Times New Roman"/>
          <w:color w:val="000000" w:themeColor="text1"/>
          <w:spacing w:val="20"/>
          <w:sz w:val="28"/>
          <w:szCs w:val="28"/>
          <w:lang w:eastAsia="zh-HK"/>
        </w:rPr>
        <w:t>”</w:t>
      </w:r>
      <w:r w:rsidRPr="00D46100">
        <w:rPr>
          <w:rFonts w:ascii="Times New Roman" w:eastAsia="PMingLiU" w:hAnsi="Times New Roman" w:cs="Times New Roman"/>
          <w:color w:val="000000" w:themeColor="text1"/>
          <w:spacing w:val="20"/>
          <w:sz w:val="28"/>
          <w:szCs w:val="28"/>
          <w:lang w:eastAsia="zh-HK"/>
        </w:rPr>
        <w:t>旗艦活動</w:t>
      </w:r>
      <w:r w:rsidRPr="00D46100">
        <w:rPr>
          <w:rFonts w:ascii="Times New Roman" w:eastAsia="PMingLiU" w:hAnsi="Times New Roman" w:cs="Times New Roman"/>
          <w:spacing w:val="20"/>
          <w:sz w:val="28"/>
          <w:szCs w:val="28"/>
          <w:lang w:eastAsia="zh-HK"/>
        </w:rPr>
        <w:t>的成效，並重點討論宣傳廉潔樓宇管理信息的策略，以及向醫療健康業推廣誠信的計劃。</w:t>
      </w:r>
    </w:p>
    <w:p w14:paraId="3A3771BA" w14:textId="77777777" w:rsidR="00C540ED" w:rsidRPr="00790FF1" w:rsidRDefault="00C540ED" w:rsidP="00C540ED">
      <w:pPr>
        <w:tabs>
          <w:tab w:val="left" w:pos="1080"/>
        </w:tabs>
        <w:overflowPunct w:val="0"/>
        <w:snapToGrid w:val="0"/>
        <w:spacing w:after="0" w:line="276" w:lineRule="auto"/>
        <w:jc w:val="both"/>
        <w:rPr>
          <w:rFonts w:ascii="Times New Roman" w:eastAsia="PMingLiU" w:hAnsi="Times New Roman"/>
          <w:color w:val="000000" w:themeColor="text1"/>
          <w:spacing w:val="20"/>
          <w:kern w:val="2"/>
          <w:sz w:val="28"/>
          <w:szCs w:val="28"/>
          <w:lang w:val="en-US" w:eastAsia="zh-HK"/>
        </w:rPr>
      </w:pPr>
    </w:p>
    <w:p w14:paraId="7C12C941" w14:textId="77777777" w:rsidR="00C540ED" w:rsidRPr="00CE55E2" w:rsidRDefault="00C540ED" w:rsidP="00C540ED">
      <w:pPr>
        <w:tabs>
          <w:tab w:val="left" w:pos="1080"/>
        </w:tabs>
        <w:overflowPunct w:val="0"/>
        <w:snapToGrid w:val="0"/>
        <w:spacing w:beforeLines="50" w:before="180" w:afterLines="50" w:after="180" w:line="276" w:lineRule="auto"/>
        <w:jc w:val="both"/>
        <w:rPr>
          <w:rFonts w:ascii="Times New Roman" w:eastAsia="PMingLiU" w:hAnsi="PMingLiU" w:cs="Times New Roman"/>
          <w:b/>
          <w:spacing w:val="20"/>
          <w:kern w:val="2"/>
          <w:sz w:val="28"/>
          <w:szCs w:val="20"/>
          <w:lang w:val="en-US" w:eastAsia="zh-TW"/>
        </w:rPr>
      </w:pPr>
      <w:r w:rsidRPr="00CE55E2">
        <w:rPr>
          <w:rFonts w:ascii="Times New Roman" w:eastAsia="PMingLiU" w:hAnsi="PMingLiU" w:cs="Times New Roman"/>
          <w:b/>
          <w:spacing w:val="20"/>
          <w:kern w:val="2"/>
          <w:sz w:val="28"/>
          <w:szCs w:val="20"/>
          <w:lang w:val="en-US" w:eastAsia="zh-TW"/>
        </w:rPr>
        <w:t>二零二三年倡廉工作回顧</w:t>
      </w:r>
    </w:p>
    <w:p w14:paraId="77BFB6E6"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廉署一直採取三管齊下的反貪策略，一體推進執法、預防及宣傳教育工作。廉署縱然面對多番挑戰，其反貪步伐從未停止，堅持守護廉潔香港和傳承誠信文化。委員會留意到廉署在疫情期間積極部署，在二零二三年香港全面復常時，迅速加快倡廉教育及宣傳工作的步伐，全力配合國家發展及特區政府的施政理念，說好香港的廉政故事，</w:t>
      </w:r>
      <w:r w:rsidRPr="00D46100">
        <w:rPr>
          <w:rFonts w:ascii="Times New Roman" w:eastAsia="PMingLiU" w:hAnsi="Times New Roman" w:cs="Times New Roman" w:hint="eastAsia"/>
          <w:spacing w:val="20"/>
          <w:sz w:val="28"/>
          <w:szCs w:val="28"/>
          <w:lang w:eastAsia="zh-HK"/>
        </w:rPr>
        <w:t>鞏固</w:t>
      </w:r>
      <w:r w:rsidRPr="00D46100">
        <w:rPr>
          <w:rFonts w:ascii="Times New Roman" w:eastAsia="PMingLiU" w:hAnsi="Times New Roman" w:cs="Times New Roman"/>
          <w:spacing w:val="20"/>
          <w:sz w:val="28"/>
          <w:szCs w:val="28"/>
          <w:lang w:eastAsia="zh-HK"/>
        </w:rPr>
        <w:t>香港廉潔都會美</w:t>
      </w:r>
      <w:r w:rsidRPr="00D46100">
        <w:rPr>
          <w:rFonts w:ascii="Times New Roman" w:eastAsia="PMingLiU" w:hAnsi="Times New Roman" w:cs="Times New Roman" w:hint="eastAsia"/>
          <w:spacing w:val="20"/>
          <w:sz w:val="28"/>
          <w:szCs w:val="28"/>
          <w:lang w:eastAsia="zh-HK"/>
        </w:rPr>
        <w:t>譽</w:t>
      </w:r>
      <w:r w:rsidRPr="00D46100">
        <w:rPr>
          <w:rFonts w:ascii="Times New Roman" w:eastAsia="PMingLiU" w:hAnsi="Times New Roman" w:cs="Times New Roman"/>
          <w:spacing w:val="20"/>
          <w:sz w:val="28"/>
          <w:szCs w:val="28"/>
          <w:lang w:eastAsia="zh-HK"/>
        </w:rPr>
        <w:t>。</w:t>
      </w:r>
    </w:p>
    <w:p w14:paraId="10D8922A"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p>
    <w:p w14:paraId="5F6C0B6E"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我謹代表委員會重點匯報廉署於年內的倡</w:t>
      </w:r>
      <w:r w:rsidRPr="00D46100">
        <w:rPr>
          <w:rFonts w:ascii="Times New Roman" w:eastAsia="PMingLiU" w:hAnsi="Times New Roman" w:cs="Times New Roman"/>
          <w:spacing w:val="20"/>
          <w:sz w:val="28"/>
          <w:szCs w:val="28"/>
          <w:lang w:eastAsia="zh-TW"/>
        </w:rPr>
        <w:t>廉</w:t>
      </w:r>
      <w:r w:rsidRPr="00D46100">
        <w:rPr>
          <w:rFonts w:ascii="Times New Roman" w:eastAsia="PMingLiU" w:hAnsi="Times New Roman" w:cs="Times New Roman"/>
          <w:spacing w:val="20"/>
          <w:sz w:val="28"/>
          <w:szCs w:val="28"/>
          <w:lang w:eastAsia="zh-HK"/>
        </w:rPr>
        <w:t>工作成果。</w:t>
      </w:r>
    </w:p>
    <w:p w14:paraId="4EFF6150"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p>
    <w:p w14:paraId="3645188C" w14:textId="77777777" w:rsidR="00C540ED" w:rsidRPr="00B67EB3" w:rsidRDefault="00C540ED" w:rsidP="00C540ED">
      <w:pPr>
        <w:widowControl w:val="0"/>
        <w:tabs>
          <w:tab w:val="left" w:pos="1080"/>
        </w:tabs>
        <w:overflowPunct w:val="0"/>
        <w:snapToGrid w:val="0"/>
        <w:spacing w:after="0" w:line="276" w:lineRule="auto"/>
        <w:jc w:val="both"/>
        <w:rPr>
          <w:rFonts w:ascii="Times New Roman" w:eastAsia="PMingLiU" w:hAnsi="Times New Roman"/>
          <w:b/>
          <w:i/>
          <w:spacing w:val="20"/>
          <w:kern w:val="2"/>
          <w:sz w:val="28"/>
          <w:szCs w:val="20"/>
          <w:lang w:val="en-US" w:eastAsia="zh-HK"/>
        </w:rPr>
      </w:pPr>
      <w:r w:rsidRPr="00B67EB3">
        <w:rPr>
          <w:rFonts w:ascii="Times New Roman" w:eastAsia="PMingLiU" w:hAnsi="Times New Roman"/>
          <w:b/>
          <w:i/>
          <w:spacing w:val="20"/>
          <w:kern w:val="2"/>
          <w:sz w:val="28"/>
          <w:szCs w:val="20"/>
          <w:lang w:val="en-US" w:eastAsia="zh-HK"/>
        </w:rPr>
        <w:t>青年及德育</w:t>
      </w:r>
    </w:p>
    <w:p w14:paraId="13CB8E93" w14:textId="5C01540E"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培養青年人誠信、守法等核心價值，是廉署工作的重中之重。多年來，廉署舉辦的大專生</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廉政大使計劃</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及</w:t>
      </w:r>
      <w:r w:rsidRPr="00D46100">
        <w:rPr>
          <w:rFonts w:ascii="Times New Roman" w:eastAsia="PMingLiU" w:hAnsi="Times New Roman" w:cs="Times New Roman"/>
          <w:spacing w:val="20"/>
          <w:sz w:val="28"/>
          <w:szCs w:val="28"/>
          <w:lang w:eastAsia="zh-HK"/>
        </w:rPr>
        <w:t>“</w:t>
      </w:r>
      <w:r w:rsidR="00677DDF">
        <w:rPr>
          <w:rFonts w:ascii="Times New Roman" w:eastAsia="PMingLiU" w:hAnsi="Times New Roman" w:cs="Times New Roman" w:hint="eastAsia"/>
          <w:spacing w:val="20"/>
          <w:sz w:val="28"/>
          <w:szCs w:val="28"/>
          <w:lang w:eastAsia="zh-HK"/>
        </w:rPr>
        <w:t>高中</w:t>
      </w:r>
      <w:r w:rsidRPr="00D46100">
        <w:rPr>
          <w:rFonts w:ascii="Times New Roman" w:eastAsia="PMingLiU" w:hAnsi="Times New Roman" w:cs="Times New Roman"/>
          <w:spacing w:val="20"/>
          <w:sz w:val="28"/>
          <w:szCs w:val="28"/>
          <w:lang w:eastAsia="zh-HK"/>
        </w:rPr>
        <w:t>iTeen</w:t>
      </w:r>
      <w:r w:rsidR="00677DDF">
        <w:rPr>
          <w:rFonts w:ascii="Times New Roman" w:eastAsia="PMingLiU" w:hAnsi="Times New Roman" w:cs="Times New Roman" w:hint="eastAsia"/>
          <w:spacing w:val="20"/>
          <w:sz w:val="28"/>
          <w:szCs w:val="28"/>
          <w:lang w:eastAsia="zh-HK"/>
        </w:rPr>
        <w:t>領袖</w:t>
      </w:r>
      <w:r w:rsidRPr="00D46100">
        <w:rPr>
          <w:rFonts w:ascii="Times New Roman" w:eastAsia="PMingLiU" w:hAnsi="Times New Roman" w:cs="Times New Roman"/>
          <w:spacing w:val="20"/>
          <w:sz w:val="28"/>
          <w:szCs w:val="28"/>
          <w:lang w:eastAsia="zh-HK"/>
        </w:rPr>
        <w:t>計劃</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一直深受各院校歡迎。廉署在這穩固的基礎上，於二零二三年推出全新的</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廉署菁英誠信領袖計劃</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，為大專及高中生度身訂</w:t>
      </w:r>
      <w:r w:rsidRPr="00D46100">
        <w:rPr>
          <w:rFonts w:ascii="Times New Roman" w:eastAsia="PMingLiU" w:hAnsi="Times New Roman" w:cs="Times New Roman"/>
          <w:spacing w:val="20"/>
          <w:sz w:val="28"/>
          <w:szCs w:val="28"/>
          <w:lang w:eastAsia="zh-HK"/>
        </w:rPr>
        <w:lastRenderedPageBreak/>
        <w:t>造</w:t>
      </w:r>
      <w:r w:rsidRPr="00D46100">
        <w:rPr>
          <w:rFonts w:ascii="Times New Roman" w:eastAsia="PMingLiU" w:hAnsi="Times New Roman" w:cs="Times New Roman"/>
          <w:color w:val="000000"/>
          <w:spacing w:val="20"/>
          <w:sz w:val="28"/>
          <w:szCs w:val="28"/>
          <w:lang w:eastAsia="zh-TW"/>
        </w:rPr>
        <w:t>具特色的</w:t>
      </w:r>
      <w:r w:rsidRPr="00D46100">
        <w:rPr>
          <w:rFonts w:ascii="Times New Roman" w:eastAsia="PMingLiU" w:hAnsi="Times New Roman" w:cs="Times New Roman"/>
          <w:spacing w:val="20"/>
          <w:sz w:val="28"/>
          <w:szCs w:val="28"/>
          <w:lang w:eastAsia="zh-HK"/>
        </w:rPr>
        <w:t>培訓及交流活動，栽培青年人成為具誠信、擁護法治</w:t>
      </w:r>
      <w:r>
        <w:rPr>
          <w:rFonts w:ascii="Times New Roman" w:eastAsia="PMingLiU" w:hAnsi="Times New Roman" w:cs="Times New Roman" w:hint="eastAsia"/>
          <w:spacing w:val="20"/>
          <w:sz w:val="28"/>
          <w:szCs w:val="28"/>
          <w:lang w:eastAsia="zh-HK"/>
        </w:rPr>
        <w:t>，</w:t>
      </w:r>
      <w:r w:rsidRPr="00D46100">
        <w:rPr>
          <w:rFonts w:ascii="Times New Roman" w:eastAsia="PMingLiU" w:hAnsi="Times New Roman" w:cs="Times New Roman"/>
          <w:spacing w:val="20"/>
          <w:sz w:val="28"/>
          <w:szCs w:val="28"/>
          <w:lang w:eastAsia="zh-HK"/>
        </w:rPr>
        <w:t>並具備國家觀念和國際視野的未來社會領袖。廉署除了安排首屆</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菁英誠信領袖</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體驗執法工作</w:t>
      </w:r>
      <w:r w:rsidRPr="00D46100">
        <w:rPr>
          <w:rFonts w:ascii="Times New Roman" w:eastAsia="PMingLiU" w:hAnsi="Times New Roman" w:cs="Times New Roman"/>
          <w:spacing w:val="20"/>
          <w:sz w:val="28"/>
          <w:szCs w:val="28"/>
          <w:lang w:eastAsia="zh-TW"/>
        </w:rPr>
        <w:t>外，</w:t>
      </w:r>
      <w:r w:rsidRPr="00D46100">
        <w:rPr>
          <w:rFonts w:ascii="Times New Roman" w:eastAsia="PMingLiU" w:hAnsi="Times New Roman" w:cs="Times New Roman"/>
          <w:spacing w:val="20"/>
          <w:sz w:val="28"/>
          <w:szCs w:val="28"/>
          <w:lang w:eastAsia="zh-HK"/>
        </w:rPr>
        <w:t>亦提供機會予學員接待來港訪問的</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hint="eastAsia"/>
          <w:spacing w:val="20"/>
          <w:sz w:val="28"/>
          <w:szCs w:val="28"/>
          <w:lang w:eastAsia="zh-HK"/>
        </w:rPr>
        <w:t>一帶一路</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hint="eastAsia"/>
          <w:spacing w:val="20"/>
          <w:sz w:val="28"/>
          <w:szCs w:val="28"/>
          <w:lang w:eastAsia="zh-HK"/>
        </w:rPr>
        <w:t>國家</w:t>
      </w:r>
      <w:r w:rsidRPr="00D46100">
        <w:rPr>
          <w:rFonts w:ascii="Times New Roman" w:eastAsia="PMingLiU" w:hAnsi="Times New Roman" w:cs="Times New Roman"/>
          <w:spacing w:val="20"/>
          <w:sz w:val="28"/>
          <w:szCs w:val="28"/>
          <w:lang w:eastAsia="zh-HK"/>
        </w:rPr>
        <w:t>反貪機構人員，並前往內地城市</w:t>
      </w:r>
      <w:r w:rsidRPr="00D46100">
        <w:rPr>
          <w:rFonts w:ascii="Times New Roman" w:eastAsia="PMingLiU" w:hAnsi="Times New Roman" w:cs="Times New Roman" w:hint="eastAsia"/>
          <w:spacing w:val="20"/>
          <w:sz w:val="28"/>
          <w:szCs w:val="28"/>
          <w:lang w:eastAsia="zh-HK"/>
        </w:rPr>
        <w:t>親身感受</w:t>
      </w:r>
      <w:r w:rsidRPr="00D46100">
        <w:rPr>
          <w:rFonts w:ascii="Times New Roman" w:eastAsia="PMingLiU" w:hAnsi="Times New Roman" w:cs="Times New Roman"/>
          <w:spacing w:val="20"/>
          <w:sz w:val="28"/>
          <w:szCs w:val="28"/>
          <w:lang w:eastAsia="zh-HK"/>
        </w:rPr>
        <w:t>國家</w:t>
      </w:r>
      <w:r w:rsidRPr="00D46100">
        <w:rPr>
          <w:rFonts w:ascii="Times New Roman" w:eastAsia="PMingLiU" w:hAnsi="Times New Roman" w:cs="Times New Roman" w:hint="eastAsia"/>
          <w:spacing w:val="20"/>
          <w:sz w:val="28"/>
          <w:szCs w:val="28"/>
          <w:lang w:eastAsia="zh-HK"/>
        </w:rPr>
        <w:t>反貪</w:t>
      </w:r>
      <w:r w:rsidRPr="00D46100">
        <w:rPr>
          <w:rFonts w:ascii="Times New Roman" w:eastAsia="PMingLiU" w:hAnsi="Times New Roman" w:cs="Times New Roman"/>
          <w:spacing w:val="20"/>
          <w:sz w:val="28"/>
          <w:szCs w:val="28"/>
          <w:lang w:eastAsia="zh-HK"/>
        </w:rPr>
        <w:t>的</w:t>
      </w:r>
      <w:r w:rsidRPr="00D46100">
        <w:rPr>
          <w:rFonts w:ascii="Times New Roman" w:eastAsia="PMingLiU" w:hAnsi="Times New Roman" w:cs="Times New Roman" w:hint="eastAsia"/>
          <w:spacing w:val="20"/>
          <w:sz w:val="28"/>
          <w:szCs w:val="28"/>
          <w:lang w:eastAsia="zh-HK"/>
        </w:rPr>
        <w:t>力度和理念</w:t>
      </w:r>
      <w:r w:rsidRPr="00D46100">
        <w:rPr>
          <w:rFonts w:ascii="Times New Roman" w:eastAsia="PMingLiU" w:hAnsi="Times New Roman" w:cs="Times New Roman"/>
          <w:spacing w:val="20"/>
          <w:sz w:val="28"/>
          <w:szCs w:val="28"/>
          <w:lang w:eastAsia="zh-HK"/>
        </w:rPr>
        <w:t>。委員會欣聞廉署將多年來行之有效的青年誠信培訓計劃提升到更高的層次，在推出首年已取得十分正面的評價。</w:t>
      </w:r>
    </w:p>
    <w:p w14:paraId="03295D78"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TW"/>
        </w:rPr>
      </w:pPr>
    </w:p>
    <w:p w14:paraId="64F383AE" w14:textId="77777777" w:rsidR="00C540ED" w:rsidRPr="00D46100" w:rsidRDefault="00C540ED" w:rsidP="00C540ED">
      <w:pPr>
        <w:adjustRightInd w:val="0"/>
        <w:snapToGrid w:val="0"/>
        <w:spacing w:afterLines="20" w:after="72" w:line="276" w:lineRule="auto"/>
        <w:jc w:val="both"/>
        <w:textAlignment w:val="baseline"/>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在幼童方面，廉署繼續</w:t>
      </w:r>
      <w:r w:rsidRPr="00D46100">
        <w:rPr>
          <w:rFonts w:ascii="Times New Roman" w:eastAsia="PMingLiU" w:hAnsi="Times New Roman" w:cs="Times New Roman" w:hint="eastAsia"/>
          <w:spacing w:val="20"/>
          <w:sz w:val="28"/>
          <w:szCs w:val="28"/>
          <w:lang w:eastAsia="zh-HK"/>
        </w:rPr>
        <w:t>支援</w:t>
      </w:r>
      <w:r w:rsidRPr="00D46100">
        <w:rPr>
          <w:rFonts w:ascii="Times New Roman" w:eastAsia="PMingLiU" w:hAnsi="Times New Roman" w:cs="Times New Roman"/>
          <w:spacing w:val="20"/>
          <w:sz w:val="28"/>
          <w:szCs w:val="28"/>
          <w:lang w:eastAsia="zh-HK"/>
        </w:rPr>
        <w:t>學校推行價值觀教育，包括在</w:t>
      </w:r>
      <w:r w:rsidRPr="00D46100">
        <w:rPr>
          <w:rFonts w:ascii="Times New Roman" w:eastAsia="PMingLiU" w:hAnsi="Times New Roman" w:cs="Times New Roman"/>
          <w:spacing w:val="20"/>
          <w:sz w:val="28"/>
          <w:szCs w:val="28"/>
          <w:lang w:eastAsia="zh-HK"/>
        </w:rPr>
        <w:t>“i Junior</w:t>
      </w:r>
      <w:r w:rsidRPr="00D46100">
        <w:rPr>
          <w:rFonts w:ascii="Times New Roman" w:eastAsia="PMingLiU" w:hAnsi="Times New Roman" w:cs="Times New Roman"/>
          <w:spacing w:val="20"/>
          <w:sz w:val="28"/>
          <w:szCs w:val="28"/>
          <w:lang w:eastAsia="zh-HK"/>
        </w:rPr>
        <w:t>小學德育計劃</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下推出新一輯以</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公平</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為主題的卡通教材及遊戲物資，又送出德育繪本及教材</w:t>
      </w:r>
      <w:r>
        <w:rPr>
          <w:rFonts w:ascii="Times New Roman" w:eastAsia="PMingLiU" w:hAnsi="Times New Roman" w:cs="Times New Roman" w:hint="eastAsia"/>
          <w:spacing w:val="20"/>
          <w:sz w:val="28"/>
          <w:szCs w:val="28"/>
          <w:lang w:eastAsia="zh-HK"/>
        </w:rPr>
        <w:t>予</w:t>
      </w:r>
      <w:r w:rsidRPr="00D46100">
        <w:rPr>
          <w:rFonts w:ascii="Times New Roman" w:eastAsia="PMingLiU" w:hAnsi="Times New Roman" w:cs="Times New Roman"/>
          <w:spacing w:val="20"/>
          <w:sz w:val="28"/>
          <w:szCs w:val="28"/>
          <w:lang w:eastAsia="zh-HK"/>
        </w:rPr>
        <w:t>參加</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童．閱．樂</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繪本傳誠計劃的幼稚園。廉署亦於年內推出</w:t>
      </w:r>
      <w:r w:rsidRPr="00D46100">
        <w:rPr>
          <w:rFonts w:ascii="Times New Roman" w:eastAsia="PMingLiU" w:hAnsi="Times New Roman" w:cs="Times New Roman"/>
          <w:spacing w:val="20"/>
          <w:sz w:val="28"/>
          <w:szCs w:val="28"/>
          <w:lang w:eastAsia="zh-HK"/>
        </w:rPr>
        <w:t>“ICAC</w:t>
      </w:r>
      <w:r w:rsidRPr="00D46100">
        <w:rPr>
          <w:rFonts w:ascii="Times New Roman" w:eastAsia="PMingLiU" w:hAnsi="Times New Roman" w:cs="Times New Roman"/>
          <w:spacing w:val="20"/>
          <w:sz w:val="28"/>
          <w:szCs w:val="28"/>
          <w:lang w:eastAsia="zh-HK"/>
        </w:rPr>
        <w:t>兒童教室</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hint="eastAsia"/>
          <w:spacing w:val="20"/>
          <w:sz w:val="28"/>
          <w:szCs w:val="28"/>
          <w:lang w:eastAsia="zh-HK"/>
        </w:rPr>
        <w:t>首次</w:t>
      </w:r>
      <w:r w:rsidRPr="00D46100">
        <w:rPr>
          <w:rFonts w:ascii="Times New Roman" w:eastAsia="PMingLiU" w:hAnsi="Times New Roman" w:cs="Times New Roman"/>
          <w:spacing w:val="20"/>
          <w:sz w:val="28"/>
          <w:szCs w:val="28"/>
          <w:lang w:eastAsia="zh-HK"/>
        </w:rPr>
        <w:t>邀請幼稚園學生及家長到訪廉署，透過繪本共讀、親子小手工等活動，</w:t>
      </w:r>
      <w:r w:rsidRPr="00D46100">
        <w:rPr>
          <w:rFonts w:ascii="Times New Roman" w:eastAsia="PMingLiU" w:hAnsi="Times New Roman" w:cs="Times New Roman" w:hint="eastAsia"/>
          <w:spacing w:val="20"/>
          <w:sz w:val="28"/>
          <w:szCs w:val="28"/>
          <w:lang w:eastAsia="zh-HK"/>
        </w:rPr>
        <w:t>將誠信的種子播在兒童的心裏</w:t>
      </w:r>
      <w:r w:rsidRPr="00D46100">
        <w:rPr>
          <w:rFonts w:ascii="Times New Roman" w:eastAsia="PMingLiU" w:hAnsi="Times New Roman" w:cs="Times New Roman"/>
          <w:spacing w:val="20"/>
          <w:sz w:val="28"/>
          <w:szCs w:val="28"/>
          <w:lang w:eastAsia="zh-HK"/>
        </w:rPr>
        <w:t>。</w:t>
      </w:r>
    </w:p>
    <w:p w14:paraId="6D0FA82A" w14:textId="77777777" w:rsidR="00C540ED" w:rsidRPr="00D46100" w:rsidRDefault="00C540ED" w:rsidP="00C540ED">
      <w:pPr>
        <w:adjustRightInd w:val="0"/>
        <w:snapToGrid w:val="0"/>
        <w:spacing w:afterLines="20" w:after="72" w:line="276" w:lineRule="auto"/>
        <w:jc w:val="both"/>
        <w:textAlignment w:val="baseline"/>
        <w:rPr>
          <w:rFonts w:ascii="Times New Roman" w:eastAsia="PMingLiU" w:hAnsi="Times New Roman" w:cs="Times New Roman"/>
          <w:spacing w:val="20"/>
          <w:sz w:val="28"/>
          <w:szCs w:val="28"/>
          <w:lang w:eastAsia="zh-HK"/>
        </w:rPr>
      </w:pPr>
    </w:p>
    <w:p w14:paraId="0CB35111" w14:textId="689A4157" w:rsidR="00C540ED" w:rsidRPr="00D46100" w:rsidRDefault="00C540ED" w:rsidP="00C540ED">
      <w:pPr>
        <w:adjustRightInd w:val="0"/>
        <w:snapToGrid w:val="0"/>
        <w:spacing w:afterLines="20" w:after="72" w:line="276" w:lineRule="auto"/>
        <w:jc w:val="both"/>
        <w:textAlignment w:val="baseline"/>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年內，曾參加</w:t>
      </w:r>
      <w:r w:rsidRPr="00D46100">
        <w:rPr>
          <w:rFonts w:ascii="Times New Roman" w:eastAsia="PMingLiU" w:hAnsi="Times New Roman" w:cs="Times New Roman"/>
          <w:spacing w:val="20"/>
          <w:sz w:val="28"/>
          <w:szCs w:val="28"/>
          <w:lang w:eastAsia="zh-TW"/>
        </w:rPr>
        <w:t>廉署</w:t>
      </w:r>
      <w:r w:rsidRPr="00D46100">
        <w:rPr>
          <w:rFonts w:ascii="Times New Roman" w:eastAsia="PMingLiU" w:hAnsi="Times New Roman" w:cs="Times New Roman"/>
          <w:spacing w:val="20"/>
          <w:sz w:val="28"/>
          <w:szCs w:val="28"/>
          <w:lang w:eastAsia="zh-HK"/>
        </w:rPr>
        <w:t>誠信及道德推廣活動和計劃的學生超過</w:t>
      </w:r>
      <w:r w:rsidRPr="00D46100">
        <w:rPr>
          <w:rFonts w:ascii="Times New Roman" w:eastAsia="PMingLiU" w:hAnsi="Times New Roman" w:cs="Times New Roman"/>
          <w:spacing w:val="20"/>
          <w:sz w:val="28"/>
          <w:szCs w:val="28"/>
          <w:lang w:eastAsia="zh-TW"/>
        </w:rPr>
        <w:t>27</w:t>
      </w:r>
      <w:r w:rsidRPr="00D46100">
        <w:rPr>
          <w:rFonts w:ascii="Times New Roman" w:eastAsia="PMingLiU" w:hAnsi="Times New Roman" w:cs="Times New Roman"/>
          <w:spacing w:val="20"/>
          <w:sz w:val="28"/>
          <w:szCs w:val="28"/>
          <w:lang w:eastAsia="zh-HK"/>
        </w:rPr>
        <w:t>萬人</w:t>
      </w:r>
      <w:r w:rsidRPr="00D46100">
        <w:rPr>
          <w:rFonts w:ascii="Times New Roman" w:eastAsia="PMingLiU" w:hAnsi="Times New Roman" w:cs="Times New Roman" w:hint="eastAsia"/>
          <w:spacing w:val="20"/>
          <w:sz w:val="28"/>
          <w:szCs w:val="28"/>
          <w:lang w:eastAsia="zh-HK"/>
        </w:rPr>
        <w:t>。</w:t>
      </w:r>
      <w:r w:rsidRPr="00D46100">
        <w:rPr>
          <w:rFonts w:ascii="Times New Roman" w:eastAsia="PMingLiU" w:hAnsi="Times New Roman" w:cs="Times New Roman"/>
          <w:spacing w:val="20"/>
          <w:sz w:val="28"/>
          <w:szCs w:val="28"/>
          <w:lang w:eastAsia="zh-HK"/>
        </w:rPr>
        <w:t>我曾</w:t>
      </w:r>
      <w:r>
        <w:rPr>
          <w:rFonts w:ascii="Times New Roman" w:eastAsia="PMingLiU" w:hAnsi="Times New Roman" w:cs="Times New Roman" w:hint="eastAsia"/>
          <w:spacing w:val="20"/>
          <w:sz w:val="28"/>
          <w:szCs w:val="28"/>
          <w:lang w:eastAsia="zh-HK"/>
        </w:rPr>
        <w:t>以專家小組成員的身</w:t>
      </w:r>
      <w:r w:rsidR="00303386">
        <w:rPr>
          <w:rFonts w:ascii="Times New Roman" w:eastAsia="PMingLiU" w:hAnsi="Times New Roman" w:cs="Times New Roman" w:hint="eastAsia"/>
          <w:spacing w:val="20"/>
          <w:sz w:val="28"/>
          <w:szCs w:val="28"/>
          <w:lang w:eastAsia="zh-HK"/>
        </w:rPr>
        <w:t>分</w:t>
      </w:r>
      <w:r>
        <w:rPr>
          <w:rFonts w:ascii="Times New Roman" w:eastAsia="PMingLiU" w:hAnsi="Times New Roman" w:cs="Times New Roman" w:hint="eastAsia"/>
          <w:spacing w:val="20"/>
          <w:sz w:val="28"/>
          <w:szCs w:val="28"/>
          <w:lang w:eastAsia="zh-HK"/>
        </w:rPr>
        <w:t>，參與</w:t>
      </w:r>
      <w:r w:rsidRPr="00D46100">
        <w:rPr>
          <w:rFonts w:ascii="Times New Roman" w:eastAsia="PMingLiU" w:hAnsi="Times New Roman" w:cs="Times New Roman"/>
          <w:spacing w:val="20"/>
          <w:sz w:val="28"/>
          <w:szCs w:val="28"/>
          <w:lang w:eastAsia="zh-TW"/>
        </w:rPr>
        <w:t>廉署</w:t>
      </w:r>
      <w:r>
        <w:rPr>
          <w:rFonts w:ascii="Times New Roman" w:eastAsia="PMingLiU" w:hAnsi="Times New Roman" w:cs="Times New Roman" w:hint="eastAsia"/>
          <w:spacing w:val="20"/>
          <w:sz w:val="28"/>
          <w:szCs w:val="28"/>
          <w:lang w:eastAsia="zh-TW"/>
        </w:rPr>
        <w:t>和</w:t>
      </w:r>
      <w:r>
        <w:rPr>
          <w:rFonts w:ascii="Times New Roman" w:eastAsia="PMingLiU" w:hAnsi="Times New Roman" w:cs="Times New Roman" w:hint="eastAsia"/>
          <w:spacing w:val="20"/>
          <w:sz w:val="28"/>
          <w:szCs w:val="28"/>
          <w:lang w:eastAsia="zh-HK"/>
        </w:rPr>
        <w:t>聯合國毒品和犯罪問題辦公室合作編制</w:t>
      </w:r>
      <w:r w:rsidRPr="00ED6B06">
        <w:rPr>
          <w:rFonts w:ascii="Times New Roman" w:eastAsia="PMingLiU" w:hAnsi="Times New Roman" w:cs="Times New Roman" w:hint="eastAsia"/>
          <w:spacing w:val="20"/>
          <w:sz w:val="28"/>
          <w:szCs w:val="28"/>
          <w:lang w:eastAsia="zh-HK"/>
        </w:rPr>
        <w:t>《加強青年參與反貪腐倡議全球政策指南》</w:t>
      </w:r>
      <w:r>
        <w:rPr>
          <w:rFonts w:ascii="Times New Roman" w:eastAsia="PMingLiU" w:hAnsi="Times New Roman" w:cs="Times New Roman" w:hint="eastAsia"/>
          <w:spacing w:val="20"/>
          <w:sz w:val="28"/>
          <w:szCs w:val="28"/>
          <w:lang w:eastAsia="zh-HK"/>
        </w:rPr>
        <w:t>的工作時，</w:t>
      </w:r>
      <w:r w:rsidRPr="00D46100">
        <w:rPr>
          <w:rFonts w:ascii="Times New Roman" w:eastAsia="PMingLiU" w:hAnsi="Times New Roman" w:cs="Times New Roman"/>
          <w:spacing w:val="20"/>
          <w:sz w:val="28"/>
          <w:szCs w:val="28"/>
          <w:lang w:eastAsia="zh-HK"/>
        </w:rPr>
        <w:t>親</w:t>
      </w:r>
      <w:r w:rsidRPr="00D46100">
        <w:rPr>
          <w:rFonts w:ascii="Times New Roman" w:eastAsia="PMingLiU" w:hAnsi="Times New Roman" w:cs="Times New Roman"/>
          <w:spacing w:val="20"/>
          <w:sz w:val="28"/>
          <w:szCs w:val="28"/>
          <w:lang w:eastAsia="zh-TW"/>
        </w:rPr>
        <w:t>身接觸</w:t>
      </w:r>
      <w:r w:rsidRPr="00D46100">
        <w:rPr>
          <w:rFonts w:ascii="Times New Roman" w:eastAsia="PMingLiU" w:hAnsi="Times New Roman" w:cs="Times New Roman" w:hint="eastAsia"/>
          <w:spacing w:val="20"/>
          <w:sz w:val="28"/>
          <w:szCs w:val="28"/>
          <w:lang w:eastAsia="zh-TW"/>
        </w:rPr>
        <w:t>過</w:t>
      </w:r>
      <w:r w:rsidRPr="00D46100">
        <w:rPr>
          <w:rFonts w:ascii="Times New Roman" w:eastAsia="PMingLiU" w:hAnsi="Times New Roman" w:cs="Times New Roman"/>
          <w:spacing w:val="20"/>
          <w:sz w:val="28"/>
          <w:szCs w:val="28"/>
          <w:lang w:eastAsia="zh-TW"/>
        </w:rPr>
        <w:t>廉署</w:t>
      </w:r>
      <w:r w:rsidRPr="00D46100">
        <w:rPr>
          <w:rFonts w:ascii="Times New Roman" w:eastAsia="PMingLiU" w:hAnsi="Times New Roman" w:cs="Times New Roman" w:hint="eastAsia"/>
          <w:spacing w:val="20"/>
          <w:sz w:val="28"/>
          <w:szCs w:val="28"/>
          <w:lang w:eastAsia="zh-TW"/>
        </w:rPr>
        <w:t>優秀</w:t>
      </w:r>
      <w:r w:rsidRPr="00D46100">
        <w:rPr>
          <w:rFonts w:ascii="Times New Roman" w:eastAsia="PMingLiU" w:hAnsi="Times New Roman" w:cs="Times New Roman"/>
          <w:spacing w:val="20"/>
          <w:sz w:val="28"/>
          <w:szCs w:val="28"/>
          <w:lang w:eastAsia="zh-TW"/>
        </w:rPr>
        <w:t>的青年領袖，</w:t>
      </w:r>
      <w:r w:rsidRPr="00D46100">
        <w:rPr>
          <w:rFonts w:ascii="Times New Roman" w:eastAsia="PMingLiU" w:hAnsi="Times New Roman" w:cs="Times New Roman" w:hint="eastAsia"/>
          <w:spacing w:val="20"/>
          <w:sz w:val="28"/>
          <w:szCs w:val="28"/>
          <w:lang w:eastAsia="zh-TW"/>
        </w:rPr>
        <w:t>對</w:t>
      </w:r>
      <w:r w:rsidRPr="00D46100">
        <w:rPr>
          <w:rFonts w:ascii="Times New Roman" w:eastAsia="PMingLiU" w:hAnsi="Times New Roman" w:cs="Times New Roman"/>
          <w:spacing w:val="20"/>
          <w:sz w:val="28"/>
          <w:szCs w:val="28"/>
          <w:lang w:eastAsia="zh-TW"/>
        </w:rPr>
        <w:t>廉署</w:t>
      </w:r>
      <w:r w:rsidRPr="00D46100">
        <w:rPr>
          <w:rFonts w:ascii="Times New Roman" w:eastAsia="PMingLiU" w:hAnsi="Times New Roman" w:cs="Times New Roman" w:hint="eastAsia"/>
          <w:spacing w:val="20"/>
          <w:sz w:val="28"/>
          <w:szCs w:val="28"/>
          <w:lang w:eastAsia="zh-TW"/>
        </w:rPr>
        <w:t>培育</w:t>
      </w:r>
      <w:r w:rsidRPr="00D46100">
        <w:rPr>
          <w:rFonts w:ascii="Times New Roman" w:eastAsia="PMingLiU" w:hAnsi="Times New Roman" w:cs="Times New Roman"/>
          <w:spacing w:val="20"/>
          <w:sz w:val="28"/>
          <w:szCs w:val="28"/>
          <w:lang w:eastAsia="zh-TW"/>
        </w:rPr>
        <w:t>青年發展</w:t>
      </w:r>
      <w:r w:rsidRPr="00D46100">
        <w:rPr>
          <w:rFonts w:ascii="Times New Roman" w:eastAsia="PMingLiU" w:hAnsi="Times New Roman" w:cs="Times New Roman" w:hint="eastAsia"/>
          <w:spacing w:val="20"/>
          <w:sz w:val="28"/>
          <w:szCs w:val="28"/>
          <w:lang w:eastAsia="zh-TW"/>
        </w:rPr>
        <w:t>工作</w:t>
      </w:r>
      <w:r w:rsidRPr="00D46100">
        <w:rPr>
          <w:rFonts w:ascii="Times New Roman" w:eastAsia="PMingLiU" w:hAnsi="Times New Roman" w:cs="Times New Roman"/>
          <w:spacing w:val="20"/>
          <w:sz w:val="28"/>
          <w:szCs w:val="28"/>
          <w:lang w:eastAsia="zh-TW"/>
        </w:rPr>
        <w:t>的</w:t>
      </w:r>
      <w:r w:rsidRPr="00D46100">
        <w:rPr>
          <w:rFonts w:ascii="Times New Roman" w:eastAsia="PMingLiU" w:hAnsi="Times New Roman" w:cs="Times New Roman" w:hint="eastAsia"/>
          <w:spacing w:val="20"/>
          <w:sz w:val="28"/>
          <w:szCs w:val="28"/>
          <w:lang w:eastAsia="zh-TW"/>
        </w:rPr>
        <w:t>質和</w:t>
      </w:r>
      <w:r w:rsidRPr="00D46100">
        <w:rPr>
          <w:rFonts w:ascii="Times New Roman" w:eastAsia="PMingLiU" w:hAnsi="Times New Roman" w:cs="Times New Roman" w:hint="eastAsia"/>
          <w:spacing w:val="20"/>
          <w:sz w:val="28"/>
          <w:szCs w:val="28"/>
          <w:lang w:eastAsia="zh-HK"/>
        </w:rPr>
        <w:t>量表示欣喜</w:t>
      </w:r>
      <w:r w:rsidRPr="00D46100">
        <w:rPr>
          <w:rFonts w:ascii="Times New Roman" w:eastAsia="PMingLiU" w:hAnsi="Times New Roman" w:cs="Times New Roman"/>
          <w:spacing w:val="20"/>
          <w:sz w:val="28"/>
          <w:szCs w:val="28"/>
          <w:lang w:eastAsia="zh-TW"/>
        </w:rPr>
        <w:t>。</w:t>
      </w:r>
      <w:r w:rsidRPr="00D46100">
        <w:rPr>
          <w:rFonts w:ascii="Times New Roman" w:eastAsia="PMingLiU" w:hAnsi="Times New Roman" w:cs="Times New Roman"/>
          <w:spacing w:val="20"/>
          <w:sz w:val="28"/>
          <w:szCs w:val="28"/>
          <w:lang w:eastAsia="zh-HK"/>
        </w:rPr>
        <w:t>委員會對</w:t>
      </w:r>
      <w:r w:rsidRPr="00D46100">
        <w:rPr>
          <w:rFonts w:ascii="Times New Roman" w:eastAsia="PMingLiU" w:hAnsi="Times New Roman" w:cs="Times New Roman"/>
          <w:spacing w:val="20"/>
          <w:sz w:val="28"/>
          <w:szCs w:val="28"/>
          <w:lang w:eastAsia="zh-TW"/>
        </w:rPr>
        <w:t>廉署培育</w:t>
      </w:r>
      <w:r w:rsidRPr="00D46100">
        <w:rPr>
          <w:rFonts w:ascii="Times New Roman" w:eastAsia="PMingLiU" w:hAnsi="Times New Roman" w:cs="Times New Roman"/>
          <w:spacing w:val="20"/>
          <w:sz w:val="28"/>
          <w:szCs w:val="28"/>
          <w:lang w:eastAsia="zh-HK"/>
        </w:rPr>
        <w:t>不同求學階段之青年的德育工作予以肯定。</w:t>
      </w:r>
    </w:p>
    <w:p w14:paraId="5639ABC0" w14:textId="77777777" w:rsidR="00C540ED" w:rsidRPr="007619DF" w:rsidRDefault="00C540ED" w:rsidP="00C540ED">
      <w:pPr>
        <w:widowControl w:val="0"/>
        <w:tabs>
          <w:tab w:val="left" w:pos="1080"/>
        </w:tabs>
        <w:overflowPunct w:val="0"/>
        <w:snapToGrid w:val="0"/>
        <w:spacing w:after="0" w:line="276" w:lineRule="auto"/>
        <w:jc w:val="both"/>
        <w:rPr>
          <w:rFonts w:ascii="Times New Roman" w:eastAsia="PMingLiU" w:hAnsi="Times New Roman"/>
          <w:spacing w:val="20"/>
          <w:kern w:val="2"/>
          <w:sz w:val="28"/>
          <w:szCs w:val="20"/>
          <w:lang w:val="en-US" w:eastAsia="zh-HK"/>
        </w:rPr>
      </w:pPr>
    </w:p>
    <w:p w14:paraId="7D7ED5E3" w14:textId="77777777" w:rsidR="00C540ED" w:rsidRPr="00B67EB3" w:rsidRDefault="00C540ED" w:rsidP="00C540ED">
      <w:pPr>
        <w:widowControl w:val="0"/>
        <w:tabs>
          <w:tab w:val="left" w:pos="1080"/>
        </w:tabs>
        <w:overflowPunct w:val="0"/>
        <w:snapToGrid w:val="0"/>
        <w:spacing w:after="0" w:line="276" w:lineRule="auto"/>
        <w:jc w:val="both"/>
        <w:rPr>
          <w:rFonts w:ascii="Times New Roman" w:eastAsia="PMingLiU" w:hAnsi="Times New Roman"/>
          <w:b/>
          <w:i/>
          <w:spacing w:val="20"/>
          <w:kern w:val="2"/>
          <w:sz w:val="28"/>
          <w:szCs w:val="20"/>
          <w:lang w:val="en-US" w:eastAsia="zh-HK"/>
        </w:rPr>
      </w:pPr>
      <w:r w:rsidRPr="00B67EB3">
        <w:rPr>
          <w:rFonts w:ascii="Times New Roman" w:eastAsia="PMingLiU" w:hAnsi="Times New Roman"/>
          <w:b/>
          <w:i/>
          <w:spacing w:val="20"/>
          <w:kern w:val="2"/>
          <w:sz w:val="28"/>
          <w:szCs w:val="20"/>
          <w:lang w:val="en-US" w:eastAsia="zh-HK"/>
        </w:rPr>
        <w:t>廉潔選舉</w:t>
      </w:r>
    </w:p>
    <w:p w14:paraId="05E07050"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完善地區治理後的第一次區議會換屆選舉於年內完成。委員會欣悉廉署努力不懈，</w:t>
      </w:r>
      <w:r w:rsidRPr="00D46100">
        <w:rPr>
          <w:rFonts w:ascii="Times New Roman" w:eastAsia="PMingLiU" w:hAnsi="Times New Roman" w:cs="Times New Roman" w:hint="eastAsia"/>
          <w:spacing w:val="20"/>
          <w:sz w:val="28"/>
          <w:szCs w:val="28"/>
          <w:lang w:eastAsia="zh-HK"/>
        </w:rPr>
        <w:t>在</w:t>
      </w:r>
      <w:r w:rsidRPr="00D46100">
        <w:rPr>
          <w:rFonts w:ascii="Times New Roman" w:eastAsia="PMingLiU" w:hAnsi="Times New Roman" w:cs="Times New Roman"/>
          <w:spacing w:val="20"/>
          <w:sz w:val="28"/>
          <w:szCs w:val="28"/>
          <w:lang w:eastAsia="zh-HK"/>
        </w:rPr>
        <w:t>選舉</w:t>
      </w:r>
      <w:r w:rsidRPr="00D46100">
        <w:rPr>
          <w:rFonts w:ascii="Times New Roman" w:eastAsia="PMingLiU" w:hAnsi="Times New Roman" w:cs="Times New Roman" w:hint="eastAsia"/>
          <w:spacing w:val="20"/>
          <w:sz w:val="28"/>
          <w:szCs w:val="28"/>
          <w:lang w:eastAsia="zh-HK"/>
        </w:rPr>
        <w:t>數個月前開始</w:t>
      </w:r>
      <w:r w:rsidRPr="00D46100">
        <w:rPr>
          <w:rFonts w:ascii="Times New Roman" w:eastAsia="PMingLiU" w:hAnsi="Times New Roman" w:cs="Times New Roman"/>
          <w:spacing w:val="20"/>
          <w:sz w:val="28"/>
          <w:szCs w:val="28"/>
          <w:lang w:eastAsia="zh-HK"/>
        </w:rPr>
        <w:t>以</w:t>
      </w:r>
      <w:r w:rsidRPr="00D46100">
        <w:rPr>
          <w:rFonts w:ascii="Times New Roman" w:eastAsia="PMingLiU" w:hAnsi="Times New Roman" w:cs="Times New Roman"/>
          <w:color w:val="000000" w:themeColor="text1"/>
          <w:spacing w:val="20"/>
          <w:sz w:val="28"/>
          <w:szCs w:val="28"/>
          <w:lang w:eastAsia="zh-HK"/>
        </w:rPr>
        <w:t>“</w:t>
      </w:r>
      <w:r w:rsidRPr="00D46100">
        <w:rPr>
          <w:rFonts w:ascii="Times New Roman" w:eastAsia="PMingLiU" w:hAnsi="Times New Roman" w:cs="Times New Roman"/>
          <w:spacing w:val="20"/>
          <w:sz w:val="28"/>
          <w:szCs w:val="28"/>
          <w:lang w:eastAsia="zh-HK"/>
        </w:rPr>
        <w:t>全覆蓋</w:t>
      </w:r>
      <w:r w:rsidRPr="00D46100">
        <w:rPr>
          <w:rFonts w:ascii="Times New Roman" w:eastAsia="PMingLiU" w:hAnsi="Times New Roman" w:cs="Times New Roman"/>
          <w:color w:val="000000" w:themeColor="text1"/>
          <w:spacing w:val="20"/>
          <w:sz w:val="28"/>
          <w:szCs w:val="28"/>
          <w:lang w:eastAsia="zh-HK"/>
        </w:rPr>
        <w:t>”</w:t>
      </w:r>
      <w:r w:rsidRPr="00D46100">
        <w:rPr>
          <w:rFonts w:ascii="Times New Roman" w:eastAsia="PMingLiU" w:hAnsi="Times New Roman" w:cs="Times New Roman"/>
          <w:color w:val="000000" w:themeColor="text1"/>
          <w:spacing w:val="20"/>
          <w:sz w:val="28"/>
          <w:szCs w:val="28"/>
          <w:lang w:eastAsia="zh-HK"/>
        </w:rPr>
        <w:t>的</w:t>
      </w:r>
      <w:r w:rsidRPr="00D46100">
        <w:rPr>
          <w:rFonts w:ascii="Times New Roman" w:eastAsia="PMingLiU" w:hAnsi="Times New Roman" w:cs="Times New Roman"/>
          <w:spacing w:val="20"/>
          <w:sz w:val="28"/>
          <w:szCs w:val="28"/>
          <w:lang w:eastAsia="zh-HK"/>
        </w:rPr>
        <w:t>教育及宣傳策略，</w:t>
      </w:r>
      <w:r w:rsidRPr="00D46100">
        <w:rPr>
          <w:rFonts w:ascii="Times New Roman" w:hAnsi="Times New Roman" w:cs="Times New Roman"/>
          <w:color w:val="000000"/>
          <w:spacing w:val="20"/>
          <w:sz w:val="28"/>
          <w:szCs w:val="28"/>
          <w:lang w:eastAsia="zh-TW"/>
        </w:rPr>
        <w:t>加深選舉持份者對選舉法例的認識，並呼籲市民踴躍投</w:t>
      </w:r>
      <w:r w:rsidRPr="00D46100">
        <w:rPr>
          <w:rFonts w:ascii="Times New Roman" w:hAnsi="Times New Roman" w:cs="Times New Roman"/>
          <w:color w:val="000000"/>
          <w:spacing w:val="20"/>
          <w:sz w:val="28"/>
          <w:szCs w:val="28"/>
          <w:lang w:eastAsia="zh-TW"/>
        </w:rPr>
        <w:lastRenderedPageBreak/>
        <w:t>票，選出賢能。</w:t>
      </w:r>
      <w:r w:rsidRPr="00D46100">
        <w:rPr>
          <w:rFonts w:ascii="Times New Roman" w:eastAsia="PMingLiU" w:hAnsi="Times New Roman" w:cs="Times New Roman"/>
          <w:spacing w:val="20"/>
          <w:sz w:val="28"/>
          <w:szCs w:val="28"/>
          <w:lang w:eastAsia="zh-HK"/>
        </w:rPr>
        <w:t>廉署在年內</w:t>
      </w:r>
      <w:r w:rsidRPr="00D46100">
        <w:rPr>
          <w:rFonts w:ascii="Times New Roman" w:hAnsi="Times New Roman" w:cs="Times New Roman"/>
          <w:spacing w:val="20"/>
          <w:sz w:val="28"/>
          <w:szCs w:val="28"/>
          <w:lang w:eastAsia="zh-TW"/>
        </w:rPr>
        <w:t>舉辦</w:t>
      </w:r>
      <w:r w:rsidRPr="00D46100">
        <w:rPr>
          <w:rFonts w:ascii="Times New Roman" w:hAnsi="Times New Roman" w:cs="Times New Roman"/>
          <w:spacing w:val="20"/>
          <w:sz w:val="28"/>
          <w:szCs w:val="28"/>
          <w:lang w:eastAsia="zh-HK"/>
        </w:rPr>
        <w:t>了</w:t>
      </w:r>
      <w:r>
        <w:rPr>
          <w:rFonts w:ascii="Times New Roman" w:hAnsi="Times New Roman" w:cs="Times New Roman" w:hint="eastAsia"/>
          <w:color w:val="000000"/>
          <w:spacing w:val="20"/>
          <w:sz w:val="28"/>
          <w:szCs w:val="28"/>
          <w:lang w:eastAsia="zh-TW"/>
        </w:rPr>
        <w:t>二</w:t>
      </w:r>
      <w:r w:rsidRPr="00D46100">
        <w:rPr>
          <w:rFonts w:ascii="Times New Roman" w:hAnsi="Times New Roman" w:cs="Times New Roman"/>
          <w:color w:val="000000"/>
          <w:spacing w:val="20"/>
          <w:sz w:val="28"/>
          <w:szCs w:val="28"/>
          <w:lang w:eastAsia="zh-TW"/>
        </w:rPr>
        <w:t>百場</w:t>
      </w:r>
      <w:r w:rsidRPr="00D46100">
        <w:rPr>
          <w:rFonts w:ascii="Times New Roman" w:eastAsia="PMingLiU" w:hAnsi="Times New Roman" w:cs="Times New Roman"/>
          <w:spacing w:val="20"/>
          <w:sz w:val="28"/>
          <w:szCs w:val="28"/>
          <w:lang w:eastAsia="zh-HK"/>
        </w:rPr>
        <w:t>選舉</w:t>
      </w:r>
      <w:r w:rsidRPr="00D46100">
        <w:rPr>
          <w:rFonts w:ascii="Times New Roman" w:hAnsi="Times New Roman" w:cs="Times New Roman"/>
          <w:spacing w:val="20"/>
          <w:sz w:val="28"/>
          <w:szCs w:val="28"/>
          <w:lang w:eastAsia="zh-TW"/>
        </w:rPr>
        <w:t>法例簡介會及地區宣傳活動、編製候選人資料冊及選民須知單張，</w:t>
      </w:r>
      <w:r w:rsidRPr="00D46100">
        <w:rPr>
          <w:rFonts w:ascii="Times New Roman" w:hAnsi="Times New Roman" w:cs="Times New Roman"/>
          <w:spacing w:val="20"/>
          <w:sz w:val="28"/>
          <w:szCs w:val="28"/>
          <w:lang w:eastAsia="zh-HK"/>
        </w:rPr>
        <w:t>全年運作廉潔選舉查詢熱線，</w:t>
      </w:r>
      <w:r w:rsidRPr="00D46100">
        <w:rPr>
          <w:rFonts w:ascii="Times New Roman" w:hAnsi="Times New Roman" w:cs="Times New Roman"/>
          <w:spacing w:val="20"/>
          <w:sz w:val="28"/>
          <w:szCs w:val="28"/>
          <w:lang w:eastAsia="zh-TW"/>
        </w:rPr>
        <w:t>並</w:t>
      </w:r>
      <w:r w:rsidRPr="00D46100">
        <w:rPr>
          <w:rFonts w:ascii="Times New Roman" w:hAnsi="Times New Roman" w:cs="Times New Roman" w:hint="eastAsia"/>
          <w:spacing w:val="20"/>
          <w:sz w:val="28"/>
          <w:szCs w:val="28"/>
          <w:lang w:eastAsia="zh-TW"/>
        </w:rPr>
        <w:t>把人工智能融入</w:t>
      </w:r>
      <w:r w:rsidRPr="00D46100">
        <w:rPr>
          <w:rFonts w:ascii="Times New Roman" w:hAnsi="Times New Roman" w:cs="Times New Roman"/>
          <w:spacing w:val="20"/>
          <w:sz w:val="28"/>
          <w:szCs w:val="28"/>
          <w:lang w:eastAsia="zh-HK"/>
        </w:rPr>
        <w:t>多</w:t>
      </w:r>
      <w:r w:rsidRPr="00D46100">
        <w:rPr>
          <w:rFonts w:ascii="Times New Roman" w:hAnsi="Times New Roman" w:cs="Times New Roman"/>
          <w:spacing w:val="20"/>
          <w:sz w:val="28"/>
          <w:szCs w:val="28"/>
          <w:lang w:eastAsia="zh-TW"/>
        </w:rPr>
        <w:t>媒體宣傳</w:t>
      </w:r>
      <w:r w:rsidRPr="00D46100">
        <w:rPr>
          <w:rFonts w:ascii="Times New Roman" w:hAnsi="Times New Roman" w:cs="Times New Roman" w:hint="eastAsia"/>
          <w:spacing w:val="20"/>
          <w:sz w:val="28"/>
          <w:szCs w:val="28"/>
          <w:lang w:eastAsia="zh-TW"/>
        </w:rPr>
        <w:t>。</w:t>
      </w:r>
      <w:r w:rsidRPr="00D46100">
        <w:rPr>
          <w:rFonts w:ascii="Times New Roman" w:hAnsi="Times New Roman" w:cs="Times New Roman"/>
          <w:spacing w:val="20"/>
          <w:sz w:val="28"/>
          <w:szCs w:val="28"/>
          <w:lang w:eastAsia="zh-TW"/>
        </w:rPr>
        <w:t>廉潔選舉的信息</w:t>
      </w:r>
      <w:r w:rsidRPr="00D46100">
        <w:rPr>
          <w:rFonts w:ascii="Times New Roman" w:hAnsi="Times New Roman" w:cs="Times New Roman" w:hint="eastAsia"/>
          <w:spacing w:val="20"/>
          <w:sz w:val="28"/>
          <w:szCs w:val="28"/>
          <w:lang w:eastAsia="zh-TW"/>
        </w:rPr>
        <w:t>遍佈社區，</w:t>
      </w:r>
      <w:r w:rsidRPr="00D46100">
        <w:rPr>
          <w:rFonts w:ascii="Times New Roman" w:eastAsia="PMingLiU" w:hAnsi="Times New Roman" w:cs="Times New Roman"/>
          <w:spacing w:val="20"/>
          <w:sz w:val="28"/>
          <w:szCs w:val="28"/>
          <w:lang w:eastAsia="zh-HK"/>
        </w:rPr>
        <w:t>市民在</w:t>
      </w:r>
      <w:r w:rsidRPr="00D46100">
        <w:rPr>
          <w:rFonts w:ascii="Times New Roman" w:hAnsi="Times New Roman" w:cs="Times New Roman"/>
          <w:color w:val="000000"/>
          <w:spacing w:val="20"/>
          <w:sz w:val="28"/>
          <w:szCs w:val="28"/>
          <w:lang w:eastAsia="zh-TW"/>
        </w:rPr>
        <w:t>公平、公正及廉潔的</w:t>
      </w:r>
      <w:r w:rsidRPr="00D46100">
        <w:rPr>
          <w:rFonts w:ascii="Times New Roman" w:eastAsia="PMingLiU" w:hAnsi="Times New Roman" w:cs="Times New Roman"/>
          <w:spacing w:val="20"/>
          <w:sz w:val="28"/>
          <w:szCs w:val="28"/>
          <w:lang w:eastAsia="zh-HK"/>
        </w:rPr>
        <w:t>選舉文化</w:t>
      </w:r>
      <w:r w:rsidRPr="00D46100">
        <w:rPr>
          <w:rFonts w:ascii="Times New Roman" w:hAnsi="Times New Roman" w:cs="Times New Roman"/>
          <w:color w:val="000000"/>
          <w:spacing w:val="20"/>
          <w:sz w:val="28"/>
          <w:szCs w:val="28"/>
          <w:lang w:eastAsia="zh-TW"/>
        </w:rPr>
        <w:t>中</w:t>
      </w:r>
      <w:r w:rsidRPr="00D46100">
        <w:rPr>
          <w:rFonts w:ascii="Times New Roman" w:eastAsia="PMingLiU" w:hAnsi="Times New Roman" w:cs="Times New Roman"/>
          <w:spacing w:val="20"/>
          <w:sz w:val="28"/>
          <w:szCs w:val="28"/>
          <w:lang w:eastAsia="zh-HK"/>
        </w:rPr>
        <w:t>選出新一屆區議員，共建美好社區</w:t>
      </w:r>
      <w:r w:rsidRPr="00D46100">
        <w:rPr>
          <w:rFonts w:ascii="Times New Roman" w:eastAsia="PMingLiU" w:hAnsi="Times New Roman" w:cs="Times New Roman" w:hint="eastAsia"/>
          <w:spacing w:val="20"/>
          <w:sz w:val="28"/>
          <w:szCs w:val="28"/>
          <w:lang w:eastAsia="zh-HK"/>
        </w:rPr>
        <w:t>。</w:t>
      </w:r>
    </w:p>
    <w:p w14:paraId="0E415082"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p>
    <w:p w14:paraId="7ABA3B7A" w14:textId="77777777" w:rsidR="00C540ED" w:rsidRPr="00D46100" w:rsidRDefault="00C540ED" w:rsidP="00C540ED">
      <w:pPr>
        <w:tabs>
          <w:tab w:val="left" w:pos="1080"/>
        </w:tabs>
        <w:overflowPunct w:val="0"/>
        <w:snapToGrid w:val="0"/>
        <w:spacing w:after="0" w:line="276" w:lineRule="auto"/>
        <w:jc w:val="both"/>
        <w:rPr>
          <w:rFonts w:ascii="Times New Roman" w:eastAsia="DengXian" w:hAnsi="Times New Roman" w:cs="Times New Roman"/>
          <w:color w:val="000000"/>
          <w:spacing w:val="20"/>
          <w:sz w:val="28"/>
          <w:szCs w:val="28"/>
          <w:lang w:eastAsia="zh-TW"/>
        </w:rPr>
      </w:pPr>
      <w:r w:rsidRPr="00D46100">
        <w:rPr>
          <w:rFonts w:ascii="Times New Roman" w:eastAsia="PMingLiU" w:hAnsi="Times New Roman" w:cs="Times New Roman"/>
          <w:spacing w:val="20"/>
          <w:sz w:val="28"/>
          <w:szCs w:val="28"/>
          <w:lang w:eastAsia="zh-HK"/>
        </w:rPr>
        <w:t>委員會衷心感謝每一位參與維護廉潔選舉的廉署人員，他們</w:t>
      </w:r>
      <w:r w:rsidRPr="00D46100">
        <w:rPr>
          <w:rFonts w:ascii="Times New Roman" w:hAnsi="Times New Roman" w:cs="Times New Roman"/>
          <w:color w:val="000000"/>
          <w:spacing w:val="20"/>
          <w:sz w:val="28"/>
          <w:szCs w:val="28"/>
          <w:lang w:eastAsia="zh-TW"/>
        </w:rPr>
        <w:t>嚴正執法，打擊所有破壞和操控選舉的行為，亦</w:t>
      </w:r>
      <w:r w:rsidRPr="00D46100">
        <w:rPr>
          <w:rFonts w:ascii="Times New Roman" w:eastAsia="PMingLiU" w:hAnsi="Times New Roman" w:cs="Times New Roman"/>
          <w:spacing w:val="20"/>
          <w:sz w:val="28"/>
          <w:szCs w:val="28"/>
          <w:lang w:eastAsia="zh-HK"/>
        </w:rPr>
        <w:t>在投票日</w:t>
      </w:r>
      <w:r w:rsidRPr="00D46100">
        <w:rPr>
          <w:rFonts w:ascii="Times New Roman" w:hAnsi="Times New Roman" w:cs="Times New Roman"/>
          <w:color w:val="000000"/>
          <w:spacing w:val="20"/>
          <w:sz w:val="28"/>
          <w:szCs w:val="28"/>
          <w:lang w:eastAsia="zh-TW"/>
        </w:rPr>
        <w:t>駐守票站和分區辦事處</w:t>
      </w:r>
      <w:r w:rsidRPr="00D46100">
        <w:rPr>
          <w:rFonts w:ascii="Times New Roman" w:eastAsia="PMingLiU" w:hAnsi="Times New Roman" w:cs="Times New Roman"/>
          <w:spacing w:val="20"/>
          <w:sz w:val="28"/>
          <w:szCs w:val="28"/>
          <w:lang w:eastAsia="zh-HK"/>
        </w:rPr>
        <w:t>處理市民的查詢與投訴，展現一絲不苟的專業反貪精神。</w:t>
      </w:r>
    </w:p>
    <w:p w14:paraId="5588B69F" w14:textId="77777777" w:rsidR="00C540ED" w:rsidRPr="007619DF" w:rsidRDefault="00C540ED" w:rsidP="00C540ED">
      <w:pPr>
        <w:widowControl w:val="0"/>
        <w:tabs>
          <w:tab w:val="left" w:pos="1080"/>
        </w:tabs>
        <w:overflowPunct w:val="0"/>
        <w:snapToGrid w:val="0"/>
        <w:spacing w:after="0" w:line="276" w:lineRule="auto"/>
        <w:jc w:val="both"/>
        <w:rPr>
          <w:rFonts w:ascii="Times New Roman" w:eastAsia="PMingLiU" w:hAnsi="Times New Roman"/>
          <w:spacing w:val="20"/>
          <w:kern w:val="2"/>
          <w:sz w:val="28"/>
          <w:szCs w:val="20"/>
          <w:lang w:val="en-US" w:eastAsia="zh-HK"/>
        </w:rPr>
      </w:pPr>
    </w:p>
    <w:p w14:paraId="78D2E2FA" w14:textId="77777777" w:rsidR="00C540ED" w:rsidRPr="00B67EB3" w:rsidRDefault="00C540ED" w:rsidP="00C540ED">
      <w:pPr>
        <w:widowControl w:val="0"/>
        <w:tabs>
          <w:tab w:val="left" w:pos="1080"/>
        </w:tabs>
        <w:overflowPunct w:val="0"/>
        <w:snapToGrid w:val="0"/>
        <w:spacing w:after="0" w:line="276" w:lineRule="auto"/>
        <w:jc w:val="both"/>
        <w:rPr>
          <w:rFonts w:ascii="Times New Roman" w:eastAsia="PMingLiU" w:hAnsi="Times New Roman"/>
          <w:b/>
          <w:i/>
          <w:spacing w:val="20"/>
          <w:kern w:val="2"/>
          <w:sz w:val="28"/>
          <w:szCs w:val="20"/>
          <w:lang w:val="en-US" w:eastAsia="zh-HK"/>
        </w:rPr>
      </w:pPr>
      <w:r w:rsidRPr="00B67EB3">
        <w:rPr>
          <w:rFonts w:ascii="Times New Roman" w:eastAsia="PMingLiU" w:hAnsi="Times New Roman"/>
          <w:b/>
          <w:i/>
          <w:spacing w:val="20"/>
          <w:kern w:val="2"/>
          <w:sz w:val="28"/>
          <w:szCs w:val="20"/>
          <w:lang w:val="en-US" w:eastAsia="zh-HK"/>
        </w:rPr>
        <w:t>公營界別的誠信推廣</w:t>
      </w:r>
    </w:p>
    <w:p w14:paraId="4D5A7C44"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委員會樂見廉署持續地向各級政府人員提供誠信培訓，包括為現</w:t>
      </w:r>
      <w:r w:rsidRPr="00D46100">
        <w:rPr>
          <w:rFonts w:ascii="Times New Roman" w:hAnsi="Times New Roman" w:cs="Times New Roman"/>
          <w:spacing w:val="20"/>
          <w:sz w:val="28"/>
          <w:szCs w:val="28"/>
          <w:lang w:eastAsia="zh-HK"/>
        </w:rPr>
        <w:t>屆特區</w:t>
      </w:r>
      <w:r w:rsidRPr="00D46100">
        <w:rPr>
          <w:rFonts w:ascii="Times New Roman" w:eastAsia="PMingLiU" w:hAnsi="Times New Roman" w:cs="Times New Roman"/>
          <w:spacing w:val="20"/>
          <w:sz w:val="28"/>
          <w:szCs w:val="28"/>
          <w:lang w:eastAsia="zh-HK"/>
        </w:rPr>
        <w:t>政府全體主要官員及政治委任官員在就任首年內</w:t>
      </w:r>
      <w:r w:rsidRPr="00D46100">
        <w:rPr>
          <w:rFonts w:ascii="Times New Roman" w:hAnsi="Times New Roman" w:cs="Times New Roman"/>
          <w:spacing w:val="20"/>
          <w:sz w:val="28"/>
          <w:szCs w:val="28"/>
          <w:lang w:eastAsia="zh-HK"/>
        </w:rPr>
        <w:t>介紹防貪法規及誠信管理</w:t>
      </w:r>
      <w:r w:rsidRPr="00D46100">
        <w:rPr>
          <w:rFonts w:ascii="Times New Roman" w:eastAsia="PMingLiU" w:hAnsi="Times New Roman" w:cs="Times New Roman"/>
          <w:spacing w:val="20"/>
          <w:sz w:val="28"/>
          <w:szCs w:val="28"/>
          <w:lang w:eastAsia="zh-HK"/>
        </w:rPr>
        <w:t>，</w:t>
      </w:r>
      <w:r>
        <w:rPr>
          <w:rFonts w:ascii="Times New Roman" w:hAnsi="Times New Roman" w:cs="Times New Roman" w:hint="eastAsia"/>
          <w:spacing w:val="20"/>
          <w:sz w:val="28"/>
          <w:szCs w:val="28"/>
          <w:lang w:eastAsia="zh-HK"/>
        </w:rPr>
        <w:t>又在</w:t>
      </w:r>
      <w:r w:rsidRPr="00D46100">
        <w:rPr>
          <w:rFonts w:ascii="Times New Roman" w:eastAsia="PMingLiU" w:hAnsi="Times New Roman" w:cs="Times New Roman"/>
          <w:spacing w:val="20"/>
          <w:sz w:val="28"/>
          <w:szCs w:val="28"/>
          <w:lang w:eastAsia="zh-HK"/>
        </w:rPr>
        <w:t>所有</w:t>
      </w:r>
      <w:r w:rsidRPr="00D46100">
        <w:rPr>
          <w:rFonts w:ascii="Times New Roman" w:hAnsi="Times New Roman" w:cs="Times New Roman"/>
          <w:spacing w:val="20"/>
          <w:sz w:val="28"/>
          <w:szCs w:val="28"/>
          <w:lang w:eastAsia="zh-TW"/>
        </w:rPr>
        <w:t>新入職公務員</w:t>
      </w:r>
      <w:r>
        <w:rPr>
          <w:rFonts w:ascii="Times New Roman" w:hAnsi="Times New Roman" w:cs="Times New Roman" w:hint="eastAsia"/>
          <w:spacing w:val="20"/>
          <w:sz w:val="28"/>
          <w:szCs w:val="28"/>
          <w:lang w:eastAsia="zh-HK"/>
        </w:rPr>
        <w:t>必須出席的</w:t>
      </w:r>
      <w:r w:rsidRPr="00D46100">
        <w:rPr>
          <w:rFonts w:ascii="Times New Roman" w:hAnsi="Times New Roman" w:cs="Times New Roman"/>
          <w:spacing w:val="20"/>
          <w:sz w:val="28"/>
          <w:szCs w:val="28"/>
          <w:lang w:eastAsia="zh-TW"/>
        </w:rPr>
        <w:t>培訓</w:t>
      </w:r>
      <w:r>
        <w:rPr>
          <w:rFonts w:ascii="Times New Roman" w:hAnsi="Times New Roman" w:cs="Times New Roman" w:hint="eastAsia"/>
          <w:spacing w:val="20"/>
          <w:sz w:val="28"/>
          <w:szCs w:val="28"/>
          <w:lang w:eastAsia="zh-HK"/>
        </w:rPr>
        <w:t>計劃中加入</w:t>
      </w:r>
      <w:r w:rsidRPr="001D568D">
        <w:rPr>
          <w:rFonts w:hint="eastAsia"/>
          <w:spacing w:val="20"/>
          <w:sz w:val="28"/>
          <w:szCs w:val="28"/>
          <w:lang w:eastAsia="zh-TW"/>
        </w:rPr>
        <w:t>廉署分享</w:t>
      </w:r>
      <w:r>
        <w:rPr>
          <w:rFonts w:ascii="Times New Roman" w:hAnsi="Times New Roman" w:cs="Times New Roman" w:hint="eastAsia"/>
          <w:spacing w:val="20"/>
          <w:sz w:val="28"/>
          <w:szCs w:val="28"/>
          <w:lang w:eastAsia="zh-HK"/>
        </w:rPr>
        <w:t>環節，</w:t>
      </w:r>
      <w:r>
        <w:rPr>
          <w:rFonts w:ascii="Times New Roman" w:hAnsi="Times New Roman" w:cs="Times New Roman" w:hint="eastAsia"/>
          <w:spacing w:val="20"/>
          <w:sz w:val="28"/>
          <w:szCs w:val="28"/>
          <w:lang w:eastAsia="zh-TW"/>
        </w:rPr>
        <w:t>鞏固</w:t>
      </w:r>
      <w:r w:rsidRPr="00D46100">
        <w:rPr>
          <w:rFonts w:ascii="Times New Roman" w:hAnsi="Times New Roman" w:cs="Times New Roman"/>
          <w:spacing w:val="20"/>
          <w:sz w:val="28"/>
          <w:szCs w:val="28"/>
          <w:lang w:eastAsia="zh-TW"/>
        </w:rPr>
        <w:t>政府</w:t>
      </w:r>
      <w:r w:rsidRPr="00D46100">
        <w:rPr>
          <w:rFonts w:ascii="Times New Roman" w:eastAsia="PMingLiU" w:hAnsi="Times New Roman" w:cs="Times New Roman"/>
          <w:spacing w:val="20"/>
          <w:sz w:val="28"/>
          <w:szCs w:val="28"/>
          <w:lang w:eastAsia="zh-HK"/>
        </w:rPr>
        <w:t>團隊的廉潔文化。</w:t>
      </w:r>
      <w:r w:rsidRPr="00D46100">
        <w:rPr>
          <w:rFonts w:ascii="Times New Roman" w:hAnsi="Times New Roman" w:cs="Times New Roman"/>
          <w:spacing w:val="20"/>
          <w:sz w:val="28"/>
          <w:szCs w:val="28"/>
          <w:lang w:eastAsia="zh-HK"/>
        </w:rPr>
        <w:t>同時，廉署與各決策局／部門合作無間，</w:t>
      </w:r>
      <w:r w:rsidRPr="00D46100">
        <w:rPr>
          <w:rFonts w:ascii="Times New Roman" w:eastAsia="PMingLiU" w:hAnsi="Times New Roman" w:cs="Times New Roman"/>
          <w:spacing w:val="20"/>
          <w:sz w:val="28"/>
          <w:szCs w:val="28"/>
          <w:lang w:eastAsia="zh-HK"/>
        </w:rPr>
        <w:t>至今已</w:t>
      </w:r>
      <w:r>
        <w:rPr>
          <w:rFonts w:ascii="Times New Roman" w:eastAsia="PMingLiU" w:hAnsi="Times New Roman" w:cs="Times New Roman" w:hint="eastAsia"/>
          <w:spacing w:val="20"/>
          <w:sz w:val="28"/>
          <w:szCs w:val="28"/>
          <w:lang w:eastAsia="zh-HK"/>
        </w:rPr>
        <w:t>推動</w:t>
      </w:r>
      <w:r w:rsidRPr="00D46100">
        <w:rPr>
          <w:rFonts w:ascii="Times New Roman" w:eastAsia="PMingLiU" w:hAnsi="Times New Roman" w:cs="Times New Roman"/>
          <w:spacing w:val="20"/>
          <w:sz w:val="28"/>
          <w:szCs w:val="28"/>
          <w:lang w:eastAsia="zh-HK"/>
        </w:rPr>
        <w:t>六成的決策局／部門訂立了誠信培訓周期，為職員定期安排培訓。此外，廉署</w:t>
      </w:r>
      <w:r w:rsidRPr="00D46100">
        <w:rPr>
          <w:rFonts w:ascii="Times New Roman" w:hAnsi="Times New Roman" w:cs="Times New Roman"/>
          <w:spacing w:val="20"/>
          <w:sz w:val="28"/>
          <w:szCs w:val="28"/>
          <w:lang w:eastAsia="zh-HK"/>
        </w:rPr>
        <w:t>亦</w:t>
      </w:r>
      <w:r w:rsidRPr="00D46100">
        <w:rPr>
          <w:rFonts w:ascii="Times New Roman" w:eastAsia="PMingLiU" w:hAnsi="Times New Roman" w:cs="Times New Roman"/>
          <w:spacing w:val="20"/>
          <w:sz w:val="28"/>
          <w:szCs w:val="28"/>
          <w:lang w:eastAsia="zh-HK"/>
        </w:rPr>
        <w:t>與公務員事務局合</w:t>
      </w:r>
      <w:r w:rsidRPr="00D46100">
        <w:rPr>
          <w:rFonts w:ascii="Times New Roman" w:hAnsi="Times New Roman" w:cs="Times New Roman"/>
          <w:spacing w:val="20"/>
          <w:sz w:val="28"/>
          <w:szCs w:val="28"/>
          <w:lang w:eastAsia="zh-HK"/>
        </w:rPr>
        <w:t>辦</w:t>
      </w:r>
      <w:r w:rsidRPr="00D46100">
        <w:rPr>
          <w:rFonts w:ascii="Times New Roman" w:hAnsi="Times New Roman" w:cs="Times New Roman" w:hint="eastAsia"/>
          <w:spacing w:val="20"/>
          <w:sz w:val="28"/>
          <w:szCs w:val="28"/>
          <w:lang w:eastAsia="zh-TW"/>
        </w:rPr>
        <w:t>以</w:t>
      </w:r>
      <w:r w:rsidRPr="00D46100">
        <w:rPr>
          <w:rFonts w:ascii="Times New Roman" w:hAnsi="Times New Roman" w:cs="Times New Roman"/>
          <w:spacing w:val="20"/>
          <w:sz w:val="28"/>
          <w:szCs w:val="28"/>
          <w:lang w:eastAsia="zh-HK"/>
        </w:rPr>
        <w:t>高級管理人員</w:t>
      </w:r>
      <w:r w:rsidRPr="00D46100">
        <w:rPr>
          <w:rFonts w:ascii="Times New Roman" w:hAnsi="Times New Roman" w:cs="Times New Roman" w:hint="eastAsia"/>
          <w:spacing w:val="20"/>
          <w:sz w:val="28"/>
          <w:szCs w:val="28"/>
          <w:lang w:eastAsia="zh-HK"/>
        </w:rPr>
        <w:t>為對象的</w:t>
      </w:r>
      <w:r w:rsidRPr="00D46100">
        <w:rPr>
          <w:rFonts w:ascii="Times New Roman" w:hAnsi="Times New Roman" w:cs="Times New Roman"/>
          <w:spacing w:val="20"/>
          <w:sz w:val="28"/>
          <w:szCs w:val="28"/>
          <w:lang w:eastAsia="zh-HK"/>
        </w:rPr>
        <w:t>專</w:t>
      </w:r>
      <w:r w:rsidRPr="00D46100">
        <w:rPr>
          <w:rFonts w:ascii="Times New Roman" w:hAnsi="Times New Roman" w:cs="Times New Roman"/>
          <w:spacing w:val="20"/>
          <w:sz w:val="28"/>
          <w:szCs w:val="28"/>
          <w:lang w:eastAsia="zh-TW"/>
        </w:rPr>
        <w:t>題</w:t>
      </w:r>
      <w:r w:rsidRPr="00D46100">
        <w:rPr>
          <w:rFonts w:ascii="Times New Roman" w:hAnsi="Times New Roman" w:cs="Times New Roman"/>
          <w:spacing w:val="20"/>
          <w:sz w:val="28"/>
          <w:szCs w:val="28"/>
          <w:lang w:eastAsia="zh-HK"/>
        </w:rPr>
        <w:t>工作坊</w:t>
      </w:r>
      <w:r w:rsidRPr="00D46100">
        <w:rPr>
          <w:rFonts w:ascii="Times New Roman" w:hAnsi="Times New Roman" w:cs="Times New Roman" w:hint="eastAsia"/>
          <w:spacing w:val="20"/>
          <w:sz w:val="28"/>
          <w:szCs w:val="28"/>
          <w:lang w:eastAsia="zh-HK"/>
        </w:rPr>
        <w:t>及分享會</w:t>
      </w:r>
      <w:r w:rsidRPr="00D46100">
        <w:rPr>
          <w:rFonts w:ascii="Times New Roman"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延續</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誠信領導計劃</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多年來累積的成效</w:t>
      </w:r>
      <w:r w:rsidRPr="00D46100">
        <w:rPr>
          <w:rFonts w:ascii="Times New Roman" w:hAnsi="Times New Roman" w:cs="Times New Roman"/>
          <w:spacing w:val="20"/>
          <w:sz w:val="28"/>
          <w:szCs w:val="28"/>
          <w:lang w:eastAsia="zh-HK"/>
        </w:rPr>
        <w:t>。</w:t>
      </w:r>
    </w:p>
    <w:p w14:paraId="235E28D4"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p>
    <w:p w14:paraId="6E51049C"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Pr>
          <w:rFonts w:ascii="Times New Roman" w:eastAsia="PMingLiU" w:hAnsi="Times New Roman" w:cs="Times New Roman" w:hint="eastAsia"/>
          <w:spacing w:val="20"/>
          <w:sz w:val="28"/>
          <w:szCs w:val="28"/>
          <w:lang w:eastAsia="zh-HK"/>
        </w:rPr>
        <w:t>在</w:t>
      </w:r>
      <w:r w:rsidRPr="00D46100">
        <w:rPr>
          <w:rFonts w:ascii="Times New Roman" w:eastAsia="PMingLiU" w:hAnsi="Times New Roman" w:cs="Times New Roman"/>
          <w:spacing w:val="20"/>
          <w:sz w:val="28"/>
          <w:szCs w:val="28"/>
          <w:lang w:eastAsia="zh-HK"/>
        </w:rPr>
        <w:t>公共機構方面，委員會察悉</w:t>
      </w:r>
      <w:r w:rsidRPr="00D46100">
        <w:rPr>
          <w:rFonts w:ascii="Times New Roman" w:eastAsia="PMingLiU" w:hAnsi="Times New Roman" w:cs="Times New Roman"/>
          <w:spacing w:val="20"/>
          <w:sz w:val="28"/>
          <w:szCs w:val="28"/>
          <w:lang w:eastAsia="zh-TW"/>
        </w:rPr>
        <w:t>廉署除了繼續支援</w:t>
      </w:r>
      <w:r w:rsidRPr="00D46100">
        <w:rPr>
          <w:rFonts w:ascii="Times New Roman" w:hAnsi="Times New Roman" w:cs="Times New Roman"/>
          <w:spacing w:val="20"/>
          <w:sz w:val="28"/>
          <w:szCs w:val="28"/>
          <w:lang w:eastAsia="zh-TW"/>
        </w:rPr>
        <w:t>香港機場管理局等</w:t>
      </w:r>
      <w:r w:rsidRPr="00D46100">
        <w:rPr>
          <w:rFonts w:ascii="Times New Roman" w:eastAsia="PMingLiU" w:hAnsi="Times New Roman" w:cs="Times New Roman"/>
          <w:spacing w:val="20"/>
          <w:sz w:val="28"/>
          <w:szCs w:val="28"/>
          <w:lang w:eastAsia="zh-HK"/>
        </w:rPr>
        <w:t>機構加強職員培訓及</w:t>
      </w:r>
      <w:r w:rsidRPr="00D46100">
        <w:rPr>
          <w:rFonts w:ascii="Times New Roman" w:hAnsi="Times New Roman" w:cs="Times New Roman"/>
          <w:spacing w:val="20"/>
          <w:sz w:val="28"/>
          <w:szCs w:val="28"/>
          <w:lang w:eastAsia="zh-HK"/>
        </w:rPr>
        <w:t>落實誠信管理外，亦</w:t>
      </w:r>
      <w:r w:rsidRPr="00D46100">
        <w:rPr>
          <w:rFonts w:ascii="Times New Roman" w:eastAsia="PMingLiU" w:hAnsi="Times New Roman" w:cs="Times New Roman"/>
          <w:spacing w:val="20"/>
          <w:sz w:val="28"/>
          <w:szCs w:val="28"/>
          <w:lang w:eastAsia="zh-TW"/>
        </w:rPr>
        <w:t>為在完善選舉制度下產生的立法會議員及區議會議員製作《誠信錦囊》電子單張，介紹《防止賄賂條例》</w:t>
      </w:r>
      <w:r>
        <w:rPr>
          <w:rFonts w:ascii="Times New Roman" w:eastAsia="PMingLiU" w:hAnsi="Times New Roman" w:cs="Times New Roman" w:hint="eastAsia"/>
          <w:spacing w:val="20"/>
          <w:sz w:val="28"/>
          <w:szCs w:val="28"/>
          <w:lang w:eastAsia="zh-TW"/>
        </w:rPr>
        <w:t>和</w:t>
      </w:r>
      <w:r w:rsidRPr="00D46100">
        <w:rPr>
          <w:rFonts w:ascii="Times New Roman" w:eastAsia="PMingLiU" w:hAnsi="Times New Roman" w:cs="Times New Roman"/>
          <w:spacing w:val="20"/>
          <w:sz w:val="28"/>
          <w:szCs w:val="28"/>
          <w:lang w:eastAsia="zh-TW"/>
        </w:rPr>
        <w:t>普通法公職人員行為失當罪的重點，以及相關注意事項，在公共行政領域持續</w:t>
      </w:r>
      <w:r w:rsidRPr="00D46100">
        <w:rPr>
          <w:rFonts w:ascii="Times New Roman" w:eastAsia="PMingLiU" w:hAnsi="Times New Roman" w:cs="Times New Roman"/>
          <w:spacing w:val="20"/>
          <w:sz w:val="28"/>
          <w:szCs w:val="28"/>
          <w:lang w:eastAsia="zh-HK"/>
        </w:rPr>
        <w:t>推廣誠信</w:t>
      </w:r>
      <w:r w:rsidRPr="00D46100">
        <w:rPr>
          <w:rFonts w:ascii="Times New Roman" w:eastAsia="PMingLiU" w:hAnsi="Times New Roman" w:cs="Times New Roman"/>
          <w:spacing w:val="20"/>
          <w:sz w:val="28"/>
          <w:szCs w:val="28"/>
          <w:lang w:eastAsia="zh-TW"/>
        </w:rPr>
        <w:t>。</w:t>
      </w:r>
    </w:p>
    <w:p w14:paraId="352ACC55" w14:textId="77777777" w:rsidR="00C540ED" w:rsidRPr="007619DF" w:rsidRDefault="00C540ED" w:rsidP="00C540ED">
      <w:pPr>
        <w:widowControl w:val="0"/>
        <w:tabs>
          <w:tab w:val="left" w:pos="1080"/>
        </w:tabs>
        <w:overflowPunct w:val="0"/>
        <w:snapToGrid w:val="0"/>
        <w:spacing w:after="0" w:line="276" w:lineRule="auto"/>
        <w:jc w:val="both"/>
        <w:rPr>
          <w:rFonts w:ascii="Times New Roman" w:eastAsia="PMingLiU" w:hAnsi="Times New Roman"/>
          <w:spacing w:val="20"/>
          <w:kern w:val="2"/>
          <w:sz w:val="28"/>
          <w:szCs w:val="20"/>
          <w:lang w:val="en-US" w:eastAsia="zh-HK"/>
        </w:rPr>
      </w:pPr>
    </w:p>
    <w:p w14:paraId="45EDB5DD" w14:textId="77777777" w:rsidR="00C540ED" w:rsidRPr="00E44B4D" w:rsidRDefault="00C540ED" w:rsidP="00E44B4D">
      <w:pPr>
        <w:widowControl w:val="0"/>
        <w:tabs>
          <w:tab w:val="left" w:pos="1080"/>
        </w:tabs>
        <w:overflowPunct w:val="0"/>
        <w:snapToGrid w:val="0"/>
        <w:spacing w:after="0" w:line="276" w:lineRule="auto"/>
        <w:jc w:val="both"/>
        <w:rPr>
          <w:rFonts w:asciiTheme="minorEastAsia" w:hAnsiTheme="minorEastAsia"/>
          <w:b/>
          <w:i/>
          <w:spacing w:val="20"/>
          <w:kern w:val="2"/>
          <w:sz w:val="28"/>
          <w:szCs w:val="20"/>
          <w:lang w:val="en-US" w:eastAsia="zh-HK"/>
        </w:rPr>
      </w:pPr>
      <w:r w:rsidRPr="00E44B4D">
        <w:rPr>
          <w:rFonts w:asciiTheme="minorEastAsia" w:hAnsiTheme="minorEastAsia"/>
          <w:b/>
          <w:i/>
          <w:spacing w:val="20"/>
          <w:kern w:val="2"/>
          <w:sz w:val="28"/>
          <w:szCs w:val="20"/>
          <w:lang w:val="en-US" w:eastAsia="zh-HK"/>
        </w:rPr>
        <w:lastRenderedPageBreak/>
        <w:t>商業道德推廣</w:t>
      </w:r>
    </w:p>
    <w:p w14:paraId="4B66C915" w14:textId="77777777" w:rsidR="00C540ED" w:rsidRPr="00E44B4D" w:rsidRDefault="00C540ED" w:rsidP="00E44B4D">
      <w:pPr>
        <w:tabs>
          <w:tab w:val="left" w:pos="1080"/>
        </w:tabs>
        <w:overflowPunct w:val="0"/>
        <w:snapToGrid w:val="0"/>
        <w:spacing w:after="0" w:line="276" w:lineRule="auto"/>
        <w:jc w:val="both"/>
        <w:rPr>
          <w:rFonts w:asciiTheme="minorEastAsia" w:hAnsiTheme="minorEastAsia" w:cs="Times New Roman"/>
          <w:spacing w:val="20"/>
          <w:sz w:val="28"/>
          <w:szCs w:val="28"/>
          <w:lang w:eastAsia="zh-TW"/>
        </w:rPr>
      </w:pPr>
      <w:r w:rsidRPr="00E44B4D">
        <w:rPr>
          <w:rFonts w:asciiTheme="minorEastAsia" w:hAnsiTheme="minorEastAsia" w:cs="Times New Roman"/>
          <w:spacing w:val="20"/>
          <w:kern w:val="22"/>
          <w:sz w:val="28"/>
          <w:szCs w:val="28"/>
          <w:lang w:val="en-US" w:eastAsia="zh-TW"/>
        </w:rPr>
        <w:t>政府於年內公布了為</w:t>
      </w:r>
      <w:r w:rsidRPr="00E44B4D">
        <w:rPr>
          <w:rFonts w:asciiTheme="minorEastAsia" w:hAnsiTheme="minorEastAsia" w:cs="Times New Roman"/>
          <w:spacing w:val="20"/>
          <w:sz w:val="28"/>
          <w:szCs w:val="28"/>
          <w:lang w:eastAsia="zh-TW"/>
        </w:rPr>
        <w:t>不同行業推出的多項輸入勞工與及人才入境計劃</w:t>
      </w:r>
      <w:r w:rsidRPr="00E44B4D">
        <w:rPr>
          <w:rFonts w:asciiTheme="minorEastAsia" w:hAnsiTheme="minorEastAsia" w:cs="Times New Roman"/>
          <w:spacing w:val="20"/>
          <w:kern w:val="22"/>
          <w:sz w:val="28"/>
          <w:szCs w:val="28"/>
          <w:lang w:val="en-US" w:eastAsia="zh-TW"/>
        </w:rPr>
        <w:t>。</w:t>
      </w:r>
      <w:r w:rsidRPr="00E44B4D">
        <w:rPr>
          <w:rFonts w:asciiTheme="minorEastAsia" w:hAnsiTheme="minorEastAsia" w:cs="Times New Roman"/>
          <w:spacing w:val="20"/>
          <w:sz w:val="28"/>
          <w:szCs w:val="28"/>
          <w:lang w:eastAsia="zh-HK"/>
        </w:rPr>
        <w:t>委員會全力支持廉署</w:t>
      </w:r>
      <w:r w:rsidRPr="00E44B4D">
        <w:rPr>
          <w:rFonts w:asciiTheme="minorEastAsia" w:hAnsiTheme="minorEastAsia" w:cs="Times New Roman"/>
          <w:spacing w:val="20"/>
          <w:kern w:val="22"/>
          <w:sz w:val="28"/>
          <w:szCs w:val="28"/>
          <w:lang w:val="en-US" w:eastAsia="zh-TW"/>
        </w:rPr>
        <w:t>迅速與相關決策局及政府部門</w:t>
      </w:r>
      <w:r w:rsidRPr="00E44B4D">
        <w:rPr>
          <w:rFonts w:asciiTheme="minorEastAsia" w:hAnsiTheme="minorEastAsia" w:cs="Times New Roman"/>
          <w:spacing w:val="20"/>
          <w:sz w:val="28"/>
          <w:szCs w:val="28"/>
          <w:lang w:val="en-US" w:eastAsia="zh-TW"/>
        </w:rPr>
        <w:t>攜手</w:t>
      </w:r>
      <w:r w:rsidRPr="00E44B4D">
        <w:rPr>
          <w:rFonts w:asciiTheme="minorEastAsia" w:hAnsiTheme="minorEastAsia" w:cs="Times New Roman"/>
          <w:spacing w:val="20"/>
          <w:kern w:val="22"/>
          <w:sz w:val="28"/>
          <w:szCs w:val="28"/>
          <w:lang w:val="en-US" w:eastAsia="zh-TW"/>
        </w:rPr>
        <w:t>部署，為</w:t>
      </w:r>
      <w:r w:rsidRPr="00E44B4D">
        <w:rPr>
          <w:rFonts w:asciiTheme="minorEastAsia" w:hAnsiTheme="minorEastAsia" w:cs="Times New Roman" w:hint="eastAsia"/>
          <w:spacing w:val="20"/>
          <w:kern w:val="22"/>
          <w:sz w:val="28"/>
          <w:szCs w:val="28"/>
          <w:lang w:val="en-US" w:eastAsia="zh-TW"/>
        </w:rPr>
        <w:t>新來港人士</w:t>
      </w:r>
      <w:r w:rsidRPr="00E44B4D">
        <w:rPr>
          <w:rFonts w:asciiTheme="minorEastAsia" w:hAnsiTheme="minorEastAsia" w:cs="Times New Roman"/>
          <w:spacing w:val="20"/>
          <w:kern w:val="22"/>
          <w:sz w:val="28"/>
          <w:szCs w:val="28"/>
          <w:lang w:val="en-US" w:eastAsia="zh-TW"/>
        </w:rPr>
        <w:t>提供防貪教育及宣傳服務，讓他們及早認識香港的反貪法例。</w:t>
      </w:r>
      <w:r w:rsidRPr="00E44B4D">
        <w:rPr>
          <w:rFonts w:asciiTheme="minorEastAsia" w:hAnsiTheme="minorEastAsia" w:cs="Times New Roman"/>
          <w:spacing w:val="20"/>
          <w:sz w:val="28"/>
          <w:szCs w:val="28"/>
          <w:lang w:eastAsia="zh-HK"/>
        </w:rPr>
        <w:t>委員會得知</w:t>
      </w:r>
      <w:r w:rsidRPr="00E44B4D">
        <w:rPr>
          <w:rFonts w:asciiTheme="minorEastAsia" w:hAnsiTheme="minorEastAsia" w:cs="Times New Roman"/>
          <w:spacing w:val="20"/>
          <w:kern w:val="22"/>
          <w:sz w:val="28"/>
          <w:szCs w:val="28"/>
          <w:lang w:val="en-US" w:eastAsia="zh-TW"/>
        </w:rPr>
        <w:t>廉署已為所有經計劃到港的勞工安排反貪法例簡介及派發防貪資訊包，並於他們的工作場所及宿舍安排宣傳活動。廉署除了與新成立的香港人才服務辦公室建立合作關係，透過網上社交平台持續宣傳有關來港就業的防貪信息外，亦在年內舉辦的第三屆香港國際人才高峰論壇中設置廉政資訊展覽攤位，向</w:t>
      </w:r>
      <w:r w:rsidRPr="00E44B4D">
        <w:rPr>
          <w:rFonts w:asciiTheme="minorEastAsia" w:hAnsiTheme="minorEastAsia" w:cs="Times New Roman"/>
          <w:spacing w:val="20"/>
          <w:kern w:val="22"/>
          <w:sz w:val="28"/>
          <w:szCs w:val="28"/>
          <w:lang w:val="en-US" w:eastAsia="zh-HK"/>
        </w:rPr>
        <w:t>有意來港發展的</w:t>
      </w:r>
      <w:r w:rsidRPr="00E44B4D">
        <w:rPr>
          <w:rFonts w:asciiTheme="minorEastAsia" w:hAnsiTheme="minorEastAsia" w:cs="Times New Roman"/>
          <w:spacing w:val="20"/>
          <w:kern w:val="22"/>
          <w:sz w:val="28"/>
          <w:szCs w:val="28"/>
          <w:lang w:val="en-US" w:eastAsia="zh-TW"/>
        </w:rPr>
        <w:t>內地及海外人才宣傳香港的廉潔優勢。</w:t>
      </w:r>
    </w:p>
    <w:p w14:paraId="413D16C0" w14:textId="77777777" w:rsidR="00C540ED" w:rsidRPr="00E44B4D" w:rsidRDefault="00C540ED" w:rsidP="00E44B4D">
      <w:pPr>
        <w:tabs>
          <w:tab w:val="left" w:pos="1080"/>
        </w:tabs>
        <w:overflowPunct w:val="0"/>
        <w:snapToGrid w:val="0"/>
        <w:spacing w:after="0" w:line="276" w:lineRule="auto"/>
        <w:jc w:val="both"/>
        <w:rPr>
          <w:rFonts w:asciiTheme="minorEastAsia" w:hAnsiTheme="minorEastAsia" w:cs="Times New Roman"/>
          <w:spacing w:val="20"/>
          <w:sz w:val="28"/>
          <w:szCs w:val="28"/>
          <w:lang w:eastAsia="zh-HK"/>
        </w:rPr>
      </w:pPr>
    </w:p>
    <w:p w14:paraId="5F9EA1B5" w14:textId="77777777" w:rsidR="00C540ED" w:rsidRPr="00E44B4D" w:rsidRDefault="00C540ED" w:rsidP="00E44B4D">
      <w:pPr>
        <w:overflowPunct w:val="0"/>
        <w:spacing w:line="440" w:lineRule="exact"/>
        <w:jc w:val="both"/>
        <w:rPr>
          <w:rFonts w:asciiTheme="minorEastAsia" w:hAnsiTheme="minorEastAsia" w:cs="Times New Roman"/>
          <w:spacing w:val="20"/>
          <w:kern w:val="22"/>
          <w:sz w:val="28"/>
          <w:szCs w:val="28"/>
          <w:lang w:val="en-US" w:eastAsia="zh-TW"/>
        </w:rPr>
      </w:pPr>
      <w:r w:rsidRPr="00E44B4D">
        <w:rPr>
          <w:rFonts w:asciiTheme="minorEastAsia" w:hAnsiTheme="minorEastAsia" w:cs="Times New Roman"/>
          <w:spacing w:val="20"/>
          <w:kern w:val="22"/>
          <w:sz w:val="28"/>
          <w:szCs w:val="28"/>
          <w:lang w:val="en-US" w:eastAsia="zh-TW"/>
        </w:rPr>
        <w:t>社關處轄下的香港商業道德發展中心（中心）一直與商界伙伴合作推廣商業及專業道德</w:t>
      </w:r>
      <w:r w:rsidRPr="00E44B4D">
        <w:rPr>
          <w:rFonts w:asciiTheme="minorEastAsia" w:hAnsiTheme="minorEastAsia" w:cs="Times New Roman" w:hint="eastAsia"/>
          <w:spacing w:val="20"/>
          <w:kern w:val="22"/>
          <w:sz w:val="28"/>
          <w:szCs w:val="28"/>
          <w:lang w:val="en-US" w:eastAsia="zh-TW"/>
        </w:rPr>
        <w:t>，以</w:t>
      </w:r>
      <w:r w:rsidRPr="00E44B4D">
        <w:rPr>
          <w:rFonts w:asciiTheme="minorEastAsia" w:hAnsiTheme="minorEastAsia" w:cs="Times New Roman"/>
          <w:spacing w:val="20"/>
          <w:kern w:val="22"/>
          <w:sz w:val="28"/>
          <w:szCs w:val="28"/>
          <w:lang w:val="en-US" w:eastAsia="zh-TW"/>
        </w:rPr>
        <w:t>作為抵禦貪污的第一道防線。委員會欣悉中心為各行業及專業提供免費的職員誠信培訓，包括實體講座及網上課程，並伙拍專業團體及商會舉辦參觀廉署活動，協助中小型初創企業以至上市及跨國公司推廣商業道德，以鞏固香港的競爭力和經濟持續發展，</w:t>
      </w:r>
      <w:r w:rsidRPr="00E44B4D">
        <w:rPr>
          <w:rFonts w:asciiTheme="minorEastAsia" w:hAnsiTheme="minorEastAsia" w:cs="Times New Roman" w:hint="eastAsia"/>
          <w:spacing w:val="20"/>
          <w:kern w:val="22"/>
          <w:sz w:val="28"/>
          <w:szCs w:val="28"/>
          <w:lang w:val="en-US" w:eastAsia="zh-TW"/>
        </w:rPr>
        <w:t>做好</w:t>
      </w:r>
      <w:r w:rsidRPr="00E44B4D">
        <w:rPr>
          <w:rFonts w:asciiTheme="minorEastAsia" w:hAnsiTheme="minorEastAsia" w:cs="Times New Roman"/>
          <w:spacing w:val="20"/>
          <w:kern w:val="22"/>
          <w:sz w:val="28"/>
          <w:szCs w:val="28"/>
          <w:lang w:val="en-US" w:eastAsia="zh-TW"/>
        </w:rPr>
        <w:t>香港“八大中心”的定位。此外，委員會亦樂見中心因應不同行業和專業的特色及關注事項，在其網站提供大量實用的誠信培訓資源，包括最新上載的《銀行業誠信解密系列》網上自學培訓動畫、《醫生實務防貪指引》</w:t>
      </w:r>
      <w:r w:rsidRPr="00E44B4D">
        <w:rPr>
          <w:rFonts w:asciiTheme="minorEastAsia" w:hAnsiTheme="minorEastAsia" w:cs="Times New Roman" w:hint="eastAsia"/>
          <w:spacing w:val="20"/>
          <w:kern w:val="22"/>
          <w:sz w:val="28"/>
          <w:szCs w:val="28"/>
          <w:lang w:val="en-US" w:eastAsia="zh-TW"/>
        </w:rPr>
        <w:t>，以</w:t>
      </w:r>
      <w:r w:rsidRPr="00E44B4D">
        <w:rPr>
          <w:rFonts w:asciiTheme="minorEastAsia" w:hAnsiTheme="minorEastAsia" w:cs="Times New Roman"/>
          <w:spacing w:val="20"/>
          <w:kern w:val="22"/>
          <w:sz w:val="28"/>
          <w:szCs w:val="28"/>
          <w:lang w:val="en-US" w:eastAsia="zh-TW"/>
        </w:rPr>
        <w:t>及為製藥及醫療器材業的營業代表製作的網上誠信資源。</w:t>
      </w:r>
    </w:p>
    <w:p w14:paraId="63AE946A" w14:textId="77777777" w:rsidR="00C540ED" w:rsidRPr="00E44B4D" w:rsidRDefault="00C540ED" w:rsidP="00E44B4D">
      <w:pPr>
        <w:tabs>
          <w:tab w:val="left" w:pos="1080"/>
        </w:tabs>
        <w:overflowPunct w:val="0"/>
        <w:snapToGrid w:val="0"/>
        <w:spacing w:after="0" w:line="440" w:lineRule="exact"/>
        <w:jc w:val="both"/>
        <w:rPr>
          <w:rFonts w:asciiTheme="minorEastAsia" w:hAnsiTheme="minorEastAsia" w:cs="Times New Roman"/>
          <w:spacing w:val="20"/>
          <w:sz w:val="28"/>
          <w:szCs w:val="28"/>
          <w:lang w:eastAsia="zh-HK"/>
        </w:rPr>
      </w:pPr>
    </w:p>
    <w:p w14:paraId="3B80836B" w14:textId="77777777" w:rsidR="00C540ED" w:rsidRPr="00D46100" w:rsidRDefault="00C540ED" w:rsidP="00E44B4D">
      <w:pPr>
        <w:overflowPunct w:val="0"/>
        <w:autoSpaceDE w:val="0"/>
        <w:autoSpaceDN w:val="0"/>
        <w:adjustRightInd w:val="0"/>
        <w:spacing w:after="0" w:line="440" w:lineRule="exact"/>
        <w:jc w:val="both"/>
        <w:rPr>
          <w:rFonts w:ascii="Times New Roman" w:hAnsi="Times New Roman" w:cs="Times New Roman"/>
          <w:spacing w:val="20"/>
          <w:sz w:val="28"/>
          <w:szCs w:val="28"/>
          <w:lang w:eastAsia="zh-TW"/>
        </w:rPr>
      </w:pPr>
      <w:r w:rsidRPr="00E44B4D">
        <w:rPr>
          <w:rFonts w:asciiTheme="minorEastAsia" w:hAnsiTheme="minorEastAsia" w:cs="Times New Roman"/>
          <w:spacing w:val="20"/>
          <w:sz w:val="28"/>
          <w:szCs w:val="28"/>
          <w:lang w:eastAsia="zh-HK"/>
        </w:rPr>
        <w:t>委員會</w:t>
      </w:r>
      <w:r w:rsidRPr="00E44B4D">
        <w:rPr>
          <w:rFonts w:asciiTheme="minorEastAsia" w:hAnsiTheme="minorEastAsia" w:cs="Times New Roman" w:hint="eastAsia"/>
          <w:spacing w:val="20"/>
          <w:sz w:val="28"/>
          <w:szCs w:val="28"/>
          <w:lang w:eastAsia="zh-HK"/>
        </w:rPr>
        <w:t>亦樂見</w:t>
      </w:r>
      <w:r w:rsidRPr="00E44B4D">
        <w:rPr>
          <w:rFonts w:asciiTheme="minorEastAsia" w:hAnsiTheme="minorEastAsia" w:cs="Times New Roman"/>
          <w:color w:val="000000"/>
          <w:spacing w:val="20"/>
          <w:sz w:val="28"/>
          <w:szCs w:val="28"/>
          <w:lang w:eastAsia="zh-TW"/>
        </w:rPr>
        <w:t>廉署</w:t>
      </w:r>
      <w:r w:rsidRPr="00E44B4D">
        <w:rPr>
          <w:rFonts w:asciiTheme="minorEastAsia" w:hAnsiTheme="minorEastAsia" w:cs="Times New Roman" w:hint="eastAsia"/>
          <w:color w:val="000000"/>
          <w:spacing w:val="20"/>
          <w:sz w:val="28"/>
          <w:szCs w:val="28"/>
          <w:lang w:eastAsia="zh-TW"/>
        </w:rPr>
        <w:t>在</w:t>
      </w:r>
      <w:r w:rsidRPr="00E44B4D">
        <w:rPr>
          <w:rFonts w:asciiTheme="minorEastAsia" w:hAnsiTheme="minorEastAsia" w:cs="Times New Roman"/>
          <w:color w:val="000000"/>
          <w:spacing w:val="20"/>
          <w:sz w:val="28"/>
          <w:szCs w:val="28"/>
          <w:lang w:eastAsia="zh-TW"/>
        </w:rPr>
        <w:t>年內接觸了香港所有受金管局監管的認可機構，推廣為前線銀行職員及銀行客戶新製作的防貪教育資源，並持續為銀行業界提供不同的培訓課程及交流活動。在建造業方面，</w:t>
      </w:r>
      <w:r w:rsidRPr="00E44B4D">
        <w:rPr>
          <w:rFonts w:asciiTheme="minorEastAsia" w:hAnsiTheme="minorEastAsia" w:cs="Times New Roman"/>
          <w:spacing w:val="20"/>
          <w:kern w:val="22"/>
          <w:sz w:val="28"/>
          <w:szCs w:val="28"/>
          <w:lang w:val="en-US" w:eastAsia="zh-TW"/>
        </w:rPr>
        <w:t>廉署</w:t>
      </w:r>
      <w:r w:rsidRPr="00E44B4D">
        <w:rPr>
          <w:rFonts w:asciiTheme="minorEastAsia" w:hAnsiTheme="minorEastAsia" w:cs="Times New Roman"/>
          <w:color w:val="000000"/>
          <w:spacing w:val="20"/>
          <w:sz w:val="28"/>
          <w:szCs w:val="28"/>
          <w:lang w:eastAsia="zh-TW"/>
        </w:rPr>
        <w:t>聯同發展局及建造業議會合辦防貪峰會，</w:t>
      </w:r>
      <w:r w:rsidRPr="00E44B4D">
        <w:rPr>
          <w:rFonts w:asciiTheme="minorEastAsia" w:hAnsiTheme="minorEastAsia" w:cs="Times New Roman" w:hint="eastAsia"/>
          <w:color w:val="000000"/>
          <w:spacing w:val="20"/>
          <w:sz w:val="28"/>
          <w:szCs w:val="28"/>
          <w:lang w:eastAsia="zh-TW"/>
        </w:rPr>
        <w:t>鼓勵</w:t>
      </w:r>
      <w:r w:rsidRPr="00E44B4D">
        <w:rPr>
          <w:rFonts w:asciiTheme="minorEastAsia" w:hAnsiTheme="minorEastAsia" w:cs="Times New Roman"/>
          <w:color w:val="000000"/>
          <w:spacing w:val="20"/>
          <w:sz w:val="28"/>
          <w:szCs w:val="28"/>
          <w:lang w:eastAsia="zh-TW"/>
        </w:rPr>
        <w:t>業界推動防貪和誠信管理。在</w:t>
      </w:r>
      <w:r w:rsidRPr="00E44B4D">
        <w:rPr>
          <w:rFonts w:asciiTheme="minorEastAsia" w:hAnsiTheme="minorEastAsia" w:cs="Times New Roman"/>
          <w:spacing w:val="20"/>
          <w:sz w:val="28"/>
          <w:szCs w:val="28"/>
          <w:lang w:eastAsia="zh-TW"/>
        </w:rPr>
        <w:t>康樂體育業方面，</w:t>
      </w:r>
      <w:r w:rsidRPr="00E44B4D">
        <w:rPr>
          <w:rFonts w:asciiTheme="minorEastAsia" w:hAnsiTheme="minorEastAsia" w:cs="Times New Roman"/>
          <w:spacing w:val="20"/>
          <w:kern w:val="22"/>
          <w:sz w:val="28"/>
          <w:szCs w:val="28"/>
          <w:lang w:val="en-US" w:eastAsia="zh-TW"/>
        </w:rPr>
        <w:t>廉署與中國香港足球</w:t>
      </w:r>
      <w:r w:rsidRPr="00E44B4D">
        <w:rPr>
          <w:rFonts w:asciiTheme="minorEastAsia" w:hAnsiTheme="minorEastAsia" w:cs="Times New Roman"/>
          <w:spacing w:val="20"/>
          <w:kern w:val="22"/>
          <w:sz w:val="28"/>
          <w:szCs w:val="28"/>
          <w:lang w:val="en-US" w:eastAsia="zh-HK"/>
        </w:rPr>
        <w:t>總會加強合作，為運動員、球證及職員舉辦誠信培訓</w:t>
      </w:r>
      <w:r w:rsidRPr="00E44B4D">
        <w:rPr>
          <w:rFonts w:asciiTheme="minorEastAsia" w:hAnsiTheme="minorEastAsia" w:cs="Times New Roman"/>
          <w:spacing w:val="20"/>
          <w:sz w:val="28"/>
          <w:szCs w:val="28"/>
          <w:lang w:eastAsia="zh-HK"/>
        </w:rPr>
        <w:t>講座</w:t>
      </w:r>
      <w:r w:rsidRPr="00E44B4D">
        <w:rPr>
          <w:rFonts w:asciiTheme="minorEastAsia" w:hAnsiTheme="minorEastAsia" w:cs="Times New Roman"/>
          <w:spacing w:val="20"/>
          <w:kern w:val="22"/>
          <w:sz w:val="28"/>
          <w:szCs w:val="28"/>
          <w:lang w:val="en-US" w:eastAsia="zh-HK"/>
        </w:rPr>
        <w:t>；又伙同中</w:t>
      </w:r>
      <w:r w:rsidRPr="00E44B4D">
        <w:rPr>
          <w:rFonts w:asciiTheme="minorEastAsia" w:hAnsiTheme="minorEastAsia" w:cs="Times New Roman"/>
          <w:spacing w:val="20"/>
          <w:kern w:val="22"/>
          <w:sz w:val="28"/>
          <w:szCs w:val="28"/>
          <w:lang w:val="en-US" w:eastAsia="zh-HK"/>
        </w:rPr>
        <w:lastRenderedPageBreak/>
        <w:t>國香</w:t>
      </w:r>
      <w:r w:rsidRPr="00D46100">
        <w:rPr>
          <w:rFonts w:ascii="Times New Roman" w:eastAsiaTheme="majorEastAsia" w:hAnsi="Times New Roman" w:cs="Times New Roman"/>
          <w:spacing w:val="20"/>
          <w:kern w:val="22"/>
          <w:sz w:val="28"/>
          <w:szCs w:val="28"/>
          <w:lang w:val="en-US" w:eastAsia="zh-HK"/>
        </w:rPr>
        <w:t>港體育協會暨奧林匹克委員會為本地體育總會的管理人員舉辦防貪研討會，</w:t>
      </w:r>
      <w:r w:rsidRPr="00D46100">
        <w:rPr>
          <w:rFonts w:ascii="Times New Roman" w:eastAsiaTheme="majorEastAsia" w:hAnsi="Times New Roman" w:cs="Times New Roman"/>
          <w:spacing w:val="20"/>
          <w:kern w:val="16"/>
          <w:sz w:val="28"/>
          <w:szCs w:val="28"/>
          <w:lang w:eastAsia="zh-HK"/>
        </w:rPr>
        <w:t>進一步向體育界推廣誠信及提升管治水平</w:t>
      </w:r>
      <w:r w:rsidRPr="00D46100">
        <w:rPr>
          <w:rFonts w:ascii="Times New Roman" w:eastAsia="PMingLiU" w:hAnsi="Times New Roman" w:cs="Times New Roman"/>
          <w:color w:val="000000"/>
          <w:spacing w:val="20"/>
          <w:sz w:val="28"/>
          <w:szCs w:val="28"/>
          <w:lang w:eastAsia="zh-TW"/>
        </w:rPr>
        <w:t>。</w:t>
      </w:r>
    </w:p>
    <w:p w14:paraId="4C3E82B3" w14:textId="77777777" w:rsidR="00C540ED" w:rsidRPr="007619DF" w:rsidRDefault="00C540ED" w:rsidP="00C540ED">
      <w:pPr>
        <w:widowControl w:val="0"/>
        <w:tabs>
          <w:tab w:val="left" w:pos="1080"/>
        </w:tabs>
        <w:overflowPunct w:val="0"/>
        <w:snapToGrid w:val="0"/>
        <w:spacing w:after="0" w:line="276" w:lineRule="auto"/>
        <w:jc w:val="both"/>
        <w:rPr>
          <w:rFonts w:ascii="Times New Roman" w:eastAsia="PMingLiU" w:hAnsi="Times New Roman"/>
          <w:spacing w:val="20"/>
          <w:kern w:val="2"/>
          <w:sz w:val="28"/>
          <w:szCs w:val="20"/>
          <w:lang w:val="en-US" w:eastAsia="zh-HK"/>
        </w:rPr>
      </w:pPr>
    </w:p>
    <w:p w14:paraId="1528FD46" w14:textId="77777777" w:rsidR="00C540ED" w:rsidRPr="00B67EB3" w:rsidRDefault="00C540ED" w:rsidP="00C540ED">
      <w:pPr>
        <w:widowControl w:val="0"/>
        <w:tabs>
          <w:tab w:val="left" w:pos="1080"/>
        </w:tabs>
        <w:overflowPunct w:val="0"/>
        <w:snapToGrid w:val="0"/>
        <w:spacing w:after="0" w:line="276" w:lineRule="auto"/>
        <w:jc w:val="both"/>
        <w:rPr>
          <w:rFonts w:ascii="Times New Roman" w:eastAsia="PMingLiU" w:hAnsi="Times New Roman"/>
          <w:b/>
          <w:i/>
          <w:spacing w:val="20"/>
          <w:kern w:val="2"/>
          <w:sz w:val="28"/>
          <w:szCs w:val="20"/>
          <w:lang w:val="en-US" w:eastAsia="zh-HK"/>
        </w:rPr>
      </w:pPr>
      <w:r w:rsidRPr="00B67EB3">
        <w:rPr>
          <w:rFonts w:ascii="Times New Roman" w:eastAsia="PMingLiU" w:hAnsi="Times New Roman"/>
          <w:b/>
          <w:i/>
          <w:spacing w:val="20"/>
          <w:kern w:val="2"/>
          <w:sz w:val="28"/>
          <w:szCs w:val="20"/>
          <w:lang w:val="en-US" w:eastAsia="zh-HK"/>
        </w:rPr>
        <w:t>社區防貪教育</w:t>
      </w:r>
    </w:p>
    <w:p w14:paraId="60891DA6"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委員會知悉</w:t>
      </w:r>
      <w:r w:rsidRPr="00D46100">
        <w:rPr>
          <w:rFonts w:ascii="Times New Roman" w:eastAsia="PMingLiU" w:hAnsi="Times New Roman" w:cs="Times New Roman"/>
          <w:color w:val="000000"/>
          <w:spacing w:val="20"/>
          <w:sz w:val="28"/>
          <w:szCs w:val="28"/>
          <w:lang w:eastAsia="zh-TW"/>
        </w:rPr>
        <w:t>廉署一直主動接觸不同大廈管理組織，呼籲業主提高警惕，積極參與樓宇管理事務。</w:t>
      </w:r>
      <w:r w:rsidRPr="00D46100">
        <w:rPr>
          <w:rFonts w:ascii="Times New Roman" w:eastAsia="PMingLiU" w:hAnsi="Times New Roman" w:cs="Times New Roman"/>
          <w:spacing w:val="20"/>
          <w:sz w:val="28"/>
          <w:szCs w:val="28"/>
          <w:lang w:val="en-US" w:eastAsia="zh-TW"/>
        </w:rPr>
        <w:t>物管業監管制度</w:t>
      </w:r>
      <w:r w:rsidRPr="00D46100">
        <w:rPr>
          <w:rFonts w:ascii="Times New Roman" w:eastAsia="PMingLiU" w:hAnsi="Times New Roman" w:cs="Times New Roman"/>
          <w:color w:val="000000"/>
          <w:spacing w:val="20"/>
          <w:sz w:val="28"/>
          <w:szCs w:val="28"/>
          <w:lang w:eastAsia="zh-TW"/>
        </w:rPr>
        <w:t>在年內全面落實，廉署與物業管理業監管局攜手向業界加強推廣誠信專業。廉署除了製作一系列物業管理業培訓短片和自學教材外，亦透過座談會向從業員推廣防貪信息</w:t>
      </w:r>
      <w:r w:rsidRPr="00D46100">
        <w:rPr>
          <w:rFonts w:ascii="Times New Roman" w:eastAsia="PMingLiU" w:hAnsi="Times New Roman" w:cs="Times New Roman"/>
          <w:spacing w:val="20"/>
          <w:sz w:val="28"/>
          <w:szCs w:val="28"/>
          <w:lang w:val="en-US" w:eastAsia="zh-TW"/>
        </w:rPr>
        <w:t>；同時與專業團體及商會合辦持續專業發展課程，為行政人員提供誠信培訓；以及為修讀物管課程的大專及職訓學生安排倡廉講座。</w:t>
      </w:r>
      <w:r w:rsidRPr="00D46100">
        <w:rPr>
          <w:rFonts w:ascii="Times New Roman" w:eastAsia="PMingLiU" w:hAnsi="Times New Roman" w:cs="Times New Roman"/>
          <w:color w:val="000000"/>
          <w:spacing w:val="20"/>
          <w:sz w:val="28"/>
          <w:szCs w:val="28"/>
          <w:lang w:eastAsia="zh-TW"/>
        </w:rPr>
        <w:t>廉署亦配合</w:t>
      </w:r>
      <w:r w:rsidRPr="00D46100">
        <w:rPr>
          <w:rFonts w:ascii="Times New Roman" w:eastAsia="PMingLiU" w:hAnsi="Times New Roman" w:cs="Times New Roman" w:hint="eastAsia"/>
          <w:color w:val="000000"/>
          <w:spacing w:val="20"/>
          <w:sz w:val="28"/>
          <w:szCs w:val="28"/>
          <w:lang w:eastAsia="zh-TW"/>
        </w:rPr>
        <w:t>年內的</w:t>
      </w:r>
      <w:r w:rsidRPr="00D46100">
        <w:rPr>
          <w:rFonts w:ascii="Times New Roman" w:eastAsia="PMingLiU" w:hAnsi="Times New Roman" w:cs="Times New Roman"/>
          <w:color w:val="000000"/>
          <w:spacing w:val="20"/>
          <w:sz w:val="28"/>
          <w:szCs w:val="28"/>
          <w:lang w:eastAsia="zh-TW"/>
        </w:rPr>
        <w:t>“</w:t>
      </w:r>
      <w:r w:rsidRPr="00D46100">
        <w:rPr>
          <w:rFonts w:ascii="Times New Roman" w:eastAsia="PMingLiU" w:hAnsi="Times New Roman" w:cs="Times New Roman"/>
          <w:color w:val="000000"/>
          <w:spacing w:val="20"/>
          <w:sz w:val="28"/>
          <w:szCs w:val="28"/>
          <w:lang w:eastAsia="zh-TW"/>
        </w:rPr>
        <w:t>火網</w:t>
      </w:r>
      <w:r w:rsidRPr="00D46100">
        <w:rPr>
          <w:rFonts w:ascii="Times New Roman" w:eastAsia="PMingLiU" w:hAnsi="Times New Roman" w:cs="Times New Roman"/>
          <w:color w:val="000000"/>
          <w:spacing w:val="20"/>
          <w:sz w:val="28"/>
          <w:szCs w:val="28"/>
          <w:lang w:eastAsia="zh-TW"/>
        </w:rPr>
        <w:t>”</w:t>
      </w:r>
      <w:r w:rsidRPr="00D46100">
        <w:rPr>
          <w:rFonts w:ascii="Times New Roman" w:eastAsia="PMingLiU" w:hAnsi="Times New Roman" w:cs="Times New Roman"/>
          <w:color w:val="000000"/>
          <w:spacing w:val="20"/>
          <w:sz w:val="28"/>
          <w:szCs w:val="28"/>
          <w:lang w:eastAsia="zh-TW"/>
        </w:rPr>
        <w:t>執法行動及新一輪的</w:t>
      </w:r>
      <w:r w:rsidRPr="00D46100">
        <w:rPr>
          <w:rFonts w:ascii="Times New Roman" w:eastAsia="PMingLiU" w:hAnsi="Times New Roman" w:cs="Times New Roman"/>
          <w:color w:val="000000"/>
          <w:spacing w:val="20"/>
          <w:sz w:val="28"/>
          <w:szCs w:val="28"/>
          <w:lang w:eastAsia="zh-TW"/>
        </w:rPr>
        <w:t>“</w:t>
      </w:r>
      <w:r w:rsidRPr="00D46100">
        <w:rPr>
          <w:rFonts w:ascii="Times New Roman" w:eastAsia="PMingLiU" w:hAnsi="Times New Roman" w:cs="Times New Roman"/>
          <w:color w:val="000000"/>
          <w:spacing w:val="20"/>
          <w:sz w:val="28"/>
          <w:szCs w:val="28"/>
          <w:lang w:eastAsia="zh-TW"/>
        </w:rPr>
        <w:t>樓宇更新大行動</w:t>
      </w:r>
      <w:r w:rsidRPr="00D46100">
        <w:rPr>
          <w:rFonts w:ascii="Times New Roman" w:eastAsia="PMingLiU" w:hAnsi="Times New Roman" w:cs="Times New Roman"/>
          <w:color w:val="000000"/>
          <w:spacing w:val="20"/>
          <w:sz w:val="28"/>
          <w:szCs w:val="28"/>
          <w:lang w:eastAsia="zh-TW"/>
        </w:rPr>
        <w:t>2.0”</w:t>
      </w:r>
      <w:r w:rsidRPr="00D46100">
        <w:rPr>
          <w:rFonts w:ascii="Times New Roman" w:eastAsia="PMingLiU" w:hAnsi="Times New Roman" w:cs="Times New Roman"/>
          <w:color w:val="000000"/>
          <w:spacing w:val="20"/>
          <w:sz w:val="28"/>
          <w:szCs w:val="28"/>
          <w:lang w:eastAsia="zh-TW"/>
        </w:rPr>
        <w:t>申請，展開具規模的宣傳工作。</w:t>
      </w:r>
    </w:p>
    <w:p w14:paraId="0743647E"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p>
    <w:p w14:paraId="3F72DA90"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政府在年內成立</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地區服務及關愛隊伍</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關愛隊</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hint="eastAsia"/>
          <w:spacing w:val="20"/>
          <w:sz w:val="28"/>
          <w:szCs w:val="28"/>
          <w:lang w:eastAsia="zh-HK"/>
        </w:rPr>
        <w:t>以</w:t>
      </w:r>
      <w:r w:rsidRPr="00D46100">
        <w:rPr>
          <w:rFonts w:ascii="Times New Roman" w:eastAsia="PMingLiU" w:hAnsi="Times New Roman" w:cs="Times New Roman"/>
          <w:spacing w:val="20"/>
          <w:sz w:val="28"/>
          <w:szCs w:val="28"/>
          <w:lang w:eastAsia="zh-HK"/>
        </w:rPr>
        <w:t>凝聚社區資源和力量，支援政府</w:t>
      </w:r>
      <w:r w:rsidRPr="00D46100">
        <w:rPr>
          <w:rFonts w:ascii="Times New Roman" w:eastAsia="PMingLiU" w:hAnsi="Times New Roman" w:cs="Times New Roman" w:hint="eastAsia"/>
          <w:spacing w:val="20"/>
          <w:sz w:val="28"/>
          <w:szCs w:val="28"/>
          <w:lang w:eastAsia="zh-HK"/>
        </w:rPr>
        <w:t>的</w:t>
      </w:r>
      <w:r w:rsidRPr="00D46100">
        <w:rPr>
          <w:rFonts w:ascii="Times New Roman" w:eastAsia="PMingLiU" w:hAnsi="Times New Roman" w:cs="Times New Roman"/>
          <w:spacing w:val="20"/>
          <w:sz w:val="28"/>
          <w:szCs w:val="28"/>
          <w:lang w:eastAsia="zh-HK"/>
        </w:rPr>
        <w:t>地區工作和加強地區網絡，在完善地區治理下扮演重要角色。委員會欣</w:t>
      </w:r>
      <w:r>
        <w:rPr>
          <w:rFonts w:ascii="Times New Roman" w:eastAsia="PMingLiU" w:hAnsi="Times New Roman" w:cs="Times New Roman" w:hint="eastAsia"/>
          <w:spacing w:val="20"/>
          <w:sz w:val="28"/>
          <w:szCs w:val="28"/>
          <w:lang w:eastAsia="zh-HK"/>
        </w:rPr>
        <w:t>聞</w:t>
      </w:r>
      <w:r w:rsidRPr="00D46100">
        <w:rPr>
          <w:rFonts w:ascii="Times New Roman" w:eastAsia="PMingLiU" w:hAnsi="Times New Roman" w:cs="Times New Roman"/>
          <w:spacing w:val="20"/>
          <w:sz w:val="28"/>
          <w:szCs w:val="28"/>
          <w:lang w:eastAsia="zh-HK"/>
        </w:rPr>
        <w:t>廉署已</w:t>
      </w:r>
      <w:r w:rsidRPr="00D46100">
        <w:rPr>
          <w:rFonts w:ascii="Times New Roman" w:eastAsia="華康細明體(P)" w:hAnsi="Times New Roman" w:cs="Times New Roman"/>
          <w:spacing w:val="20"/>
          <w:kern w:val="22"/>
          <w:sz w:val="28"/>
          <w:szCs w:val="28"/>
          <w:lang w:val="en-US" w:eastAsia="zh-TW"/>
        </w:rPr>
        <w:t>迅速為</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關愛隊</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成員舉辦講座，講解防貪法例要求，並會透過</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關愛隊</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的地區服務網絡向市民傳遞廉潔守法信息。</w:t>
      </w:r>
    </w:p>
    <w:p w14:paraId="3437A745" w14:textId="77777777" w:rsidR="00C540ED" w:rsidRPr="007619DF" w:rsidRDefault="00C540ED" w:rsidP="00C540ED">
      <w:pPr>
        <w:widowControl w:val="0"/>
        <w:tabs>
          <w:tab w:val="left" w:pos="1080"/>
        </w:tabs>
        <w:overflowPunct w:val="0"/>
        <w:snapToGrid w:val="0"/>
        <w:spacing w:after="0" w:line="276" w:lineRule="auto"/>
        <w:jc w:val="both"/>
        <w:rPr>
          <w:rFonts w:ascii="Times New Roman" w:eastAsia="PMingLiU" w:hAnsi="Times New Roman"/>
          <w:spacing w:val="20"/>
          <w:kern w:val="2"/>
          <w:sz w:val="28"/>
          <w:szCs w:val="20"/>
          <w:lang w:val="en-US" w:eastAsia="zh-HK"/>
        </w:rPr>
      </w:pPr>
    </w:p>
    <w:p w14:paraId="5618DD8E" w14:textId="77777777" w:rsidR="00C540ED" w:rsidRPr="00B67EB3" w:rsidRDefault="00C540ED" w:rsidP="00C540ED">
      <w:pPr>
        <w:widowControl w:val="0"/>
        <w:tabs>
          <w:tab w:val="left" w:pos="1080"/>
        </w:tabs>
        <w:overflowPunct w:val="0"/>
        <w:snapToGrid w:val="0"/>
        <w:spacing w:after="0" w:line="276" w:lineRule="auto"/>
        <w:jc w:val="both"/>
        <w:rPr>
          <w:rFonts w:ascii="Times New Roman" w:eastAsia="PMingLiU" w:hAnsi="Times New Roman"/>
          <w:b/>
          <w:i/>
          <w:spacing w:val="20"/>
          <w:kern w:val="2"/>
          <w:sz w:val="28"/>
          <w:szCs w:val="20"/>
          <w:lang w:val="en-US" w:eastAsia="zh-HK"/>
        </w:rPr>
      </w:pPr>
      <w:r w:rsidRPr="00B67EB3">
        <w:rPr>
          <w:rFonts w:ascii="Times New Roman" w:eastAsia="PMingLiU" w:hAnsi="Times New Roman"/>
          <w:b/>
          <w:i/>
          <w:spacing w:val="20"/>
          <w:kern w:val="2"/>
          <w:sz w:val="28"/>
          <w:szCs w:val="20"/>
          <w:lang w:val="en-US" w:eastAsia="zh-HK"/>
        </w:rPr>
        <w:t>以媒體宣傳說好香港反貪故事</w:t>
      </w:r>
    </w:p>
    <w:p w14:paraId="12F8621C" w14:textId="71407159"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委員會欣悉廉署把握時機，在邁向成立</w:t>
      </w:r>
      <w:bookmarkStart w:id="79" w:name="_Hlk171095659"/>
      <w:r w:rsidR="00E44B4D">
        <w:rPr>
          <w:rFonts w:ascii="Times New Roman" w:eastAsia="PMingLiU" w:hAnsi="Times New Roman" w:cs="Times New Roman" w:hint="eastAsia"/>
          <w:spacing w:val="20"/>
          <w:sz w:val="28"/>
          <w:szCs w:val="28"/>
          <w:lang w:eastAsia="zh-TW"/>
        </w:rPr>
        <w:t>五十</w:t>
      </w:r>
      <w:bookmarkEnd w:id="79"/>
      <w:r w:rsidRPr="00D46100">
        <w:rPr>
          <w:rFonts w:ascii="Times New Roman" w:eastAsia="PMingLiU" w:hAnsi="Times New Roman" w:cs="Times New Roman"/>
          <w:spacing w:val="20"/>
          <w:sz w:val="28"/>
          <w:szCs w:val="28"/>
          <w:lang w:eastAsia="zh-HK"/>
        </w:rPr>
        <w:t>周年及即將成立香港國際廉政學院之際，進一步在網上及網下擴大倡廉信息的接觸面，彰顯廉署的專業反貪形象及香港的廉潔實況，保持香港的競爭優勢。</w:t>
      </w:r>
    </w:p>
    <w:p w14:paraId="5DD897A0"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p>
    <w:p w14:paraId="593DAB97" w14:textId="2E44B933"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lastRenderedPageBreak/>
        <w:t>委員會樂見廉署</w:t>
      </w:r>
      <w:r w:rsidRPr="00D46100">
        <w:rPr>
          <w:rFonts w:ascii="Times New Roman" w:eastAsia="PMingLiU" w:hAnsi="Times New Roman" w:cs="Times New Roman" w:hint="eastAsia"/>
          <w:spacing w:val="20"/>
          <w:sz w:val="28"/>
          <w:szCs w:val="28"/>
          <w:lang w:eastAsia="zh-HK"/>
        </w:rPr>
        <w:t>在年內作出不少宣傳上的突破，例如在</w:t>
      </w:r>
      <w:r w:rsidRPr="00D46100">
        <w:rPr>
          <w:rFonts w:ascii="Times New Roman" w:eastAsia="PMingLiU" w:hAnsi="Times New Roman" w:cs="Times New Roman" w:hint="eastAsia"/>
          <w:spacing w:val="20"/>
          <w:sz w:val="28"/>
          <w:szCs w:val="28"/>
          <w:lang w:eastAsia="zh-HK"/>
        </w:rPr>
        <w:t>F</w:t>
      </w:r>
      <w:r w:rsidRPr="00D46100">
        <w:rPr>
          <w:rFonts w:ascii="Times New Roman" w:eastAsia="PMingLiU" w:hAnsi="Times New Roman" w:cs="Times New Roman"/>
          <w:spacing w:val="20"/>
          <w:sz w:val="28"/>
          <w:szCs w:val="28"/>
          <w:lang w:eastAsia="zh-HK"/>
        </w:rPr>
        <w:t>acebook</w:t>
      </w:r>
      <w:r w:rsidRPr="00D46100">
        <w:rPr>
          <w:rFonts w:ascii="Times New Roman" w:eastAsia="PMingLiU" w:hAnsi="Times New Roman" w:cs="Times New Roman" w:hint="eastAsia"/>
          <w:spacing w:val="20"/>
          <w:sz w:val="28"/>
          <w:szCs w:val="28"/>
          <w:lang w:eastAsia="zh-HK"/>
        </w:rPr>
        <w:t>直播執法行動的傳媒簡介會，亦不斷探索新方向，以貼近市民喜好的手法提升</w:t>
      </w:r>
      <w:r w:rsidRPr="00D46100">
        <w:rPr>
          <w:rFonts w:ascii="Times New Roman" w:eastAsia="PMingLiU" w:hAnsi="Times New Roman" w:cs="Times New Roman"/>
          <w:spacing w:val="20"/>
          <w:sz w:val="28"/>
          <w:szCs w:val="28"/>
          <w:lang w:eastAsia="zh-HK"/>
        </w:rPr>
        <w:t>宣傳成效與滲透力。委員會留意到</w:t>
      </w:r>
      <w:r w:rsidRPr="00D46100">
        <w:rPr>
          <w:rFonts w:ascii="Times New Roman" w:eastAsia="華康細明體(P)" w:hAnsi="Times New Roman" w:cs="Times New Roman"/>
          <w:spacing w:val="20"/>
          <w:kern w:val="22"/>
          <w:sz w:val="28"/>
          <w:szCs w:val="28"/>
          <w:lang w:val="en-US" w:eastAsia="zh-TW"/>
        </w:rPr>
        <w:t>廉署多利用受歡迎的平台</w:t>
      </w:r>
      <w:r w:rsidRPr="00D46100">
        <w:rPr>
          <w:rFonts w:ascii="Times New Roman" w:eastAsia="PMingLiU" w:hAnsi="Times New Roman" w:cs="Times New Roman"/>
          <w:spacing w:val="20"/>
          <w:sz w:val="28"/>
          <w:szCs w:val="28"/>
          <w:lang w:eastAsia="zh-HK"/>
        </w:rPr>
        <w:t>（</w:t>
      </w:r>
      <w:r w:rsidRPr="00D46100">
        <w:rPr>
          <w:rFonts w:ascii="Times New Roman" w:eastAsia="華康細明體(P)" w:hAnsi="Times New Roman" w:cs="Times New Roman"/>
          <w:spacing w:val="20"/>
          <w:kern w:val="22"/>
          <w:sz w:val="28"/>
          <w:szCs w:val="28"/>
          <w:lang w:val="en-US" w:eastAsia="zh-TW"/>
        </w:rPr>
        <w:t>如</w:t>
      </w:r>
      <w:r w:rsidRPr="00D46100">
        <w:rPr>
          <w:rFonts w:ascii="Times New Roman" w:eastAsia="華康細明體(P)" w:hAnsi="Times New Roman" w:cs="Times New Roman"/>
          <w:spacing w:val="20"/>
          <w:kern w:val="22"/>
          <w:sz w:val="28"/>
          <w:szCs w:val="28"/>
          <w:lang w:val="en-US" w:eastAsia="zh-TW"/>
        </w:rPr>
        <w:t>Facebook, Instagram</w:t>
      </w:r>
      <w:r w:rsidRPr="00D46100">
        <w:rPr>
          <w:rFonts w:ascii="Times New Roman" w:eastAsia="華康細明體(P)" w:hAnsi="Times New Roman" w:cs="Times New Roman"/>
          <w:spacing w:val="20"/>
          <w:kern w:val="22"/>
          <w:sz w:val="28"/>
          <w:szCs w:val="28"/>
          <w:lang w:val="en-US" w:eastAsia="zh-TW"/>
        </w:rPr>
        <w:t>及在</w:t>
      </w:r>
      <w:r w:rsidRPr="00D46100">
        <w:rPr>
          <w:rFonts w:ascii="Times New Roman" w:eastAsia="PMingLiU" w:hAnsi="Times New Roman" w:cs="Times New Roman"/>
          <w:spacing w:val="20"/>
          <w:sz w:val="28"/>
          <w:szCs w:val="28"/>
          <w:lang w:eastAsia="zh-HK"/>
        </w:rPr>
        <w:t>年內啟用的微信官方帳號）介紹廉署的</w:t>
      </w:r>
      <w:r w:rsidRPr="00D46100">
        <w:rPr>
          <w:rFonts w:ascii="Times New Roman" w:eastAsia="PMingLiU" w:hAnsi="Times New Roman" w:cs="Times New Roman" w:hint="eastAsia"/>
          <w:spacing w:val="20"/>
          <w:sz w:val="28"/>
          <w:szCs w:val="28"/>
          <w:lang w:eastAsia="zh-HK"/>
        </w:rPr>
        <w:t>執法工作及</w:t>
      </w:r>
      <w:r w:rsidRPr="00D46100">
        <w:rPr>
          <w:rFonts w:ascii="Times New Roman" w:eastAsia="PMingLiU" w:hAnsi="Times New Roman" w:cs="Times New Roman"/>
          <w:spacing w:val="20"/>
          <w:sz w:val="28"/>
          <w:szCs w:val="28"/>
          <w:lang w:eastAsia="zh-HK"/>
        </w:rPr>
        <w:t>最新發展，並增加網上短片製作，以有趣的方式</w:t>
      </w:r>
      <w:r w:rsidRPr="00D46100">
        <w:rPr>
          <w:rFonts w:ascii="Times New Roman" w:eastAsia="華康細明體(P)" w:hAnsi="Times New Roman" w:cs="Times New Roman"/>
          <w:spacing w:val="20"/>
          <w:kern w:val="22"/>
          <w:sz w:val="28"/>
          <w:szCs w:val="28"/>
          <w:lang w:val="en-US" w:eastAsia="zh-TW"/>
        </w:rPr>
        <w:t>把廉潔信息滲透社區，</w:t>
      </w:r>
      <w:r w:rsidRPr="00D46100">
        <w:rPr>
          <w:rFonts w:ascii="Times New Roman" w:eastAsia="PMingLiU" w:hAnsi="Times New Roman" w:cs="Times New Roman"/>
          <w:spacing w:val="20"/>
          <w:sz w:val="28"/>
          <w:szCs w:val="28"/>
          <w:lang w:eastAsia="zh-HK"/>
        </w:rPr>
        <w:t>消除市民對舉報貪污的誤解，鼓勵市民挺身舉報貪污。</w:t>
      </w:r>
      <w:r w:rsidRPr="00D46100">
        <w:rPr>
          <w:rFonts w:ascii="Times New Roman" w:eastAsia="華康細明體(P)" w:hAnsi="Times New Roman" w:cs="Times New Roman"/>
          <w:spacing w:val="20"/>
          <w:kern w:val="22"/>
          <w:sz w:val="28"/>
          <w:szCs w:val="28"/>
          <w:lang w:val="en-US" w:eastAsia="zh-TW"/>
        </w:rPr>
        <w:t>廉署</w:t>
      </w:r>
      <w:r w:rsidRPr="00D46100">
        <w:rPr>
          <w:rFonts w:ascii="Times New Roman" w:eastAsia="華康細明體(P)" w:hAnsi="Times New Roman" w:cs="Times New Roman" w:hint="eastAsia"/>
          <w:spacing w:val="20"/>
          <w:kern w:val="22"/>
          <w:sz w:val="28"/>
          <w:szCs w:val="28"/>
          <w:lang w:val="en-US" w:eastAsia="zh-TW"/>
        </w:rPr>
        <w:t>又</w:t>
      </w:r>
      <w:r w:rsidRPr="00D46100">
        <w:rPr>
          <w:rFonts w:ascii="Times New Roman" w:eastAsia="華康細明體(P)" w:hAnsi="Times New Roman" w:cs="Times New Roman"/>
          <w:spacing w:val="20"/>
          <w:kern w:val="22"/>
          <w:sz w:val="28"/>
          <w:szCs w:val="28"/>
          <w:lang w:val="en-US" w:eastAsia="zh-TW"/>
        </w:rPr>
        <w:t>在</w:t>
      </w:r>
      <w:r w:rsidRPr="00D46100">
        <w:rPr>
          <w:rFonts w:ascii="Times New Roman" w:eastAsia="華康細明體(P)" w:hAnsi="Times New Roman" w:cs="Times New Roman" w:hint="eastAsia"/>
          <w:spacing w:val="20"/>
          <w:kern w:val="22"/>
          <w:sz w:val="28"/>
          <w:szCs w:val="28"/>
          <w:lang w:val="en-US" w:eastAsia="zh-TW"/>
        </w:rPr>
        <w:t>社交媒體轉載</w:t>
      </w:r>
      <w:r w:rsidR="00805FC0" w:rsidRPr="00805FC0">
        <w:rPr>
          <w:rFonts w:ascii="Microsoft JhengHei" w:eastAsia="Microsoft JhengHei" w:hAnsi="Microsoft JhengHei" w:cs="Microsoft JhengHei" w:hint="eastAsia"/>
          <w:spacing w:val="20"/>
          <w:kern w:val="22"/>
          <w:sz w:val="28"/>
          <w:szCs w:val="28"/>
          <w:lang w:val="en-US" w:eastAsia="zh-TW"/>
        </w:rPr>
        <w:t>五十</w:t>
      </w:r>
      <w:r w:rsidRPr="00D46100">
        <w:rPr>
          <w:rFonts w:ascii="Times New Roman" w:eastAsia="華康細明體(P)" w:hAnsi="Times New Roman" w:cs="Times New Roman"/>
          <w:spacing w:val="20"/>
          <w:kern w:val="22"/>
          <w:sz w:val="28"/>
          <w:szCs w:val="28"/>
          <w:lang w:val="en-US" w:eastAsia="zh-TW"/>
        </w:rPr>
        <w:t>周年專題網站中</w:t>
      </w:r>
      <w:r w:rsidRPr="00D46100">
        <w:rPr>
          <w:rFonts w:ascii="Times New Roman" w:eastAsia="華康細明體(P)" w:hAnsi="Times New Roman" w:cs="Times New Roman" w:hint="eastAsia"/>
          <w:spacing w:val="20"/>
          <w:kern w:val="22"/>
          <w:sz w:val="28"/>
          <w:szCs w:val="28"/>
          <w:lang w:val="en-US" w:eastAsia="zh-TW"/>
        </w:rPr>
        <w:t>的</w:t>
      </w:r>
      <w:r w:rsidRPr="00D46100">
        <w:rPr>
          <w:rFonts w:ascii="Times New Roman" w:eastAsiaTheme="majorEastAsia" w:hAnsi="Times New Roman" w:cs="Times New Roman"/>
          <w:spacing w:val="20"/>
          <w:kern w:val="22"/>
          <w:sz w:val="28"/>
          <w:szCs w:val="28"/>
          <w:lang w:val="en-US" w:eastAsia="zh-TW"/>
        </w:rPr>
        <w:t>《</w:t>
      </w:r>
      <w:r w:rsidRPr="00D46100">
        <w:rPr>
          <w:rFonts w:ascii="Times New Roman" w:eastAsia="華康細明體(P)" w:hAnsi="Times New Roman" w:cs="Times New Roman"/>
          <w:spacing w:val="20"/>
          <w:kern w:val="22"/>
          <w:sz w:val="28"/>
          <w:szCs w:val="28"/>
          <w:lang w:val="en-US" w:eastAsia="zh-TW"/>
        </w:rPr>
        <w:t>廉</w:t>
      </w:r>
      <w:r w:rsidRPr="00D46100">
        <w:rPr>
          <w:rFonts w:ascii="Times New Roman" w:eastAsia="華康細明體(P)" w:hAnsi="Times New Roman" w:cs="Times New Roman" w:hint="eastAsia"/>
          <w:spacing w:val="20"/>
          <w:kern w:val="22"/>
          <w:sz w:val="28"/>
          <w:szCs w:val="28"/>
          <w:lang w:val="en-US" w:eastAsia="zh-TW"/>
        </w:rPr>
        <w:t>政</w:t>
      </w:r>
      <w:r w:rsidRPr="00D46100">
        <w:rPr>
          <w:rFonts w:ascii="Times New Roman" w:eastAsia="PMingLiU" w:hAnsi="Times New Roman" w:cs="Times New Roman"/>
          <w:spacing w:val="20"/>
          <w:sz w:val="28"/>
          <w:szCs w:val="28"/>
          <w:lang w:eastAsia="zh-TW"/>
        </w:rPr>
        <w:t>50</w:t>
      </w:r>
      <w:r w:rsidRPr="00D46100">
        <w:rPr>
          <w:rFonts w:ascii="Times New Roman" w:eastAsia="華康細明體(P)" w:hAnsi="Times New Roman" w:cs="Times New Roman"/>
          <w:spacing w:val="20"/>
          <w:kern w:val="22"/>
          <w:sz w:val="28"/>
          <w:szCs w:val="28"/>
          <w:lang w:val="en-US" w:eastAsia="zh-TW"/>
        </w:rPr>
        <w:t>人和事</w:t>
      </w:r>
      <w:r w:rsidRPr="00D46100">
        <w:rPr>
          <w:rFonts w:ascii="Times New Roman" w:eastAsia="PMingLiU" w:hAnsi="Times New Roman" w:cs="Times New Roman"/>
          <w:color w:val="000000"/>
          <w:spacing w:val="20"/>
          <w:sz w:val="28"/>
          <w:szCs w:val="28"/>
          <w:lang w:eastAsia="zh-TW"/>
        </w:rPr>
        <w:t>》</w:t>
      </w:r>
      <w:r w:rsidRPr="00D46100">
        <w:rPr>
          <w:rFonts w:ascii="Times New Roman" w:eastAsia="華康細明體(P)" w:hAnsi="Times New Roman" w:cs="Times New Roman"/>
          <w:spacing w:val="20"/>
          <w:kern w:val="22"/>
          <w:sz w:val="28"/>
          <w:szCs w:val="28"/>
          <w:lang w:val="en-US" w:eastAsia="zh-TW"/>
        </w:rPr>
        <w:t>，例如</w:t>
      </w:r>
      <w:r w:rsidRPr="00D46100">
        <w:rPr>
          <w:rFonts w:ascii="Times New Roman" w:hAnsi="Times New Roman" w:cs="Times New Roman"/>
          <w:color w:val="212529"/>
          <w:spacing w:val="20"/>
          <w:sz w:val="28"/>
          <w:szCs w:val="28"/>
          <w:shd w:val="clear" w:color="auto" w:fill="FFFFFF"/>
          <w:lang w:eastAsia="zh-TW"/>
        </w:rPr>
        <w:t>廉署標誌的由來、廉署咖啡的典故、廉署總部變遷和首個分區辦事處等，讓公眾再次見證廉署</w:t>
      </w:r>
      <w:r w:rsidRPr="00D46100">
        <w:rPr>
          <w:rFonts w:ascii="Times New Roman" w:hAnsi="Times New Roman" w:cs="Times New Roman" w:hint="eastAsia"/>
          <w:color w:val="212529"/>
          <w:spacing w:val="20"/>
          <w:sz w:val="28"/>
          <w:szCs w:val="28"/>
          <w:shd w:val="clear" w:color="auto" w:fill="FFFFFF"/>
          <w:lang w:eastAsia="zh-TW"/>
        </w:rPr>
        <w:t>半世紀以來</w:t>
      </w:r>
      <w:r w:rsidRPr="00D46100">
        <w:rPr>
          <w:rFonts w:ascii="Times New Roman" w:hAnsi="Times New Roman" w:cs="Times New Roman"/>
          <w:color w:val="212529"/>
          <w:spacing w:val="20"/>
          <w:sz w:val="28"/>
          <w:szCs w:val="28"/>
          <w:shd w:val="clear" w:color="auto" w:fill="FFFFFF"/>
          <w:lang w:eastAsia="zh-TW"/>
        </w:rPr>
        <w:t>的反貪歷程。</w:t>
      </w:r>
    </w:p>
    <w:p w14:paraId="2DECB139" w14:textId="77777777" w:rsidR="00C540ED" w:rsidRPr="007619DF" w:rsidRDefault="00C540ED" w:rsidP="00C540ED">
      <w:pPr>
        <w:widowControl w:val="0"/>
        <w:tabs>
          <w:tab w:val="left" w:pos="1080"/>
        </w:tabs>
        <w:overflowPunct w:val="0"/>
        <w:snapToGrid w:val="0"/>
        <w:spacing w:after="0" w:line="276" w:lineRule="auto"/>
        <w:jc w:val="both"/>
        <w:rPr>
          <w:rFonts w:ascii="Times New Roman" w:eastAsia="PMingLiU" w:hAnsi="Times New Roman"/>
          <w:spacing w:val="20"/>
          <w:kern w:val="2"/>
          <w:sz w:val="28"/>
          <w:szCs w:val="20"/>
          <w:lang w:val="en-US" w:eastAsia="zh-HK"/>
        </w:rPr>
      </w:pPr>
    </w:p>
    <w:p w14:paraId="6C57AABA" w14:textId="08E4E897" w:rsidR="00C540ED" w:rsidRPr="00B67EB3" w:rsidRDefault="00C540ED" w:rsidP="00C540ED">
      <w:pPr>
        <w:widowControl w:val="0"/>
        <w:tabs>
          <w:tab w:val="left" w:pos="1080"/>
        </w:tabs>
        <w:overflowPunct w:val="0"/>
        <w:snapToGrid w:val="0"/>
        <w:spacing w:after="0" w:line="276" w:lineRule="auto"/>
        <w:jc w:val="both"/>
        <w:rPr>
          <w:rFonts w:ascii="Times New Roman" w:eastAsia="PMingLiU" w:hAnsi="Times New Roman"/>
          <w:b/>
          <w:i/>
          <w:spacing w:val="20"/>
          <w:kern w:val="2"/>
          <w:sz w:val="28"/>
          <w:szCs w:val="20"/>
          <w:lang w:val="en-US" w:eastAsia="zh-HK"/>
        </w:rPr>
      </w:pPr>
      <w:r w:rsidRPr="00B67EB3">
        <w:rPr>
          <w:rFonts w:ascii="Times New Roman" w:eastAsia="PMingLiU" w:hAnsi="Times New Roman"/>
          <w:b/>
          <w:i/>
          <w:spacing w:val="20"/>
          <w:kern w:val="2"/>
          <w:sz w:val="28"/>
          <w:szCs w:val="20"/>
          <w:lang w:val="en-US" w:eastAsia="zh-HK"/>
        </w:rPr>
        <w:t>與市民攜手邁向廉署成立</w:t>
      </w:r>
      <w:r w:rsidR="00E44B4D">
        <w:rPr>
          <w:rFonts w:ascii="Times New Roman" w:eastAsia="PMingLiU" w:hAnsi="Times New Roman" w:hint="eastAsia"/>
          <w:b/>
          <w:i/>
          <w:spacing w:val="20"/>
          <w:kern w:val="2"/>
          <w:sz w:val="28"/>
          <w:szCs w:val="20"/>
          <w:lang w:val="en-US" w:eastAsia="zh-HK"/>
        </w:rPr>
        <w:t>五十</w:t>
      </w:r>
      <w:r w:rsidRPr="00B67EB3">
        <w:rPr>
          <w:rFonts w:ascii="Times New Roman" w:eastAsia="PMingLiU" w:hAnsi="Times New Roman"/>
          <w:b/>
          <w:i/>
          <w:spacing w:val="20"/>
          <w:kern w:val="2"/>
          <w:sz w:val="28"/>
          <w:szCs w:val="20"/>
          <w:lang w:val="en-US" w:eastAsia="zh-HK"/>
        </w:rPr>
        <w:t>周年</w:t>
      </w:r>
    </w:p>
    <w:p w14:paraId="7A3D854C" w14:textId="60B71844"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委員會認同廉署提倡公眾參與，持續向社會各界宣揚反貪信息</w:t>
      </w:r>
      <w:r w:rsidRPr="00D46100">
        <w:rPr>
          <w:rFonts w:ascii="Times New Roman" w:eastAsia="PMingLiU" w:hAnsi="Times New Roman" w:cs="Times New Roman" w:hint="eastAsia"/>
          <w:spacing w:val="20"/>
          <w:sz w:val="28"/>
          <w:szCs w:val="28"/>
          <w:lang w:eastAsia="zh-HK"/>
        </w:rPr>
        <w:t>，</w:t>
      </w:r>
      <w:r w:rsidRPr="00D46100">
        <w:rPr>
          <w:rFonts w:ascii="Times New Roman" w:eastAsia="PMingLiU" w:hAnsi="Times New Roman" w:cs="Times New Roman"/>
          <w:spacing w:val="20"/>
          <w:sz w:val="28"/>
          <w:szCs w:val="28"/>
          <w:lang w:eastAsia="zh-HK"/>
        </w:rPr>
        <w:t>爭取市民</w:t>
      </w:r>
      <w:r w:rsidRPr="00D46100">
        <w:rPr>
          <w:rFonts w:ascii="Times New Roman" w:eastAsia="PMingLiU" w:hAnsi="Times New Roman" w:cs="Times New Roman" w:hint="eastAsia"/>
          <w:spacing w:val="20"/>
          <w:sz w:val="28"/>
          <w:szCs w:val="28"/>
          <w:lang w:eastAsia="zh-HK"/>
        </w:rPr>
        <w:t>的長期</w:t>
      </w:r>
      <w:r w:rsidRPr="00D46100">
        <w:rPr>
          <w:rFonts w:ascii="Times New Roman" w:eastAsia="PMingLiU" w:hAnsi="Times New Roman" w:cs="Times New Roman"/>
          <w:spacing w:val="20"/>
          <w:sz w:val="28"/>
          <w:szCs w:val="28"/>
          <w:lang w:eastAsia="zh-HK"/>
        </w:rPr>
        <w:t>支持。廉署諮詢委員會委員參與</w:t>
      </w:r>
      <w:r w:rsidRPr="00D46100">
        <w:rPr>
          <w:rFonts w:ascii="Times New Roman" w:eastAsia="華康細明體(P)" w:hAnsi="Times New Roman" w:cs="Times New Roman"/>
          <w:spacing w:val="20"/>
          <w:kern w:val="22"/>
          <w:sz w:val="28"/>
          <w:szCs w:val="28"/>
          <w:lang w:val="en-US" w:eastAsia="zh-TW"/>
        </w:rPr>
        <w:t>廉署</w:t>
      </w:r>
      <w:r w:rsidRPr="00D46100">
        <w:rPr>
          <w:rFonts w:ascii="Times New Roman" w:eastAsia="PMingLiU" w:hAnsi="Times New Roman" w:cs="Times New Roman"/>
          <w:spacing w:val="20"/>
          <w:sz w:val="28"/>
          <w:szCs w:val="28"/>
          <w:lang w:eastAsia="zh-HK"/>
        </w:rPr>
        <w:t>在二零二三年十二月舉行的</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反貪・不停步</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起動跑，啟動一連串供市民參與的廉署</w:t>
      </w:r>
      <w:r w:rsidR="00E44B4D" w:rsidRPr="00E44B4D">
        <w:rPr>
          <w:rFonts w:ascii="Times New Roman" w:eastAsia="PMingLiU" w:hAnsi="Times New Roman" w:cs="Times New Roman"/>
          <w:spacing w:val="20"/>
          <w:sz w:val="28"/>
          <w:szCs w:val="28"/>
          <w:lang w:eastAsia="zh-HK"/>
        </w:rPr>
        <w:t>五十</w:t>
      </w:r>
      <w:r w:rsidRPr="00D46100">
        <w:rPr>
          <w:rFonts w:ascii="Times New Roman" w:eastAsia="PMingLiU" w:hAnsi="Times New Roman" w:cs="Times New Roman"/>
          <w:spacing w:val="20"/>
          <w:sz w:val="28"/>
          <w:szCs w:val="28"/>
          <w:lang w:eastAsia="zh-HK"/>
        </w:rPr>
        <w:t>周年活動，亦身體力行對反貪人員予以支持。起動跑當日寒冷天氣警告生效，委員會委員、廉署人員和親友、廉署青年及義工組織</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廉政大使</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菁英誠信領袖</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和</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廉政之友</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成員以及其他紀律部隊代表無懼太平山頂的低溫，一同參與約</w:t>
      </w:r>
      <w:r w:rsidRPr="00D46100">
        <w:rPr>
          <w:rFonts w:ascii="Times New Roman" w:eastAsia="PMingLiU" w:hAnsi="Times New Roman" w:cs="Times New Roman"/>
          <w:spacing w:val="20"/>
          <w:sz w:val="28"/>
          <w:szCs w:val="28"/>
          <w:lang w:eastAsia="zh-HK"/>
        </w:rPr>
        <w:t>3.5</w:t>
      </w:r>
      <w:r w:rsidRPr="00D46100">
        <w:rPr>
          <w:rFonts w:ascii="Times New Roman" w:eastAsia="PMingLiU" w:hAnsi="Times New Roman" w:cs="Times New Roman"/>
          <w:spacing w:val="20"/>
          <w:sz w:val="28"/>
          <w:szCs w:val="28"/>
          <w:lang w:eastAsia="zh-HK"/>
        </w:rPr>
        <w:t>公里的長跑競賽，全情投入跑出自己最佳的成績</w:t>
      </w:r>
      <w:r w:rsidRPr="00D46100">
        <w:rPr>
          <w:rFonts w:ascii="Times New Roman" w:eastAsia="PMingLiU" w:hAnsi="Times New Roman" w:cs="Times New Roman" w:hint="eastAsia"/>
          <w:spacing w:val="20"/>
          <w:sz w:val="28"/>
          <w:szCs w:val="28"/>
          <w:lang w:eastAsia="zh-HK"/>
        </w:rPr>
        <w:t>，體現香港市民與廉署</w:t>
      </w:r>
      <w:r w:rsidRPr="00D46100">
        <w:rPr>
          <w:rFonts w:ascii="Times New Roman" w:eastAsia="PMingLiU" w:hAnsi="Times New Roman" w:cs="Times New Roman"/>
          <w:spacing w:val="20"/>
          <w:sz w:val="28"/>
          <w:szCs w:val="28"/>
          <w:lang w:eastAsia="zh-HK"/>
        </w:rPr>
        <w:t>堅持反貪的奮鬥精神。</w:t>
      </w:r>
    </w:p>
    <w:p w14:paraId="252FABD2"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p>
    <w:p w14:paraId="30DF70D4" w14:textId="47A0039A" w:rsidR="00C540ED" w:rsidRPr="00D46100" w:rsidRDefault="00C540ED" w:rsidP="00C540ED">
      <w:pPr>
        <w:tabs>
          <w:tab w:val="left" w:pos="1080"/>
        </w:tabs>
        <w:overflowPunct w:val="0"/>
        <w:snapToGrid w:val="0"/>
        <w:spacing w:after="0" w:line="276" w:lineRule="auto"/>
        <w:jc w:val="both"/>
        <w:rPr>
          <w:rFonts w:ascii="Times New Roman" w:hAnsi="Times New Roman" w:cs="Times New Roman"/>
          <w:spacing w:val="20"/>
          <w:sz w:val="28"/>
          <w:szCs w:val="28"/>
          <w:lang w:eastAsia="zh-TW"/>
        </w:rPr>
      </w:pPr>
      <w:r w:rsidRPr="00D46100">
        <w:rPr>
          <w:rFonts w:ascii="Times New Roman" w:hAnsi="Times New Roman" w:cs="Times New Roman"/>
          <w:color w:val="000000"/>
          <w:spacing w:val="20"/>
          <w:sz w:val="28"/>
          <w:szCs w:val="28"/>
          <w:lang w:eastAsia="zh-TW"/>
        </w:rPr>
        <w:t>委員會與市民同樣期待</w:t>
      </w:r>
      <w:r w:rsidRPr="00D46100">
        <w:rPr>
          <w:rFonts w:ascii="Times New Roman" w:eastAsia="PMingLiU" w:hAnsi="Times New Roman" w:cs="Times New Roman"/>
          <w:spacing w:val="20"/>
          <w:sz w:val="28"/>
          <w:szCs w:val="28"/>
          <w:lang w:eastAsia="zh-HK"/>
        </w:rPr>
        <w:t>陸續推出的各項</w:t>
      </w:r>
      <w:r w:rsidRPr="00D46100">
        <w:rPr>
          <w:rFonts w:ascii="Times New Roman" w:hAnsi="Times New Roman" w:cs="Times New Roman"/>
          <w:color w:val="000000"/>
          <w:spacing w:val="20"/>
          <w:sz w:val="28"/>
          <w:szCs w:val="28"/>
          <w:lang w:eastAsia="zh-TW"/>
        </w:rPr>
        <w:t>廉署</w:t>
      </w:r>
      <w:r w:rsidR="00E44B4D">
        <w:rPr>
          <w:rFonts w:ascii="Times New Roman" w:eastAsia="PMingLiU" w:hAnsi="Times New Roman" w:cs="Times New Roman" w:hint="eastAsia"/>
          <w:spacing w:val="20"/>
          <w:sz w:val="28"/>
          <w:szCs w:val="28"/>
          <w:lang w:eastAsia="zh-TW"/>
        </w:rPr>
        <w:t>五十</w:t>
      </w:r>
      <w:r w:rsidRPr="00D46100">
        <w:rPr>
          <w:rFonts w:ascii="Times New Roman" w:hAnsi="Times New Roman" w:cs="Times New Roman"/>
          <w:color w:val="000000"/>
          <w:spacing w:val="20"/>
          <w:sz w:val="28"/>
          <w:szCs w:val="28"/>
          <w:lang w:eastAsia="zh-TW"/>
        </w:rPr>
        <w:t>周年活動，包括</w:t>
      </w:r>
      <w:r w:rsidRPr="00D46100">
        <w:rPr>
          <w:rFonts w:ascii="Times New Roman" w:eastAsia="PMingLiU" w:hAnsi="Times New Roman" w:cs="Times New Roman"/>
          <w:spacing w:val="20"/>
          <w:sz w:val="28"/>
          <w:szCs w:val="28"/>
          <w:lang w:eastAsia="zh-HK"/>
        </w:rPr>
        <w:t>二零二四年</w:t>
      </w:r>
      <w:r w:rsidRPr="00D46100">
        <w:rPr>
          <w:rFonts w:ascii="Times New Roman" w:hAnsi="Times New Roman" w:cs="Times New Roman"/>
          <w:color w:val="000000"/>
          <w:spacing w:val="20"/>
          <w:sz w:val="28"/>
          <w:szCs w:val="28"/>
          <w:lang w:eastAsia="zh-TW"/>
        </w:rPr>
        <w:t>二月舉行的大型傳誠跑</w:t>
      </w:r>
      <w:r w:rsidRPr="00D46100">
        <w:rPr>
          <w:rFonts w:ascii="Times New Roman" w:hAnsi="Times New Roman" w:cs="Times New Roman" w:hint="eastAsia"/>
          <w:color w:val="000000"/>
          <w:spacing w:val="20"/>
          <w:sz w:val="28"/>
          <w:szCs w:val="28"/>
          <w:lang w:eastAsia="zh-TW"/>
        </w:rPr>
        <w:t>、</w:t>
      </w:r>
      <w:r w:rsidRPr="00D46100">
        <w:rPr>
          <w:rFonts w:ascii="Times New Roman" w:hAnsi="Times New Roman" w:cs="Times New Roman"/>
          <w:color w:val="000000"/>
          <w:spacing w:val="20"/>
          <w:sz w:val="28"/>
          <w:szCs w:val="28"/>
          <w:lang w:eastAsia="zh-TW"/>
        </w:rPr>
        <w:t>相片及短片大募集</w:t>
      </w:r>
      <w:r w:rsidRPr="00D46100">
        <w:rPr>
          <w:rFonts w:ascii="Times New Roman" w:hAnsi="Times New Roman" w:cs="Times New Roman" w:hint="eastAsia"/>
          <w:color w:val="000000"/>
          <w:spacing w:val="20"/>
          <w:sz w:val="28"/>
          <w:szCs w:val="28"/>
          <w:lang w:eastAsia="zh-TW"/>
        </w:rPr>
        <w:t>等社區參與活動</w:t>
      </w:r>
      <w:r w:rsidRPr="00D46100">
        <w:rPr>
          <w:rFonts w:ascii="Times New Roman" w:hAnsi="Times New Roman" w:cs="Times New Roman"/>
          <w:color w:val="000000"/>
          <w:spacing w:val="20"/>
          <w:sz w:val="28"/>
          <w:szCs w:val="28"/>
          <w:lang w:eastAsia="zh-TW"/>
        </w:rPr>
        <w:t>，</w:t>
      </w:r>
      <w:r w:rsidRPr="00D46100">
        <w:rPr>
          <w:rFonts w:ascii="Times New Roman" w:hAnsi="Times New Roman" w:cs="Times New Roman" w:hint="eastAsia"/>
          <w:color w:val="000000"/>
          <w:spacing w:val="20"/>
          <w:sz w:val="28"/>
          <w:szCs w:val="28"/>
          <w:lang w:eastAsia="zh-TW"/>
        </w:rPr>
        <w:t>以</w:t>
      </w:r>
      <w:r w:rsidRPr="00D46100">
        <w:rPr>
          <w:rFonts w:ascii="Times New Roman" w:hAnsi="Times New Roman" w:cs="Times New Roman" w:hint="eastAsia"/>
          <w:color w:val="000000"/>
          <w:spacing w:val="20"/>
          <w:sz w:val="28"/>
          <w:szCs w:val="28"/>
          <w:lang w:eastAsia="zh-HK"/>
        </w:rPr>
        <w:t>及</w:t>
      </w:r>
      <w:r w:rsidRPr="00D46100">
        <w:rPr>
          <w:rFonts w:ascii="Times New Roman" w:hAnsi="Times New Roman" w:cs="Times New Roman"/>
          <w:color w:val="000000"/>
          <w:spacing w:val="20"/>
          <w:sz w:val="28"/>
          <w:szCs w:val="28"/>
          <w:lang w:eastAsia="zh-TW"/>
        </w:rPr>
        <w:t>青年短片創作比賽</w:t>
      </w:r>
      <w:r w:rsidRPr="00D46100">
        <w:rPr>
          <w:rFonts w:ascii="Times New Roman" w:hAnsi="Times New Roman" w:cs="Times New Roman" w:hint="eastAsia"/>
          <w:color w:val="000000"/>
          <w:spacing w:val="20"/>
          <w:sz w:val="28"/>
          <w:szCs w:val="28"/>
          <w:lang w:eastAsia="zh-TW"/>
        </w:rPr>
        <w:t>等</w:t>
      </w:r>
      <w:r w:rsidRPr="00D46100">
        <w:rPr>
          <w:rFonts w:ascii="Times New Roman" w:eastAsia="PMingLiU" w:hAnsi="Times New Roman" w:cs="Times New Roman"/>
          <w:spacing w:val="20"/>
          <w:sz w:val="28"/>
          <w:szCs w:val="28"/>
          <w:lang w:eastAsia="zh-HK"/>
        </w:rPr>
        <w:t>。</w:t>
      </w:r>
    </w:p>
    <w:p w14:paraId="06F8512E" w14:textId="77777777" w:rsidR="00C540ED" w:rsidRPr="00790FF1" w:rsidRDefault="00C540ED" w:rsidP="00C540ED">
      <w:pPr>
        <w:tabs>
          <w:tab w:val="left" w:pos="1080"/>
        </w:tabs>
        <w:overflowPunct w:val="0"/>
        <w:snapToGrid w:val="0"/>
        <w:spacing w:after="0" w:line="276" w:lineRule="auto"/>
        <w:jc w:val="both"/>
        <w:rPr>
          <w:rFonts w:ascii="Times New Roman" w:eastAsia="PMingLiU" w:hAnsi="Times New Roman"/>
          <w:color w:val="000000" w:themeColor="text1"/>
          <w:spacing w:val="20"/>
          <w:kern w:val="2"/>
          <w:sz w:val="28"/>
          <w:szCs w:val="28"/>
          <w:lang w:val="en-US" w:eastAsia="zh-HK"/>
        </w:rPr>
      </w:pPr>
    </w:p>
    <w:p w14:paraId="7F4F1538" w14:textId="77777777" w:rsidR="00C540ED" w:rsidRPr="00CE55E2" w:rsidRDefault="00C540ED" w:rsidP="00C540ED">
      <w:pPr>
        <w:tabs>
          <w:tab w:val="left" w:pos="1080"/>
        </w:tabs>
        <w:overflowPunct w:val="0"/>
        <w:snapToGrid w:val="0"/>
        <w:spacing w:beforeLines="50" w:before="180" w:afterLines="50" w:after="180" w:line="276" w:lineRule="auto"/>
        <w:jc w:val="both"/>
        <w:rPr>
          <w:rFonts w:ascii="Times New Roman" w:eastAsia="PMingLiU" w:hAnsi="PMingLiU" w:cs="Times New Roman"/>
          <w:b/>
          <w:spacing w:val="20"/>
          <w:kern w:val="2"/>
          <w:sz w:val="28"/>
          <w:szCs w:val="20"/>
          <w:lang w:val="en-US" w:eastAsia="zh-TW"/>
        </w:rPr>
      </w:pPr>
      <w:r w:rsidRPr="00CE55E2">
        <w:rPr>
          <w:rFonts w:ascii="Times New Roman" w:eastAsia="PMingLiU" w:hAnsi="PMingLiU" w:cs="Times New Roman"/>
          <w:b/>
          <w:spacing w:val="20"/>
          <w:kern w:val="2"/>
          <w:sz w:val="28"/>
          <w:szCs w:val="20"/>
          <w:lang w:val="en-US" w:eastAsia="zh-TW"/>
        </w:rPr>
        <w:lastRenderedPageBreak/>
        <w:t>總結</w:t>
      </w:r>
    </w:p>
    <w:p w14:paraId="17EDF870" w14:textId="628A3F43" w:rsidR="00C540ED" w:rsidRPr="00D46100" w:rsidRDefault="00C540ED" w:rsidP="00C540ED">
      <w:pPr>
        <w:tabs>
          <w:tab w:val="left" w:pos="1080"/>
        </w:tabs>
        <w:overflowPunct w:val="0"/>
        <w:snapToGrid w:val="0"/>
        <w:spacing w:beforeLines="50" w:before="180" w:afterLines="50" w:after="180"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hint="eastAsia"/>
          <w:spacing w:val="20"/>
          <w:sz w:val="28"/>
          <w:szCs w:val="28"/>
          <w:lang w:eastAsia="zh-HK"/>
        </w:rPr>
        <w:t>多</w:t>
      </w:r>
      <w:r w:rsidRPr="00D46100">
        <w:rPr>
          <w:rFonts w:ascii="Times New Roman" w:eastAsia="PMingLiU" w:hAnsi="Times New Roman" w:cs="Times New Roman"/>
          <w:spacing w:val="20"/>
          <w:sz w:val="28"/>
          <w:szCs w:val="28"/>
          <w:lang w:eastAsia="zh-HK"/>
        </w:rPr>
        <w:t>年</w:t>
      </w:r>
      <w:r w:rsidRPr="00D46100">
        <w:rPr>
          <w:rFonts w:ascii="Times New Roman" w:eastAsia="PMingLiU" w:hAnsi="Times New Roman" w:cs="Times New Roman" w:hint="eastAsia"/>
          <w:spacing w:val="20"/>
          <w:sz w:val="28"/>
          <w:szCs w:val="28"/>
          <w:lang w:eastAsia="zh-HK"/>
        </w:rPr>
        <w:t>來，</w:t>
      </w:r>
      <w:r w:rsidRPr="00D46100">
        <w:rPr>
          <w:rFonts w:ascii="Times New Roman" w:eastAsia="PMingLiU" w:hAnsi="Times New Roman" w:cs="Times New Roman"/>
          <w:spacing w:val="20"/>
          <w:sz w:val="28"/>
          <w:szCs w:val="28"/>
          <w:lang w:eastAsia="zh-HK"/>
        </w:rPr>
        <w:t>廉署周年民意調查</w:t>
      </w:r>
      <w:r w:rsidRPr="00D46100">
        <w:rPr>
          <w:rFonts w:ascii="Times New Roman" w:eastAsia="PMingLiU" w:hAnsi="Times New Roman" w:cs="Times New Roman" w:hint="eastAsia"/>
          <w:spacing w:val="20"/>
          <w:sz w:val="28"/>
          <w:szCs w:val="28"/>
          <w:lang w:eastAsia="zh-HK"/>
        </w:rPr>
        <w:t>的</w:t>
      </w:r>
      <w:r w:rsidRPr="00D46100">
        <w:rPr>
          <w:rFonts w:ascii="Times New Roman" w:eastAsia="PMingLiU" w:hAnsi="Times New Roman" w:cs="Times New Roman"/>
          <w:spacing w:val="20"/>
          <w:sz w:val="28"/>
          <w:szCs w:val="28"/>
          <w:lang w:eastAsia="zh-HK"/>
        </w:rPr>
        <w:t>結果均反映香港社會對</w:t>
      </w:r>
      <w:r w:rsidRPr="00D46100">
        <w:rPr>
          <w:rFonts w:ascii="Times New Roman" w:eastAsia="PMingLiU" w:hAnsi="Times New Roman" w:cs="Times New Roman" w:hint="eastAsia"/>
          <w:spacing w:val="20"/>
          <w:sz w:val="28"/>
          <w:szCs w:val="28"/>
          <w:lang w:eastAsia="zh-HK"/>
        </w:rPr>
        <w:t>廉署</w:t>
      </w:r>
      <w:r w:rsidRPr="00D46100">
        <w:rPr>
          <w:rFonts w:ascii="Times New Roman" w:eastAsia="PMingLiU" w:hAnsi="Times New Roman" w:cs="Times New Roman"/>
          <w:spacing w:val="20"/>
          <w:sz w:val="28"/>
          <w:szCs w:val="28"/>
          <w:lang w:eastAsia="zh-HK"/>
        </w:rPr>
        <w:t>反貪</w:t>
      </w:r>
      <w:r w:rsidRPr="00D46100">
        <w:rPr>
          <w:rFonts w:ascii="Times New Roman" w:eastAsia="PMingLiU" w:hAnsi="Times New Roman" w:cs="Times New Roman" w:hint="eastAsia"/>
          <w:spacing w:val="20"/>
          <w:sz w:val="28"/>
          <w:szCs w:val="28"/>
          <w:lang w:eastAsia="zh-HK"/>
        </w:rPr>
        <w:t>工作</w:t>
      </w:r>
      <w:r w:rsidRPr="00D46100">
        <w:rPr>
          <w:rFonts w:ascii="Times New Roman" w:eastAsia="PMingLiU" w:hAnsi="Times New Roman" w:cs="Times New Roman"/>
          <w:spacing w:val="20"/>
          <w:sz w:val="28"/>
          <w:szCs w:val="28"/>
          <w:lang w:eastAsia="zh-HK"/>
        </w:rPr>
        <w:t>的</w:t>
      </w:r>
      <w:r w:rsidRPr="00D46100">
        <w:rPr>
          <w:rFonts w:ascii="Times New Roman" w:eastAsia="PMingLiU" w:hAnsi="Times New Roman" w:cs="Times New Roman" w:hint="eastAsia"/>
          <w:spacing w:val="20"/>
          <w:sz w:val="28"/>
          <w:szCs w:val="28"/>
          <w:lang w:eastAsia="zh-HK"/>
        </w:rPr>
        <w:t>堅實</w:t>
      </w:r>
      <w:r w:rsidRPr="00D46100">
        <w:rPr>
          <w:rFonts w:ascii="Times New Roman" w:eastAsia="PMingLiU" w:hAnsi="Times New Roman" w:cs="Times New Roman"/>
          <w:spacing w:val="20"/>
          <w:sz w:val="28"/>
          <w:szCs w:val="28"/>
          <w:lang w:eastAsia="zh-HK"/>
        </w:rPr>
        <w:t>支持，市民認為保持社會廉潔對香港整體發展重要，對貪污一直抱零容忍態度。</w:t>
      </w:r>
      <w:r w:rsidRPr="00D46100">
        <w:rPr>
          <w:rFonts w:ascii="Times New Roman" w:eastAsia="PMingLiU" w:hAnsi="Times New Roman" w:cs="Times New Roman" w:hint="eastAsia"/>
          <w:spacing w:val="20"/>
          <w:sz w:val="28"/>
          <w:szCs w:val="28"/>
          <w:lang w:eastAsia="zh-HK"/>
        </w:rPr>
        <w:t>委員會欣賞</w:t>
      </w:r>
      <w:r w:rsidRPr="00D46100">
        <w:rPr>
          <w:rFonts w:ascii="Times New Roman" w:eastAsia="PMingLiU" w:hAnsi="Times New Roman" w:cs="Times New Roman"/>
          <w:spacing w:val="20"/>
          <w:sz w:val="28"/>
          <w:szCs w:val="28"/>
          <w:lang w:eastAsia="zh-HK"/>
        </w:rPr>
        <w:t>廉署在反貪路上繼續</w:t>
      </w:r>
      <w:r w:rsidRPr="00D46100">
        <w:rPr>
          <w:rFonts w:ascii="Times New Roman" w:eastAsia="PMingLiU" w:hAnsi="Times New Roman" w:cs="Times New Roman" w:hint="eastAsia"/>
          <w:spacing w:val="20"/>
          <w:sz w:val="28"/>
          <w:szCs w:val="28"/>
          <w:lang w:eastAsia="zh-HK"/>
        </w:rPr>
        <w:t>追求卓越，</w:t>
      </w:r>
      <w:r w:rsidRPr="00D46100">
        <w:rPr>
          <w:rFonts w:ascii="Times New Roman" w:eastAsia="PMingLiU" w:hAnsi="Times New Roman" w:cs="Times New Roman"/>
          <w:spacing w:val="20"/>
          <w:sz w:val="28"/>
          <w:szCs w:val="28"/>
          <w:lang w:eastAsia="zh-HK"/>
        </w:rPr>
        <w:t>邁步向前。我展望來年廉署度過成立</w:t>
      </w:r>
      <w:r w:rsidR="00E44B4D">
        <w:rPr>
          <w:rFonts w:ascii="Times New Roman" w:eastAsia="PMingLiU" w:hAnsi="Times New Roman" w:cs="Times New Roman" w:hint="eastAsia"/>
          <w:spacing w:val="20"/>
          <w:sz w:val="28"/>
          <w:szCs w:val="28"/>
          <w:lang w:eastAsia="zh-TW"/>
        </w:rPr>
        <w:t>五十</w:t>
      </w:r>
      <w:r w:rsidRPr="00D46100">
        <w:rPr>
          <w:rFonts w:ascii="Times New Roman" w:eastAsia="PMingLiU" w:hAnsi="Times New Roman" w:cs="Times New Roman"/>
          <w:spacing w:val="20"/>
          <w:sz w:val="28"/>
          <w:szCs w:val="28"/>
          <w:lang w:eastAsia="zh-HK"/>
        </w:rPr>
        <w:t>年之際，委員會將與廉署</w:t>
      </w:r>
      <w:r w:rsidRPr="00D46100">
        <w:rPr>
          <w:rFonts w:ascii="Times New Roman" w:eastAsia="PMingLiU" w:hAnsi="Times New Roman" w:cs="Times New Roman" w:hint="eastAsia"/>
          <w:spacing w:val="20"/>
          <w:sz w:val="28"/>
          <w:szCs w:val="28"/>
          <w:lang w:eastAsia="zh-HK"/>
        </w:rPr>
        <w:t>更</w:t>
      </w:r>
      <w:r w:rsidRPr="00D46100">
        <w:rPr>
          <w:rFonts w:ascii="Times New Roman" w:eastAsia="PMingLiU" w:hAnsi="Times New Roman" w:cs="Times New Roman"/>
          <w:spacing w:val="20"/>
          <w:sz w:val="28"/>
          <w:szCs w:val="28"/>
          <w:lang w:eastAsia="zh-HK"/>
        </w:rPr>
        <w:t>緊密合作，共譜倡廉工作的新篇章，並見證廉署在成立香港國際廉政學院後，將</w:t>
      </w:r>
      <w:r w:rsidRPr="00D46100">
        <w:rPr>
          <w:rFonts w:ascii="Times New Roman" w:eastAsia="PMingLiU" w:hAnsi="Times New Roman" w:cs="Times New Roman" w:hint="eastAsia"/>
          <w:spacing w:val="20"/>
          <w:sz w:val="28"/>
          <w:szCs w:val="28"/>
          <w:lang w:eastAsia="zh-HK"/>
        </w:rPr>
        <w:t>本地及國際的反貪、</w:t>
      </w:r>
      <w:r w:rsidRPr="00D46100">
        <w:rPr>
          <w:rFonts w:ascii="Times New Roman" w:eastAsia="PMingLiU" w:hAnsi="Times New Roman" w:cs="Times New Roman"/>
          <w:spacing w:val="20"/>
          <w:sz w:val="28"/>
          <w:szCs w:val="28"/>
          <w:lang w:eastAsia="zh-HK"/>
        </w:rPr>
        <w:t>倡廉工作提升至另一個台階。</w:t>
      </w:r>
    </w:p>
    <w:p w14:paraId="1F60942A" w14:textId="77777777" w:rsidR="00C540ED" w:rsidRPr="00790FF1" w:rsidRDefault="00C540ED" w:rsidP="00C540ED">
      <w:pPr>
        <w:tabs>
          <w:tab w:val="left" w:pos="1080"/>
        </w:tabs>
        <w:overflowPunct w:val="0"/>
        <w:snapToGrid w:val="0"/>
        <w:spacing w:after="0" w:line="276" w:lineRule="auto"/>
        <w:jc w:val="both"/>
        <w:rPr>
          <w:rFonts w:ascii="Times New Roman" w:eastAsia="PMingLiU" w:hAnsi="Times New Roman"/>
          <w:color w:val="000000" w:themeColor="text1"/>
          <w:spacing w:val="20"/>
          <w:kern w:val="2"/>
          <w:sz w:val="28"/>
          <w:szCs w:val="28"/>
          <w:lang w:val="en-US" w:eastAsia="zh-HK"/>
        </w:rPr>
      </w:pPr>
    </w:p>
    <w:p w14:paraId="5720E0EE" w14:textId="77777777" w:rsidR="00C540ED" w:rsidRPr="00CE55E2" w:rsidRDefault="00C540ED" w:rsidP="00C540ED">
      <w:pPr>
        <w:tabs>
          <w:tab w:val="left" w:pos="1080"/>
        </w:tabs>
        <w:overflowPunct w:val="0"/>
        <w:snapToGrid w:val="0"/>
        <w:spacing w:beforeLines="50" w:before="180" w:afterLines="50" w:after="180" w:line="276" w:lineRule="auto"/>
        <w:jc w:val="both"/>
        <w:rPr>
          <w:rFonts w:ascii="Times New Roman" w:eastAsia="PMingLiU" w:hAnsi="PMingLiU" w:cs="Times New Roman"/>
          <w:b/>
          <w:spacing w:val="20"/>
          <w:kern w:val="2"/>
          <w:sz w:val="28"/>
          <w:szCs w:val="20"/>
          <w:lang w:val="en-US" w:eastAsia="zh-TW"/>
        </w:rPr>
      </w:pPr>
      <w:r w:rsidRPr="00CE55E2">
        <w:rPr>
          <w:rFonts w:ascii="Times New Roman" w:eastAsia="PMingLiU" w:hAnsi="PMingLiU" w:cs="Times New Roman"/>
          <w:b/>
          <w:spacing w:val="20"/>
          <w:kern w:val="2"/>
          <w:sz w:val="28"/>
          <w:szCs w:val="20"/>
          <w:lang w:val="en-US" w:eastAsia="zh-TW"/>
        </w:rPr>
        <w:t>鳴謝</w:t>
      </w:r>
    </w:p>
    <w:p w14:paraId="2361E3DA" w14:textId="77777777" w:rsidR="00C540ED" w:rsidRPr="00D46100" w:rsidRDefault="00C540ED" w:rsidP="00C540ED">
      <w:pPr>
        <w:tabs>
          <w:tab w:val="left" w:pos="1080"/>
        </w:tabs>
        <w:overflowPunct w:val="0"/>
        <w:snapToGrid w:val="0"/>
        <w:spacing w:line="276" w:lineRule="auto"/>
        <w:jc w:val="both"/>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t>我衷心感謝委員會全體成員在年內的貢獻和全力支持，亦非常榮幸能與來自多個專業領域的委員和經</w:t>
      </w:r>
      <w:r w:rsidRPr="00D46100">
        <w:rPr>
          <w:rFonts w:ascii="Times New Roman" w:eastAsia="PMingLiU" w:hAnsi="Times New Roman" w:cs="Times New Roman"/>
          <w:spacing w:val="20"/>
          <w:sz w:val="28"/>
          <w:szCs w:val="28"/>
          <w:lang w:eastAsia="zh-HK"/>
        </w:rPr>
        <w:t>“</w:t>
      </w:r>
      <w:r w:rsidRPr="00D46100">
        <w:rPr>
          <w:rFonts w:ascii="Times New Roman" w:eastAsia="PMingLiU" w:hAnsi="Times New Roman" w:cs="Times New Roman"/>
          <w:spacing w:val="20"/>
          <w:sz w:val="28"/>
          <w:szCs w:val="28"/>
          <w:lang w:eastAsia="zh-HK"/>
        </w:rPr>
        <w:t>青年委員自薦計</w:t>
      </w:r>
      <w:r w:rsidRPr="00D46100">
        <w:rPr>
          <w:rFonts w:ascii="Times New Roman" w:hAnsi="Times New Roman" w:cs="Times New Roman"/>
          <w:spacing w:val="20"/>
          <w:sz w:val="28"/>
          <w:szCs w:val="28"/>
          <w:lang w:eastAsia="zh-HK"/>
        </w:rPr>
        <w:t>劃</w:t>
      </w:r>
      <w:r w:rsidRPr="00D46100">
        <w:rPr>
          <w:rFonts w:ascii="Times New Roman" w:hAnsi="Times New Roman" w:cs="Times New Roman"/>
          <w:spacing w:val="20"/>
          <w:sz w:val="28"/>
          <w:szCs w:val="28"/>
          <w:lang w:eastAsia="zh-HK"/>
        </w:rPr>
        <w:t>”</w:t>
      </w:r>
      <w:r w:rsidRPr="00D46100">
        <w:rPr>
          <w:rFonts w:ascii="Times New Roman" w:hAnsi="Times New Roman" w:cs="Times New Roman"/>
          <w:spacing w:val="20"/>
          <w:sz w:val="28"/>
          <w:szCs w:val="28"/>
          <w:lang w:eastAsia="zh-HK"/>
        </w:rPr>
        <w:t>加入委員會的青年人</w:t>
      </w:r>
      <w:r w:rsidRPr="00D46100">
        <w:rPr>
          <w:rFonts w:ascii="Times New Roman" w:eastAsia="PMingLiU" w:hAnsi="Times New Roman" w:cs="Times New Roman"/>
          <w:spacing w:val="20"/>
          <w:sz w:val="28"/>
          <w:szCs w:val="28"/>
          <w:lang w:eastAsia="zh-HK"/>
        </w:rPr>
        <w:t>合作，為延續香港廉潔文化努力。</w:t>
      </w:r>
    </w:p>
    <w:p w14:paraId="7D6EF06B" w14:textId="77777777" w:rsidR="00C540ED" w:rsidRPr="00D46100" w:rsidRDefault="00C540ED" w:rsidP="00C540ED">
      <w:pPr>
        <w:tabs>
          <w:tab w:val="left" w:pos="1080"/>
        </w:tabs>
        <w:overflowPunct w:val="0"/>
        <w:snapToGrid w:val="0"/>
        <w:spacing w:after="0" w:line="276" w:lineRule="auto"/>
        <w:jc w:val="both"/>
        <w:rPr>
          <w:rFonts w:ascii="Times New Roman" w:eastAsia="PMingLiU" w:hAnsi="Times New Roman" w:cs="Times New Roman"/>
          <w:spacing w:val="20"/>
          <w:sz w:val="28"/>
          <w:szCs w:val="28"/>
          <w:lang w:eastAsia="zh-HK"/>
        </w:rPr>
      </w:pPr>
    </w:p>
    <w:p w14:paraId="240A2AFD" w14:textId="77777777" w:rsidR="00C540ED" w:rsidRPr="00D46100" w:rsidRDefault="00C540ED" w:rsidP="00C540ED">
      <w:pPr>
        <w:tabs>
          <w:tab w:val="left" w:pos="1080"/>
        </w:tabs>
        <w:overflowPunct w:val="0"/>
        <w:snapToGrid w:val="0"/>
        <w:spacing w:line="276" w:lineRule="auto"/>
        <w:jc w:val="both"/>
        <w:rPr>
          <w:rFonts w:ascii="Times New Roman" w:eastAsia="PMingLiU" w:hAnsi="Times New Roman" w:cs="Times New Roman"/>
          <w:spacing w:val="20"/>
          <w:sz w:val="28"/>
          <w:szCs w:val="28"/>
          <w:lang w:eastAsia="zh-HK"/>
        </w:rPr>
      </w:pPr>
      <w:r>
        <w:rPr>
          <w:noProof/>
          <w:lang w:val="en-US" w:eastAsia="zh-TW"/>
        </w:rPr>
        <w:drawing>
          <wp:anchor distT="0" distB="0" distL="114300" distR="114300" simplePos="0" relativeHeight="251803648" behindDoc="0" locked="0" layoutInCell="1" allowOverlap="1" wp14:anchorId="261BBD3D" wp14:editId="113786EF">
            <wp:simplePos x="0" y="0"/>
            <wp:positionH relativeFrom="column">
              <wp:posOffset>2657475</wp:posOffset>
            </wp:positionH>
            <wp:positionV relativeFrom="paragraph">
              <wp:posOffset>782320</wp:posOffset>
            </wp:positionV>
            <wp:extent cx="2000250" cy="781050"/>
            <wp:effectExtent l="0" t="0" r="0" b="0"/>
            <wp:wrapNone/>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4">
                      <a:extLst>
                        <a:ext uri="{28A0092B-C50C-407E-A947-70E740481C1C}">
                          <a14:useLocalDpi xmlns:a14="http://schemas.microsoft.com/office/drawing/2010/main" val="0"/>
                        </a:ext>
                      </a:extLst>
                    </a:blip>
                    <a:srcRect l="30868" t="47695" r="44438" b="36876"/>
                    <a:stretch/>
                  </pic:blipFill>
                  <pic:spPr bwMode="auto">
                    <a:xfrm>
                      <a:off x="0" y="0"/>
                      <a:ext cx="2000250" cy="78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6100">
        <w:rPr>
          <w:rFonts w:ascii="Times New Roman" w:eastAsia="PMingLiU" w:hAnsi="Times New Roman" w:cs="Times New Roman"/>
          <w:spacing w:val="20"/>
          <w:sz w:val="28"/>
          <w:szCs w:val="28"/>
          <w:lang w:eastAsia="zh-HK"/>
        </w:rPr>
        <w:t>此外，委員會</w:t>
      </w:r>
      <w:r>
        <w:rPr>
          <w:rFonts w:ascii="Times New Roman" w:eastAsia="PMingLiU" w:hAnsi="Times New Roman" w:cs="Times New Roman" w:hint="eastAsia"/>
          <w:spacing w:val="20"/>
          <w:sz w:val="28"/>
          <w:szCs w:val="28"/>
          <w:lang w:eastAsia="zh-HK"/>
        </w:rPr>
        <w:t>亦</w:t>
      </w:r>
      <w:r w:rsidRPr="00D46100">
        <w:rPr>
          <w:rFonts w:ascii="Times New Roman" w:eastAsia="PMingLiU" w:hAnsi="Times New Roman" w:cs="Times New Roman"/>
          <w:spacing w:val="20"/>
          <w:sz w:val="28"/>
          <w:szCs w:val="28"/>
          <w:lang w:eastAsia="zh-HK"/>
        </w:rPr>
        <w:t>讚賞廉署人員</w:t>
      </w:r>
      <w:r>
        <w:rPr>
          <w:rFonts w:ascii="Times New Roman" w:eastAsia="PMingLiU" w:hAnsi="Times New Roman" w:cs="Times New Roman" w:hint="eastAsia"/>
          <w:spacing w:val="20"/>
          <w:sz w:val="28"/>
          <w:szCs w:val="28"/>
          <w:lang w:eastAsia="zh-HK"/>
        </w:rPr>
        <w:t>時刻</w:t>
      </w:r>
      <w:r w:rsidRPr="00D46100">
        <w:rPr>
          <w:rFonts w:ascii="Times New Roman" w:eastAsia="PMingLiU" w:hAnsi="Times New Roman" w:cs="Times New Roman"/>
          <w:spacing w:val="20"/>
          <w:sz w:val="28"/>
          <w:szCs w:val="28"/>
          <w:lang w:eastAsia="zh-HK"/>
        </w:rPr>
        <w:t>保持專業，不論面對甚麼困難和挑戰，依然</w:t>
      </w:r>
      <w:r w:rsidRPr="00D46100">
        <w:rPr>
          <w:rFonts w:ascii="Times New Roman" w:eastAsia="PMingLiU" w:hAnsi="Times New Roman" w:cs="Times New Roman" w:hint="eastAsia"/>
          <w:spacing w:val="20"/>
          <w:sz w:val="28"/>
          <w:szCs w:val="28"/>
          <w:lang w:eastAsia="zh-HK"/>
        </w:rPr>
        <w:t>抱持</w:t>
      </w:r>
      <w:r w:rsidRPr="00D46100">
        <w:rPr>
          <w:rFonts w:ascii="Times New Roman" w:hAnsi="Times New Roman" w:cs="Times New Roman"/>
          <w:spacing w:val="20"/>
          <w:sz w:val="28"/>
          <w:szCs w:val="28"/>
          <w:lang w:eastAsia="zh-TW"/>
        </w:rPr>
        <w:t>“</w:t>
      </w:r>
      <w:r w:rsidRPr="00D46100">
        <w:rPr>
          <w:rFonts w:ascii="Times New Roman" w:hAnsi="Times New Roman" w:cs="Times New Roman"/>
          <w:spacing w:val="20"/>
          <w:sz w:val="28"/>
          <w:szCs w:val="28"/>
          <w:lang w:eastAsia="zh-HK"/>
        </w:rPr>
        <w:t>反貪</w:t>
      </w:r>
      <w:r w:rsidRPr="00D46100">
        <w:rPr>
          <w:rFonts w:ascii="Times New Roman" w:eastAsia="PMingLiU" w:hAnsi="Times New Roman" w:cs="Times New Roman"/>
          <w:spacing w:val="20"/>
          <w:sz w:val="28"/>
          <w:szCs w:val="28"/>
          <w:lang w:eastAsia="zh-HK"/>
        </w:rPr>
        <w:t>・不停步</w:t>
      </w:r>
      <w:r w:rsidRPr="00D46100">
        <w:rPr>
          <w:rFonts w:ascii="Times New Roman" w:hAnsi="Times New Roman" w:cs="Times New Roman"/>
          <w:spacing w:val="20"/>
          <w:sz w:val="28"/>
          <w:szCs w:val="28"/>
          <w:lang w:eastAsia="zh-TW"/>
        </w:rPr>
        <w:t>”</w:t>
      </w:r>
      <w:r w:rsidRPr="00D46100">
        <w:rPr>
          <w:rFonts w:ascii="Times New Roman" w:hAnsi="Times New Roman" w:cs="Times New Roman"/>
          <w:spacing w:val="20"/>
          <w:sz w:val="28"/>
          <w:szCs w:val="28"/>
          <w:lang w:eastAsia="zh-TW"/>
        </w:rPr>
        <w:t>的態度，</w:t>
      </w:r>
      <w:r w:rsidRPr="00D46100">
        <w:rPr>
          <w:rFonts w:ascii="Times New Roman" w:eastAsia="PMingLiU" w:hAnsi="Times New Roman" w:cs="Times New Roman"/>
          <w:spacing w:val="20"/>
          <w:sz w:val="28"/>
          <w:szCs w:val="28"/>
          <w:lang w:eastAsia="zh-HK"/>
        </w:rPr>
        <w:t>盡心竭力地維護香港</w:t>
      </w:r>
      <w:r w:rsidRPr="00D46100">
        <w:rPr>
          <w:rFonts w:ascii="Times New Roman" w:eastAsia="PMingLiU" w:hAnsi="Times New Roman" w:cs="Times New Roman" w:hint="eastAsia"/>
          <w:spacing w:val="20"/>
          <w:sz w:val="28"/>
          <w:szCs w:val="28"/>
          <w:lang w:eastAsia="zh-HK"/>
        </w:rPr>
        <w:t>公平公正、安定繁榮</w:t>
      </w:r>
      <w:r w:rsidRPr="00D46100">
        <w:rPr>
          <w:rFonts w:ascii="Times New Roman" w:eastAsia="PMingLiU" w:hAnsi="Times New Roman" w:cs="Times New Roman"/>
          <w:spacing w:val="20"/>
          <w:sz w:val="28"/>
          <w:szCs w:val="28"/>
          <w:lang w:eastAsia="zh-HK"/>
        </w:rPr>
        <w:t>。</w:t>
      </w:r>
    </w:p>
    <w:p w14:paraId="351FF7F7" w14:textId="77777777" w:rsidR="00C540ED" w:rsidRPr="00D46100" w:rsidRDefault="00C540ED" w:rsidP="00C540ED">
      <w:pPr>
        <w:tabs>
          <w:tab w:val="left" w:pos="1080"/>
        </w:tabs>
        <w:overflowPunct w:val="0"/>
        <w:snapToGrid w:val="0"/>
        <w:spacing w:line="276" w:lineRule="auto"/>
        <w:jc w:val="both"/>
        <w:rPr>
          <w:rFonts w:ascii="Times New Roman" w:eastAsia="PMingLiU" w:hAnsi="Times New Roman" w:cs="Times New Roman"/>
          <w:spacing w:val="20"/>
          <w:sz w:val="28"/>
          <w:szCs w:val="28"/>
          <w:lang w:eastAsia="zh-HK"/>
        </w:rPr>
      </w:pPr>
    </w:p>
    <w:p w14:paraId="26788038" w14:textId="77777777" w:rsidR="00C540ED" w:rsidRPr="00D46100" w:rsidRDefault="00C540ED" w:rsidP="00C540ED">
      <w:pPr>
        <w:tabs>
          <w:tab w:val="left" w:pos="1080"/>
        </w:tabs>
        <w:overflowPunct w:val="0"/>
        <w:snapToGrid w:val="0"/>
        <w:spacing w:line="276" w:lineRule="auto"/>
        <w:jc w:val="both"/>
        <w:rPr>
          <w:rFonts w:ascii="Times New Roman" w:eastAsia="PMingLiU" w:hAnsi="Times New Roman" w:cs="Times New Roman"/>
          <w:spacing w:val="20"/>
          <w:sz w:val="28"/>
          <w:szCs w:val="28"/>
          <w:lang w:eastAsia="zh-HK"/>
        </w:rPr>
      </w:pPr>
    </w:p>
    <w:p w14:paraId="77DBB4BD" w14:textId="77777777" w:rsidR="00C540ED" w:rsidRPr="00D46100" w:rsidRDefault="00C540ED" w:rsidP="00C540ED">
      <w:pPr>
        <w:tabs>
          <w:tab w:val="left" w:pos="1080"/>
        </w:tabs>
        <w:overflowPunct w:val="0"/>
        <w:snapToGrid w:val="0"/>
        <w:spacing w:after="0" w:line="276" w:lineRule="auto"/>
        <w:ind w:leftChars="1690" w:left="3718"/>
        <w:jc w:val="center"/>
        <w:textAlignment w:val="baseline"/>
        <w:rPr>
          <w:rFonts w:ascii="Times New Roman" w:eastAsia="PMingLiU" w:hAnsi="Times New Roman" w:cs="Times New Roman"/>
          <w:spacing w:val="20"/>
          <w:sz w:val="28"/>
          <w:szCs w:val="28"/>
          <w:lang w:eastAsia="zh-TW"/>
        </w:rPr>
      </w:pPr>
      <w:r w:rsidRPr="00D46100">
        <w:rPr>
          <w:rFonts w:ascii="Times New Roman" w:eastAsia="PMingLiU" w:hAnsi="Times New Roman" w:cs="Times New Roman"/>
          <w:spacing w:val="20"/>
          <w:sz w:val="28"/>
          <w:szCs w:val="28"/>
          <w:lang w:eastAsia="zh-TW"/>
        </w:rPr>
        <w:t>社區關係市民諮詢委員會主席</w:t>
      </w:r>
    </w:p>
    <w:p w14:paraId="42B1B30B" w14:textId="77777777" w:rsidR="00C540ED" w:rsidRPr="00D46100" w:rsidRDefault="00C540ED" w:rsidP="00C540ED">
      <w:pPr>
        <w:tabs>
          <w:tab w:val="left" w:pos="1080"/>
        </w:tabs>
        <w:overflowPunct w:val="0"/>
        <w:snapToGrid w:val="0"/>
        <w:spacing w:after="0" w:line="276" w:lineRule="auto"/>
        <w:ind w:leftChars="1690" w:left="3718"/>
        <w:jc w:val="center"/>
        <w:textAlignment w:val="baseline"/>
        <w:rPr>
          <w:rFonts w:ascii="Times New Roman" w:eastAsia="PMingLiU" w:hAnsi="Times New Roman" w:cs="Times New Roman"/>
          <w:spacing w:val="20"/>
          <w:sz w:val="28"/>
          <w:szCs w:val="28"/>
          <w:lang w:eastAsia="zh-TW"/>
        </w:rPr>
      </w:pPr>
      <w:r w:rsidRPr="00D46100">
        <w:rPr>
          <w:rFonts w:ascii="Times New Roman" w:eastAsia="PMingLiU" w:hAnsi="Times New Roman" w:cs="Times New Roman"/>
          <w:spacing w:val="20"/>
          <w:sz w:val="28"/>
          <w:szCs w:val="28"/>
          <w:lang w:eastAsia="zh-TW"/>
        </w:rPr>
        <w:t>何順文</w:t>
      </w:r>
    </w:p>
    <w:p w14:paraId="362E748E" w14:textId="77777777" w:rsidR="00C540ED" w:rsidRPr="00D46100" w:rsidRDefault="00C540ED" w:rsidP="00C540ED">
      <w:pPr>
        <w:spacing w:line="276" w:lineRule="auto"/>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br w:type="page"/>
      </w:r>
    </w:p>
    <w:p w14:paraId="2F3A30F9" w14:textId="77777777" w:rsidR="00C540ED" w:rsidRDefault="00C540ED" w:rsidP="00C540ED">
      <w:pPr>
        <w:tabs>
          <w:tab w:val="left" w:pos="0"/>
          <w:tab w:val="left" w:pos="1440"/>
        </w:tabs>
        <w:overflowPunct w:val="0"/>
        <w:autoSpaceDE w:val="0"/>
        <w:autoSpaceDN w:val="0"/>
        <w:snapToGrid w:val="0"/>
        <w:spacing w:after="0" w:line="240" w:lineRule="auto"/>
        <w:rPr>
          <w:rFonts w:ascii="Times New Roman" w:eastAsia="PMingLiU" w:hAnsi="Times New Roman"/>
          <w:b/>
          <w:color w:val="000000" w:themeColor="text1"/>
          <w:spacing w:val="20"/>
          <w:sz w:val="28"/>
          <w:szCs w:val="28"/>
          <w:lang w:eastAsia="zh-TW"/>
        </w:rPr>
      </w:pPr>
      <w:r>
        <w:rPr>
          <w:rFonts w:ascii="Times New Roman" w:eastAsia="PMingLiU" w:hAnsi="Times New Roman" w:hint="eastAsia"/>
          <w:b/>
          <w:color w:val="000000" w:themeColor="text1"/>
          <w:spacing w:val="20"/>
          <w:sz w:val="28"/>
          <w:szCs w:val="28"/>
          <w:lang w:eastAsia="zh-TW"/>
        </w:rPr>
        <w:lastRenderedPageBreak/>
        <w:t>附錄</w:t>
      </w:r>
      <w:r w:rsidRPr="00B67EB3">
        <w:rPr>
          <w:rFonts w:ascii="PMingLiU"/>
          <w:b/>
          <w:spacing w:val="20"/>
          <w:sz w:val="28"/>
          <w:szCs w:val="28"/>
          <w:lang w:val="en-GB" w:eastAsia="zh-TW"/>
        </w:rPr>
        <w:t>甲</w:t>
      </w:r>
      <w:r>
        <w:rPr>
          <w:rFonts w:ascii="Times New Roman" w:eastAsia="PMingLiU" w:hAnsi="Times New Roman" w:cs="Times New Roman"/>
          <w:b/>
          <w:spacing w:val="20"/>
          <w:sz w:val="28"/>
          <w:szCs w:val="28"/>
          <w:lang w:eastAsia="zh-TW"/>
        </w:rPr>
        <w:tab/>
      </w:r>
      <w:r w:rsidRPr="00DD2720">
        <w:rPr>
          <w:rFonts w:ascii="PMingLiU"/>
          <w:b/>
          <w:spacing w:val="20"/>
          <w:sz w:val="28"/>
          <w:szCs w:val="28"/>
          <w:lang w:val="en-GB" w:eastAsia="zh-TW"/>
        </w:rPr>
        <w:t>社區關係市民諮詢委員會</w:t>
      </w:r>
    </w:p>
    <w:p w14:paraId="66757B93" w14:textId="77777777" w:rsidR="00C540ED" w:rsidRPr="00B67EB3" w:rsidRDefault="00C540ED" w:rsidP="00C540ED">
      <w:pPr>
        <w:widowControl w:val="0"/>
        <w:tabs>
          <w:tab w:val="left" w:pos="1980"/>
        </w:tabs>
        <w:overflowPunct w:val="0"/>
        <w:snapToGrid w:val="0"/>
        <w:spacing w:after="0" w:line="240" w:lineRule="auto"/>
        <w:rPr>
          <w:rFonts w:ascii="PMingLiU"/>
          <w:b/>
          <w:spacing w:val="20"/>
          <w:sz w:val="28"/>
          <w:szCs w:val="28"/>
          <w:lang w:val="en-GB" w:eastAsia="zh-TW"/>
        </w:rPr>
      </w:pPr>
      <w:r>
        <w:rPr>
          <w:rFonts w:ascii="Times New Roman" w:eastAsia="PMingLiU" w:hAnsi="Times New Roman"/>
          <w:b/>
          <w:color w:val="000000" w:themeColor="text1"/>
          <w:spacing w:val="20"/>
          <w:sz w:val="28"/>
          <w:szCs w:val="28"/>
          <w:lang w:eastAsia="zh-TW"/>
        </w:rPr>
        <w:t xml:space="preserve">                </w:t>
      </w:r>
      <w:r w:rsidRPr="00B67EB3">
        <w:rPr>
          <w:rFonts w:ascii="PMingLiU"/>
          <w:b/>
          <w:spacing w:val="20"/>
          <w:sz w:val="28"/>
          <w:szCs w:val="28"/>
          <w:lang w:val="en-GB" w:eastAsia="zh-TW"/>
        </w:rPr>
        <w:t>職權範圍（二零二三年十二月三十一日）</w:t>
      </w:r>
    </w:p>
    <w:p w14:paraId="44129C4E" w14:textId="77777777" w:rsidR="00C540ED" w:rsidRPr="00D46100" w:rsidRDefault="00C540ED" w:rsidP="00C540ED">
      <w:pPr>
        <w:tabs>
          <w:tab w:val="left" w:pos="1080"/>
        </w:tabs>
        <w:overflowPunct w:val="0"/>
        <w:snapToGrid w:val="0"/>
        <w:jc w:val="both"/>
        <w:rPr>
          <w:rFonts w:ascii="Times New Roman" w:eastAsia="PMingLiU" w:hAnsi="Times New Roman" w:cs="Times New Roman"/>
          <w:spacing w:val="20"/>
          <w:sz w:val="28"/>
          <w:szCs w:val="28"/>
          <w:lang w:eastAsia="zh-HK"/>
        </w:rPr>
      </w:pPr>
    </w:p>
    <w:p w14:paraId="19033760" w14:textId="77777777" w:rsidR="00C540ED" w:rsidRPr="00D46100" w:rsidRDefault="00C540ED" w:rsidP="00C540ED">
      <w:pPr>
        <w:pStyle w:val="ListParagraph"/>
        <w:numPr>
          <w:ilvl w:val="0"/>
          <w:numId w:val="15"/>
        </w:numPr>
        <w:tabs>
          <w:tab w:val="left" w:pos="1080"/>
        </w:tabs>
        <w:overflowPunct w:val="0"/>
        <w:snapToGrid w:val="0"/>
        <w:jc w:val="both"/>
        <w:rPr>
          <w:rFonts w:eastAsia="PMingLiU"/>
          <w:spacing w:val="20"/>
          <w:sz w:val="28"/>
          <w:szCs w:val="28"/>
          <w:lang w:eastAsia="zh-HK"/>
        </w:rPr>
      </w:pPr>
      <w:r w:rsidRPr="00C47A90">
        <w:rPr>
          <w:rFonts w:eastAsia="PMingLiU"/>
          <w:spacing w:val="20"/>
          <w:sz w:val="28"/>
          <w:szCs w:val="20"/>
          <w:lang w:eastAsia="zh-HK"/>
        </w:rPr>
        <w:t>向廉政專員建議如何爭取公眾支持打擊貪污及如何教育公眾認識貪污的害處。</w:t>
      </w:r>
    </w:p>
    <w:p w14:paraId="2B702BF4" w14:textId="77777777" w:rsidR="00C540ED" w:rsidRPr="00D46100" w:rsidRDefault="00C540ED" w:rsidP="00C540ED">
      <w:pPr>
        <w:pStyle w:val="ListParagraph"/>
        <w:tabs>
          <w:tab w:val="left" w:pos="1080"/>
        </w:tabs>
        <w:overflowPunct w:val="0"/>
        <w:snapToGrid w:val="0"/>
        <w:ind w:left="480"/>
        <w:jc w:val="both"/>
        <w:rPr>
          <w:rFonts w:eastAsia="PMingLiU"/>
          <w:spacing w:val="20"/>
          <w:sz w:val="28"/>
          <w:szCs w:val="28"/>
          <w:lang w:eastAsia="zh-HK"/>
        </w:rPr>
      </w:pPr>
    </w:p>
    <w:p w14:paraId="0952ED76" w14:textId="77777777" w:rsidR="00C540ED" w:rsidRPr="00D46100" w:rsidRDefault="00C540ED" w:rsidP="00C540ED">
      <w:pPr>
        <w:pStyle w:val="ListParagraph"/>
        <w:numPr>
          <w:ilvl w:val="0"/>
          <w:numId w:val="15"/>
        </w:numPr>
        <w:tabs>
          <w:tab w:val="left" w:pos="1080"/>
        </w:tabs>
        <w:overflowPunct w:val="0"/>
        <w:snapToGrid w:val="0"/>
        <w:jc w:val="both"/>
        <w:rPr>
          <w:rFonts w:eastAsia="PMingLiU"/>
          <w:spacing w:val="20"/>
          <w:sz w:val="28"/>
          <w:szCs w:val="28"/>
          <w:lang w:eastAsia="zh-HK"/>
        </w:rPr>
      </w:pPr>
      <w:r w:rsidRPr="00D46100">
        <w:rPr>
          <w:rFonts w:eastAsia="PMingLiU"/>
          <w:spacing w:val="20"/>
          <w:sz w:val="28"/>
          <w:szCs w:val="28"/>
          <w:lang w:eastAsia="zh-HK"/>
        </w:rPr>
        <w:t>聽取及要求廉政公署社區關係處報告為達致上述目標而進行的工作。</w:t>
      </w:r>
    </w:p>
    <w:p w14:paraId="4D6C75B9" w14:textId="77777777" w:rsidR="00C540ED" w:rsidRPr="00D46100" w:rsidRDefault="00C540ED" w:rsidP="00C540ED">
      <w:pPr>
        <w:pStyle w:val="ListParagraph"/>
        <w:tabs>
          <w:tab w:val="left" w:pos="1080"/>
        </w:tabs>
        <w:overflowPunct w:val="0"/>
        <w:snapToGrid w:val="0"/>
        <w:ind w:left="480"/>
        <w:jc w:val="both"/>
        <w:rPr>
          <w:rFonts w:eastAsia="PMingLiU"/>
          <w:spacing w:val="20"/>
          <w:sz w:val="28"/>
          <w:szCs w:val="28"/>
          <w:lang w:eastAsia="zh-HK"/>
        </w:rPr>
      </w:pPr>
    </w:p>
    <w:p w14:paraId="54ED1A57" w14:textId="77777777" w:rsidR="00C540ED" w:rsidRPr="00D46100" w:rsidRDefault="00C540ED" w:rsidP="00C540ED">
      <w:pPr>
        <w:pStyle w:val="ListParagraph"/>
        <w:numPr>
          <w:ilvl w:val="0"/>
          <w:numId w:val="15"/>
        </w:numPr>
        <w:tabs>
          <w:tab w:val="left" w:pos="1080"/>
        </w:tabs>
        <w:overflowPunct w:val="0"/>
        <w:snapToGrid w:val="0"/>
        <w:jc w:val="both"/>
        <w:rPr>
          <w:rFonts w:eastAsia="PMingLiU"/>
          <w:spacing w:val="20"/>
          <w:sz w:val="28"/>
          <w:szCs w:val="28"/>
          <w:lang w:eastAsia="zh-HK"/>
        </w:rPr>
      </w:pPr>
      <w:r w:rsidRPr="00D46100">
        <w:rPr>
          <w:rFonts w:eastAsia="PMingLiU"/>
          <w:spacing w:val="20"/>
          <w:sz w:val="28"/>
          <w:szCs w:val="28"/>
          <w:lang w:eastAsia="zh-HK"/>
        </w:rPr>
        <w:t>監察公眾對廉署工作的反應以及對貪污所持的一般態度。</w:t>
      </w:r>
    </w:p>
    <w:p w14:paraId="2718572B" w14:textId="77777777" w:rsidR="00C540ED" w:rsidRPr="00D46100" w:rsidRDefault="00C540ED" w:rsidP="00C540ED">
      <w:pPr>
        <w:rPr>
          <w:rFonts w:ascii="Times New Roman" w:eastAsia="PMingLiU" w:hAnsi="Times New Roman" w:cs="Times New Roman"/>
          <w:spacing w:val="20"/>
          <w:sz w:val="28"/>
          <w:szCs w:val="28"/>
          <w:lang w:eastAsia="zh-HK"/>
        </w:rPr>
      </w:pPr>
      <w:r w:rsidRPr="00D46100">
        <w:rPr>
          <w:rFonts w:ascii="Times New Roman" w:eastAsia="PMingLiU" w:hAnsi="Times New Roman" w:cs="Times New Roman"/>
          <w:spacing w:val="20"/>
          <w:sz w:val="28"/>
          <w:szCs w:val="28"/>
          <w:lang w:eastAsia="zh-HK"/>
        </w:rPr>
        <w:br w:type="page"/>
      </w:r>
    </w:p>
    <w:p w14:paraId="6BD4E51C" w14:textId="77777777" w:rsidR="00C540ED" w:rsidRDefault="00C540ED" w:rsidP="00C540ED">
      <w:pPr>
        <w:tabs>
          <w:tab w:val="left" w:pos="0"/>
          <w:tab w:val="left" w:pos="1440"/>
        </w:tabs>
        <w:overflowPunct w:val="0"/>
        <w:autoSpaceDE w:val="0"/>
        <w:autoSpaceDN w:val="0"/>
        <w:snapToGrid w:val="0"/>
        <w:spacing w:after="0" w:line="240" w:lineRule="auto"/>
        <w:rPr>
          <w:rFonts w:ascii="Times New Roman" w:eastAsia="PMingLiU" w:hAnsi="Times New Roman"/>
          <w:b/>
          <w:color w:val="000000" w:themeColor="text1"/>
          <w:spacing w:val="20"/>
          <w:sz w:val="28"/>
          <w:szCs w:val="28"/>
          <w:lang w:eastAsia="zh-TW"/>
        </w:rPr>
      </w:pPr>
      <w:r>
        <w:rPr>
          <w:rFonts w:ascii="Times New Roman" w:eastAsia="PMingLiU" w:hAnsi="Times New Roman" w:hint="eastAsia"/>
          <w:b/>
          <w:color w:val="000000" w:themeColor="text1"/>
          <w:spacing w:val="20"/>
          <w:sz w:val="28"/>
          <w:szCs w:val="28"/>
          <w:lang w:eastAsia="zh-TW"/>
        </w:rPr>
        <w:lastRenderedPageBreak/>
        <w:t>附錄乙</w:t>
      </w:r>
      <w:r>
        <w:rPr>
          <w:rFonts w:ascii="Times New Roman" w:eastAsia="PMingLiU" w:hAnsi="Times New Roman" w:cs="Times New Roman"/>
          <w:b/>
          <w:spacing w:val="20"/>
          <w:sz w:val="28"/>
          <w:szCs w:val="28"/>
          <w:lang w:eastAsia="zh-TW"/>
        </w:rPr>
        <w:tab/>
      </w:r>
      <w:r w:rsidRPr="00DD2720">
        <w:rPr>
          <w:rFonts w:ascii="PMingLiU"/>
          <w:b/>
          <w:spacing w:val="20"/>
          <w:sz w:val="28"/>
          <w:szCs w:val="28"/>
          <w:lang w:val="en-GB" w:eastAsia="zh-TW"/>
        </w:rPr>
        <w:t>社區關係市民諮詢委員會</w:t>
      </w:r>
    </w:p>
    <w:p w14:paraId="616650DD" w14:textId="77777777" w:rsidR="00C540ED" w:rsidRDefault="00C540ED" w:rsidP="00C540ED">
      <w:pPr>
        <w:tabs>
          <w:tab w:val="left" w:pos="0"/>
          <w:tab w:val="left" w:pos="1440"/>
        </w:tabs>
        <w:overflowPunct w:val="0"/>
        <w:autoSpaceDE w:val="0"/>
        <w:autoSpaceDN w:val="0"/>
        <w:snapToGrid w:val="0"/>
        <w:spacing w:after="0" w:line="240" w:lineRule="auto"/>
        <w:rPr>
          <w:rFonts w:ascii="Times New Roman" w:eastAsia="PMingLiU" w:hAnsi="Times New Roman"/>
          <w:b/>
          <w:color w:val="000000" w:themeColor="text1"/>
          <w:spacing w:val="20"/>
          <w:sz w:val="28"/>
          <w:szCs w:val="28"/>
          <w:lang w:eastAsia="zh-TW"/>
        </w:rPr>
      </w:pPr>
      <w:r>
        <w:rPr>
          <w:rFonts w:ascii="Times New Roman" w:eastAsia="PMingLiU" w:hAnsi="Times New Roman" w:cs="Times New Roman"/>
          <w:b/>
          <w:spacing w:val="20"/>
          <w:sz w:val="28"/>
          <w:szCs w:val="28"/>
          <w:lang w:eastAsia="zh-TW"/>
        </w:rPr>
        <w:tab/>
      </w:r>
      <w:r w:rsidRPr="00B67EB3">
        <w:rPr>
          <w:rFonts w:ascii="PMingLiU"/>
          <w:b/>
          <w:spacing w:val="20"/>
          <w:sz w:val="28"/>
          <w:szCs w:val="28"/>
          <w:lang w:val="en-GB" w:eastAsia="zh-TW"/>
        </w:rPr>
        <w:t>委員名錄（二零二三年十二月三十一日</w:t>
      </w:r>
      <w:r>
        <w:rPr>
          <w:rFonts w:ascii="Times New Roman" w:eastAsia="PMingLiU" w:hAnsi="Times New Roman" w:hint="eastAsia"/>
          <w:b/>
          <w:color w:val="000000" w:themeColor="text1"/>
          <w:spacing w:val="20"/>
          <w:sz w:val="28"/>
          <w:szCs w:val="28"/>
          <w:lang w:eastAsia="zh-TW"/>
        </w:rPr>
        <w:t>）</w:t>
      </w:r>
    </w:p>
    <w:p w14:paraId="2D392B7E" w14:textId="77777777" w:rsidR="00C540ED" w:rsidRPr="00014421" w:rsidRDefault="00C540ED" w:rsidP="00C540ED">
      <w:pPr>
        <w:widowControl w:val="0"/>
        <w:tabs>
          <w:tab w:val="left" w:pos="1560"/>
        </w:tabs>
        <w:overflowPunct w:val="0"/>
        <w:snapToGrid w:val="0"/>
        <w:spacing w:after="0" w:line="240" w:lineRule="auto"/>
        <w:rPr>
          <w:rFonts w:ascii="PMingLiU"/>
          <w:b/>
          <w:spacing w:val="20"/>
          <w:sz w:val="28"/>
          <w:szCs w:val="28"/>
          <w:lang w:eastAsia="zh-TW"/>
        </w:rPr>
      </w:pPr>
    </w:p>
    <w:p w14:paraId="05464842" w14:textId="77777777" w:rsidR="00C540ED" w:rsidRPr="00D46100" w:rsidRDefault="00C540ED" w:rsidP="00C540ED">
      <w:pPr>
        <w:tabs>
          <w:tab w:val="left" w:pos="1560"/>
        </w:tabs>
        <w:overflowPunct w:val="0"/>
        <w:snapToGrid w:val="0"/>
        <w:rPr>
          <w:rFonts w:ascii="Times New Roman" w:hAnsi="Times New Roman" w:cs="Times New Roman"/>
          <w:b/>
          <w:spacing w:val="20"/>
          <w:sz w:val="28"/>
          <w:szCs w:val="28"/>
          <w:lang w:val="en-GB" w:eastAsia="zh-TW"/>
        </w:rPr>
      </w:pPr>
      <w:r>
        <w:rPr>
          <w:rFonts w:ascii="PMingLiU"/>
          <w:b/>
          <w:noProof/>
          <w:spacing w:val="20"/>
          <w:sz w:val="28"/>
          <w:szCs w:val="28"/>
          <w:lang w:val="en-US" w:eastAsia="zh-TW"/>
        </w:rPr>
        <w:drawing>
          <wp:inline distT="0" distB="0" distL="0" distR="0" wp14:anchorId="1A403407" wp14:editId="2C18A2AC">
            <wp:extent cx="5274310" cy="2276100"/>
            <wp:effectExtent l="0" t="0" r="2540" b="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a:picLocks noChangeAspect="1" noChangeArrowheads="1"/>
                    </pic:cNvPicPr>
                  </pic:nvPicPr>
                  <pic:blipFill>
                    <a:blip r:embed="rId295" cstate="print">
                      <a:extLst>
                        <a:ext uri="{28A0092B-C50C-407E-A947-70E740481C1C}">
                          <a14:useLocalDpi xmlns:a14="http://schemas.microsoft.com/office/drawing/2010/main" val="0"/>
                        </a:ext>
                      </a:extLst>
                    </a:blip>
                    <a:srcRect t="11690" b="11690"/>
                    <a:stretch>
                      <a:fillRect/>
                    </a:stretch>
                  </pic:blipFill>
                  <pic:spPr bwMode="auto">
                    <a:xfrm>
                      <a:off x="0" y="0"/>
                      <a:ext cx="5274310" cy="2276100"/>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8488" w:type="dxa"/>
        <w:tblLayout w:type="fixed"/>
        <w:tblCellMar>
          <w:left w:w="28" w:type="dxa"/>
          <w:right w:w="28" w:type="dxa"/>
        </w:tblCellMar>
        <w:tblLook w:val="0000" w:firstRow="0" w:lastRow="0" w:firstColumn="0" w:lastColumn="0" w:noHBand="0" w:noVBand="0"/>
      </w:tblPr>
      <w:tblGrid>
        <w:gridCol w:w="28"/>
        <w:gridCol w:w="6300"/>
        <w:gridCol w:w="2160"/>
      </w:tblGrid>
      <w:tr w:rsidR="00C540ED" w:rsidRPr="00D46100" w14:paraId="4AB5E6FD" w14:textId="77777777" w:rsidTr="00092DA6">
        <w:trPr>
          <w:gridBefore w:val="1"/>
          <w:wBefore w:w="28" w:type="dxa"/>
        </w:trPr>
        <w:tc>
          <w:tcPr>
            <w:tcW w:w="6300" w:type="dxa"/>
            <w:tcBorders>
              <w:left w:val="nil"/>
            </w:tcBorders>
          </w:tcPr>
          <w:p w14:paraId="744ECA64"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何順文教授</w:t>
            </w:r>
          </w:p>
        </w:tc>
        <w:tc>
          <w:tcPr>
            <w:tcW w:w="2160" w:type="dxa"/>
          </w:tcPr>
          <w:p w14:paraId="0DB743EF"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（主席）</w:t>
            </w:r>
          </w:p>
        </w:tc>
      </w:tr>
      <w:tr w:rsidR="00C540ED" w:rsidRPr="00D46100" w14:paraId="3E068BBC" w14:textId="77777777" w:rsidTr="00092DA6">
        <w:trPr>
          <w:gridBefore w:val="1"/>
          <w:wBefore w:w="28" w:type="dxa"/>
        </w:trPr>
        <w:tc>
          <w:tcPr>
            <w:tcW w:w="6300" w:type="dxa"/>
            <w:tcBorders>
              <w:left w:val="nil"/>
            </w:tcBorders>
          </w:tcPr>
          <w:p w14:paraId="3F6B5678"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陳浩庭先生</w:t>
            </w:r>
          </w:p>
        </w:tc>
        <w:tc>
          <w:tcPr>
            <w:tcW w:w="2160" w:type="dxa"/>
          </w:tcPr>
          <w:p w14:paraId="13E11C47"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056A1ADD" w14:textId="77777777" w:rsidTr="00092DA6">
        <w:tc>
          <w:tcPr>
            <w:tcW w:w="6328" w:type="dxa"/>
            <w:gridSpan w:val="2"/>
            <w:tcBorders>
              <w:left w:val="nil"/>
            </w:tcBorders>
          </w:tcPr>
          <w:p w14:paraId="1C2B9120"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陳念慈女士</w:t>
            </w:r>
            <w:r w:rsidRPr="00D46100">
              <w:rPr>
                <w:rFonts w:ascii="Times New Roman" w:eastAsia="PMingLiU" w:hAnsi="Times New Roman" w:cs="Times New Roman"/>
                <w:spacing w:val="20"/>
                <w:sz w:val="28"/>
                <w:szCs w:val="28"/>
              </w:rPr>
              <w:t>, JP</w:t>
            </w:r>
          </w:p>
        </w:tc>
        <w:tc>
          <w:tcPr>
            <w:tcW w:w="2160" w:type="dxa"/>
          </w:tcPr>
          <w:p w14:paraId="4E6B4CB2"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081FBB71" w14:textId="77777777" w:rsidTr="00092DA6">
        <w:tc>
          <w:tcPr>
            <w:tcW w:w="6328" w:type="dxa"/>
            <w:gridSpan w:val="2"/>
            <w:tcBorders>
              <w:left w:val="nil"/>
            </w:tcBorders>
          </w:tcPr>
          <w:p w14:paraId="52954DBA"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陳淑薇女士</w:t>
            </w:r>
            <w:r w:rsidRPr="00D46100">
              <w:rPr>
                <w:rFonts w:ascii="Times New Roman" w:eastAsia="PMingLiU" w:hAnsi="Times New Roman" w:cs="Times New Roman"/>
                <w:spacing w:val="20"/>
                <w:sz w:val="28"/>
                <w:szCs w:val="28"/>
              </w:rPr>
              <w:t xml:space="preserve">, </w:t>
            </w:r>
            <w:r>
              <w:rPr>
                <w:rFonts w:ascii="Times New Roman" w:eastAsia="PMingLiU" w:hAnsi="Times New Roman" w:cs="Times New Roman"/>
                <w:spacing w:val="20"/>
                <w:sz w:val="28"/>
                <w:szCs w:val="28"/>
                <w:lang w:eastAsia="zh-TW"/>
              </w:rPr>
              <w:t>G</w:t>
            </w:r>
            <w:r w:rsidRPr="00D46100">
              <w:rPr>
                <w:rFonts w:ascii="Times New Roman" w:eastAsia="PMingLiU" w:hAnsi="Times New Roman" w:cs="Times New Roman"/>
                <w:spacing w:val="20"/>
                <w:sz w:val="28"/>
                <w:szCs w:val="28"/>
              </w:rPr>
              <w:t>BS, JP</w:t>
            </w:r>
          </w:p>
        </w:tc>
        <w:tc>
          <w:tcPr>
            <w:tcW w:w="2160" w:type="dxa"/>
          </w:tcPr>
          <w:p w14:paraId="44D3B050"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1DF9A717" w14:textId="77777777" w:rsidTr="00092DA6">
        <w:trPr>
          <w:gridBefore w:val="1"/>
          <w:wBefore w:w="28" w:type="dxa"/>
        </w:trPr>
        <w:tc>
          <w:tcPr>
            <w:tcW w:w="6300" w:type="dxa"/>
            <w:tcBorders>
              <w:left w:val="nil"/>
            </w:tcBorders>
          </w:tcPr>
          <w:p w14:paraId="44669160"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周偉立博士</w:t>
            </w:r>
          </w:p>
        </w:tc>
        <w:tc>
          <w:tcPr>
            <w:tcW w:w="2160" w:type="dxa"/>
          </w:tcPr>
          <w:p w14:paraId="2DE3F9FA"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23254D2D" w14:textId="77777777" w:rsidTr="00092DA6">
        <w:trPr>
          <w:gridBefore w:val="1"/>
          <w:wBefore w:w="28" w:type="dxa"/>
        </w:trPr>
        <w:tc>
          <w:tcPr>
            <w:tcW w:w="6300" w:type="dxa"/>
            <w:tcBorders>
              <w:left w:val="nil"/>
            </w:tcBorders>
          </w:tcPr>
          <w:p w14:paraId="0D8BEAD6"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劉</w:t>
            </w:r>
            <w:r w:rsidRPr="00D46100">
              <w:rPr>
                <w:rFonts w:ascii="Times New Roman" w:eastAsia="PMingLiU" w:hAnsi="Times New Roman" w:cs="Times New Roman"/>
                <w:spacing w:val="20"/>
                <w:sz w:val="28"/>
                <w:szCs w:val="28"/>
                <w:lang w:eastAsia="zh-HK"/>
              </w:rPr>
              <w:t>碧堯女士</w:t>
            </w:r>
          </w:p>
        </w:tc>
        <w:tc>
          <w:tcPr>
            <w:tcW w:w="2160" w:type="dxa"/>
          </w:tcPr>
          <w:p w14:paraId="4BBCC02D"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3D8B66BB" w14:textId="77777777" w:rsidTr="00092DA6">
        <w:trPr>
          <w:gridBefore w:val="1"/>
          <w:wBefore w:w="28" w:type="dxa"/>
        </w:trPr>
        <w:tc>
          <w:tcPr>
            <w:tcW w:w="6300" w:type="dxa"/>
            <w:tcBorders>
              <w:left w:val="nil"/>
            </w:tcBorders>
          </w:tcPr>
          <w:p w14:paraId="690E6E1E" w14:textId="77777777" w:rsidR="00C540ED" w:rsidRPr="00D960FC" w:rsidRDefault="00C540ED" w:rsidP="00092DA6">
            <w:pPr>
              <w:snapToGrid w:val="0"/>
              <w:spacing w:afterLines="40" w:after="144"/>
              <w:rPr>
                <w:rFonts w:ascii="Times New Roman" w:eastAsia="DengXian" w:hAnsi="Times New Roman" w:cs="Times New Roman"/>
                <w:spacing w:val="20"/>
                <w:sz w:val="28"/>
                <w:szCs w:val="28"/>
              </w:rPr>
            </w:pPr>
            <w:r w:rsidRPr="00D46100">
              <w:rPr>
                <w:rFonts w:ascii="Times New Roman" w:eastAsia="PMingLiU" w:hAnsi="Times New Roman" w:cs="Times New Roman"/>
                <w:spacing w:val="20"/>
                <w:sz w:val="28"/>
                <w:szCs w:val="28"/>
              </w:rPr>
              <w:t>廖錦興博士</w:t>
            </w:r>
            <w:r>
              <w:rPr>
                <w:rFonts w:ascii="Times New Roman" w:eastAsia="DengXian" w:hAnsi="Times New Roman" w:cs="Times New Roman" w:hint="eastAsia"/>
                <w:spacing w:val="20"/>
                <w:sz w:val="28"/>
                <w:szCs w:val="28"/>
              </w:rPr>
              <w:t>,</w:t>
            </w:r>
            <w:r>
              <w:rPr>
                <w:rFonts w:ascii="Times New Roman" w:eastAsia="DengXian" w:hAnsi="Times New Roman" w:cs="Times New Roman"/>
                <w:spacing w:val="20"/>
                <w:sz w:val="28"/>
                <w:szCs w:val="28"/>
              </w:rPr>
              <w:t xml:space="preserve"> MH</w:t>
            </w:r>
          </w:p>
        </w:tc>
        <w:tc>
          <w:tcPr>
            <w:tcW w:w="2160" w:type="dxa"/>
          </w:tcPr>
          <w:p w14:paraId="69A36CA2"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56254E3A" w14:textId="77777777" w:rsidTr="00092DA6">
        <w:trPr>
          <w:gridBefore w:val="1"/>
          <w:wBefore w:w="28" w:type="dxa"/>
        </w:trPr>
        <w:tc>
          <w:tcPr>
            <w:tcW w:w="6300" w:type="dxa"/>
            <w:tcBorders>
              <w:left w:val="nil"/>
            </w:tcBorders>
          </w:tcPr>
          <w:p w14:paraId="27F0F2A5"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lang w:eastAsia="zh-HK"/>
              </w:rPr>
              <w:t>莫家豪教授</w:t>
            </w:r>
          </w:p>
        </w:tc>
        <w:tc>
          <w:tcPr>
            <w:tcW w:w="2160" w:type="dxa"/>
          </w:tcPr>
          <w:p w14:paraId="61996E32"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0A907A3B" w14:textId="77777777" w:rsidTr="00092DA6">
        <w:trPr>
          <w:gridBefore w:val="1"/>
          <w:wBefore w:w="28" w:type="dxa"/>
        </w:trPr>
        <w:tc>
          <w:tcPr>
            <w:tcW w:w="6300" w:type="dxa"/>
            <w:tcBorders>
              <w:left w:val="nil"/>
            </w:tcBorders>
          </w:tcPr>
          <w:p w14:paraId="7036EDA5"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吳錦華先生</w:t>
            </w:r>
            <w:r w:rsidRPr="00D46100">
              <w:rPr>
                <w:rFonts w:ascii="Times New Roman" w:eastAsia="PMingLiU" w:hAnsi="Times New Roman" w:cs="Times New Roman"/>
                <w:spacing w:val="20"/>
                <w:sz w:val="28"/>
                <w:szCs w:val="28"/>
              </w:rPr>
              <w:t>, JP</w:t>
            </w:r>
          </w:p>
        </w:tc>
        <w:tc>
          <w:tcPr>
            <w:tcW w:w="2160" w:type="dxa"/>
          </w:tcPr>
          <w:p w14:paraId="0647C656"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289BB6CF" w14:textId="77777777" w:rsidTr="00092DA6">
        <w:trPr>
          <w:gridBefore w:val="1"/>
          <w:wBefore w:w="28" w:type="dxa"/>
        </w:trPr>
        <w:tc>
          <w:tcPr>
            <w:tcW w:w="6300" w:type="dxa"/>
            <w:tcBorders>
              <w:left w:val="nil"/>
            </w:tcBorders>
          </w:tcPr>
          <w:p w14:paraId="63ADEA9F"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彭穎生先生</w:t>
            </w:r>
            <w:r w:rsidRPr="00D46100">
              <w:rPr>
                <w:rFonts w:ascii="Times New Roman" w:eastAsia="PMingLiU" w:hAnsi="Times New Roman" w:cs="Times New Roman"/>
                <w:spacing w:val="20"/>
                <w:sz w:val="28"/>
                <w:szCs w:val="28"/>
              </w:rPr>
              <w:t>, MH</w:t>
            </w:r>
          </w:p>
        </w:tc>
        <w:tc>
          <w:tcPr>
            <w:tcW w:w="2160" w:type="dxa"/>
          </w:tcPr>
          <w:p w14:paraId="220EB0A7"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640468BD" w14:textId="77777777" w:rsidTr="00092DA6">
        <w:trPr>
          <w:gridBefore w:val="1"/>
          <w:wBefore w:w="28" w:type="dxa"/>
        </w:trPr>
        <w:tc>
          <w:tcPr>
            <w:tcW w:w="6300" w:type="dxa"/>
            <w:tcBorders>
              <w:left w:val="nil"/>
            </w:tcBorders>
          </w:tcPr>
          <w:p w14:paraId="78C0E941"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董一岳博士</w:t>
            </w:r>
          </w:p>
        </w:tc>
        <w:tc>
          <w:tcPr>
            <w:tcW w:w="2160" w:type="dxa"/>
          </w:tcPr>
          <w:p w14:paraId="1BC15C73"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45C9305E" w14:textId="77777777" w:rsidTr="00092DA6">
        <w:trPr>
          <w:gridBefore w:val="1"/>
          <w:wBefore w:w="28" w:type="dxa"/>
        </w:trPr>
        <w:tc>
          <w:tcPr>
            <w:tcW w:w="6300" w:type="dxa"/>
            <w:tcBorders>
              <w:left w:val="nil"/>
            </w:tcBorders>
          </w:tcPr>
          <w:p w14:paraId="18330702"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溫家傑先生</w:t>
            </w:r>
          </w:p>
        </w:tc>
        <w:tc>
          <w:tcPr>
            <w:tcW w:w="2160" w:type="dxa"/>
          </w:tcPr>
          <w:p w14:paraId="78A0A43A"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39C0DD65" w14:textId="77777777" w:rsidTr="00092DA6">
        <w:trPr>
          <w:gridBefore w:val="1"/>
          <w:wBefore w:w="28" w:type="dxa"/>
        </w:trPr>
        <w:tc>
          <w:tcPr>
            <w:tcW w:w="6300" w:type="dxa"/>
            <w:tcBorders>
              <w:left w:val="nil"/>
            </w:tcBorders>
          </w:tcPr>
          <w:p w14:paraId="5251642F"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王政芝女士</w:t>
            </w:r>
          </w:p>
        </w:tc>
        <w:tc>
          <w:tcPr>
            <w:tcW w:w="2160" w:type="dxa"/>
          </w:tcPr>
          <w:p w14:paraId="177D3758"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268440FD" w14:textId="77777777" w:rsidTr="00092DA6">
        <w:trPr>
          <w:gridBefore w:val="1"/>
          <w:wBefore w:w="28" w:type="dxa"/>
        </w:trPr>
        <w:tc>
          <w:tcPr>
            <w:tcW w:w="6300" w:type="dxa"/>
            <w:tcBorders>
              <w:left w:val="nil"/>
            </w:tcBorders>
          </w:tcPr>
          <w:p w14:paraId="36FA4EE6"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lastRenderedPageBreak/>
              <w:t>黃</w:t>
            </w:r>
            <w:r w:rsidRPr="00D46100">
              <w:rPr>
                <w:rFonts w:ascii="Times New Roman" w:eastAsia="PMingLiU" w:hAnsi="Times New Roman" w:cs="Times New Roman"/>
                <w:spacing w:val="20"/>
                <w:sz w:val="28"/>
                <w:szCs w:val="28"/>
                <w:lang w:eastAsia="zh-HK"/>
              </w:rPr>
              <w:t>江天博士</w:t>
            </w:r>
            <w:r w:rsidRPr="00D46100">
              <w:rPr>
                <w:rFonts w:ascii="Times New Roman" w:eastAsia="PMingLiU" w:hAnsi="Times New Roman" w:cs="Times New Roman"/>
                <w:spacing w:val="20"/>
                <w:sz w:val="28"/>
                <w:szCs w:val="28"/>
                <w:lang w:eastAsia="zh-HK"/>
              </w:rPr>
              <w:t>, BBS, JP</w:t>
            </w:r>
          </w:p>
        </w:tc>
        <w:tc>
          <w:tcPr>
            <w:tcW w:w="2160" w:type="dxa"/>
          </w:tcPr>
          <w:p w14:paraId="3BB193EA"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327CDF38" w14:textId="77777777" w:rsidTr="00092DA6">
        <w:trPr>
          <w:gridBefore w:val="1"/>
          <w:wBefore w:w="28" w:type="dxa"/>
        </w:trPr>
        <w:tc>
          <w:tcPr>
            <w:tcW w:w="6300" w:type="dxa"/>
            <w:tcBorders>
              <w:left w:val="nil"/>
            </w:tcBorders>
          </w:tcPr>
          <w:p w14:paraId="3ABE009A"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黃偉傑先生</w:t>
            </w:r>
            <w:r w:rsidRPr="00D46100">
              <w:rPr>
                <w:rFonts w:ascii="Times New Roman" w:eastAsia="PMingLiU" w:hAnsi="Times New Roman" w:cs="Times New Roman"/>
                <w:spacing w:val="20"/>
                <w:sz w:val="28"/>
                <w:szCs w:val="28"/>
              </w:rPr>
              <w:t>, MH</w:t>
            </w:r>
          </w:p>
        </w:tc>
        <w:tc>
          <w:tcPr>
            <w:tcW w:w="2160" w:type="dxa"/>
          </w:tcPr>
          <w:p w14:paraId="2629F3DB"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35BF73C3" w14:textId="77777777" w:rsidTr="00092DA6">
        <w:trPr>
          <w:gridBefore w:val="1"/>
          <w:wBefore w:w="28" w:type="dxa"/>
        </w:trPr>
        <w:tc>
          <w:tcPr>
            <w:tcW w:w="6300" w:type="dxa"/>
            <w:tcBorders>
              <w:left w:val="nil"/>
            </w:tcBorders>
          </w:tcPr>
          <w:p w14:paraId="7B8C25D5"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容靜怡女士</w:t>
            </w:r>
          </w:p>
        </w:tc>
        <w:tc>
          <w:tcPr>
            <w:tcW w:w="2160" w:type="dxa"/>
          </w:tcPr>
          <w:p w14:paraId="4A9448F3"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p>
        </w:tc>
      </w:tr>
      <w:tr w:rsidR="00C540ED" w:rsidRPr="00D46100" w14:paraId="4483BCDE" w14:textId="77777777" w:rsidTr="00092DA6">
        <w:trPr>
          <w:gridBefore w:val="1"/>
          <w:wBefore w:w="28" w:type="dxa"/>
        </w:trPr>
        <w:tc>
          <w:tcPr>
            <w:tcW w:w="6300" w:type="dxa"/>
            <w:tcBorders>
              <w:left w:val="nil"/>
            </w:tcBorders>
          </w:tcPr>
          <w:p w14:paraId="0CC8BF62"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廉政專員</w:t>
            </w:r>
          </w:p>
        </w:tc>
        <w:tc>
          <w:tcPr>
            <w:tcW w:w="2160" w:type="dxa"/>
          </w:tcPr>
          <w:p w14:paraId="0C62C748" w14:textId="77777777" w:rsidR="00C540ED" w:rsidRPr="00D46100" w:rsidRDefault="00C540ED" w:rsidP="00092DA6">
            <w:pPr>
              <w:snapToGrid w:val="0"/>
              <w:spacing w:afterLines="40" w:after="144"/>
              <w:rPr>
                <w:rFonts w:ascii="Times New Roman" w:eastAsia="PMingLiU" w:hAnsi="Times New Roman" w:cs="Times New Roman"/>
                <w:spacing w:val="20"/>
                <w:sz w:val="28"/>
                <w:szCs w:val="28"/>
              </w:rPr>
            </w:pPr>
            <w:r w:rsidRPr="00D46100">
              <w:rPr>
                <w:rFonts w:ascii="Times New Roman" w:eastAsia="PMingLiU" w:hAnsi="Times New Roman" w:cs="Times New Roman"/>
                <w:spacing w:val="20"/>
                <w:sz w:val="28"/>
                <w:szCs w:val="28"/>
              </w:rPr>
              <w:t>（當然委員）</w:t>
            </w:r>
          </w:p>
        </w:tc>
      </w:tr>
    </w:tbl>
    <w:p w14:paraId="4E351B79" w14:textId="77777777" w:rsidR="00C540ED" w:rsidRPr="00C540ED" w:rsidRDefault="00C540ED" w:rsidP="00C540ED">
      <w:pPr>
        <w:spacing w:after="0" w:line="240" w:lineRule="auto"/>
        <w:rPr>
          <w:rFonts w:ascii="Times New Roman" w:eastAsia="PMingLiU" w:hAnsi="Times New Roman" w:cs="Times New Roman"/>
          <w:b/>
          <w:spacing w:val="20"/>
          <w:kern w:val="2"/>
          <w:sz w:val="28"/>
          <w:szCs w:val="28"/>
          <w:lang w:eastAsia="zh-TW"/>
        </w:rPr>
      </w:pPr>
    </w:p>
    <w:sectPr w:rsidR="00C540ED" w:rsidRPr="00C540ED" w:rsidSect="00C92D32">
      <w:footerReference w:type="default" r:id="rId296"/>
      <w:footnotePr>
        <w:numRestart w:val="eachPage"/>
      </w:footnotePr>
      <w:type w:val="continuous"/>
      <w:pgSz w:w="11906" w:h="16838"/>
      <w:pgMar w:top="1134" w:right="1701" w:bottom="1134" w:left="1701" w:header="851" w:footer="39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F091FA" w14:textId="77777777" w:rsidR="00FA7D79" w:rsidRDefault="00FA7D79" w:rsidP="00EA753E">
      <w:pPr>
        <w:spacing w:after="0" w:line="240" w:lineRule="auto"/>
      </w:pPr>
      <w:r>
        <w:separator/>
      </w:r>
    </w:p>
  </w:endnote>
  <w:endnote w:type="continuationSeparator" w:id="0">
    <w:p w14:paraId="4A836861" w14:textId="77777777" w:rsidR="00FA7D79" w:rsidRDefault="00FA7D79" w:rsidP="00EA75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Arial Unicode MS"/>
    <w:panose1 w:val="02010601000101010101"/>
    <w:charset w:val="88"/>
    <w:family w:val="auto"/>
    <w:notTrueType/>
    <w:pitch w:val="variable"/>
    <w:sig w:usb0="00000000"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ingLiU">
    <w:altName w:val="Arial Unicode MS"/>
    <w:panose1 w:val="02010609000101010101"/>
    <w:charset w:val="88"/>
    <w:family w:val="modern"/>
    <w:notTrueType/>
    <w:pitch w:val="fixed"/>
    <w:sig w:usb0="00000000" w:usb1="08080000" w:usb2="00000010" w:usb3="00000000" w:csb0="00100000" w:csb1="00000000"/>
  </w:font>
  <w:font w:name="Bookman Old Style">
    <w:panose1 w:val="02050604050505020204"/>
    <w:charset w:val="00"/>
    <w:family w:val="roman"/>
    <w:pitch w:val="variable"/>
    <w:sig w:usb0="00000287" w:usb1="00000000" w:usb2="00000000" w:usb3="00000000" w:csb0="0000009F" w:csb1="00000000"/>
  </w:font>
  <w:font w:name="DFLiHei-Bd">
    <w:altName w:val="微軟正黑體"/>
    <w:panose1 w:val="020B0709000000000000"/>
    <w:charset w:val="88"/>
    <w:family w:val="modern"/>
    <w:pitch w:val="fixed"/>
    <w:sig w:usb0="800002E3" w:usb1="3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DFLiHei-Lt">
    <w:altName w:val="微軟正黑體"/>
    <w:panose1 w:val="020B0309000000000000"/>
    <w:charset w:val="88"/>
    <w:family w:val="modern"/>
    <w:pitch w:val="fixed"/>
    <w:sig w:usb0="800002E3" w:usb1="38CFFCFA" w:usb2="00000016" w:usb3="00000000" w:csb0="00100001" w:csb1="00000000"/>
  </w:font>
  <w:font w:name="Microsoft JhengHei">
    <w:altName w:val="微軟正黑體"/>
    <w:panose1 w:val="020B0604030504040204"/>
    <w:charset w:val="88"/>
    <w:family w:val="swiss"/>
    <w:pitch w:val="variable"/>
    <w:sig w:usb0="000002A7" w:usb1="28CF4400" w:usb2="00000016" w:usb3="00000000" w:csb0="00100009" w:csb1="00000000"/>
  </w:font>
  <w:font w:name="DengXian">
    <w:altName w:val="等线"/>
    <w:panose1 w:val="02010600030101010101"/>
    <w:charset w:val="86"/>
    <w:family w:val="auto"/>
    <w:pitch w:val="variable"/>
    <w:sig w:usb0="A00002BF" w:usb1="38CF7CFA" w:usb2="00000016" w:usb3="00000000" w:csb0="0004000F" w:csb1="00000000"/>
  </w:font>
  <w:font w:name="DFKai-SB">
    <w:altName w:val="標楷體"/>
    <w:charset w:val="88"/>
    <w:family w:val="script"/>
    <w:pitch w:val="fixed"/>
    <w:sig w:usb0="00000003" w:usb1="080E0000"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華康細明體(P)">
    <w:altName w:val="Malgun Gothic Semilight"/>
    <w:charset w:val="88"/>
    <w:family w:val="roman"/>
    <w:pitch w:val="variable"/>
    <w:sig w:usb0="A00002FF" w:usb1="38CFFDFA" w:usb2="00000016" w:usb3="00000000" w:csb0="0016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1471863"/>
      <w:docPartObj>
        <w:docPartGallery w:val="Page Numbers (Bottom of Page)"/>
        <w:docPartUnique/>
      </w:docPartObj>
    </w:sdtPr>
    <w:sdtEndPr/>
    <w:sdtContent>
      <w:p w14:paraId="68D9D64A" w14:textId="4B34D29A" w:rsidR="00E74805" w:rsidRDefault="00E74805">
        <w:pPr>
          <w:pStyle w:val="Footer"/>
          <w:jc w:val="center"/>
        </w:pPr>
        <w:r w:rsidRPr="00E74805">
          <w:rPr>
            <w:rFonts w:ascii="Times New Roman" w:hAnsi="Times New Roman" w:cs="Times New Roman"/>
          </w:rPr>
          <w:fldChar w:fldCharType="begin"/>
        </w:r>
        <w:r w:rsidRPr="00E74805">
          <w:rPr>
            <w:rFonts w:ascii="Times New Roman" w:hAnsi="Times New Roman" w:cs="Times New Roman"/>
          </w:rPr>
          <w:instrText>PAGE   \* MERGEFORMAT</w:instrText>
        </w:r>
        <w:r w:rsidRPr="00E74805">
          <w:rPr>
            <w:rFonts w:ascii="Times New Roman" w:hAnsi="Times New Roman" w:cs="Times New Roman"/>
          </w:rPr>
          <w:fldChar w:fldCharType="separate"/>
        </w:r>
        <w:r w:rsidR="00E30443" w:rsidRPr="00E30443">
          <w:rPr>
            <w:rFonts w:ascii="Times New Roman" w:hAnsi="Times New Roman" w:cs="Times New Roman"/>
            <w:noProof/>
            <w:lang w:val="zh-TW" w:eastAsia="zh-TW"/>
          </w:rPr>
          <w:t>-</w:t>
        </w:r>
        <w:r w:rsidR="00E30443">
          <w:rPr>
            <w:rFonts w:ascii="Times New Roman" w:hAnsi="Times New Roman" w:cs="Times New Roman"/>
            <w:noProof/>
          </w:rPr>
          <w:t xml:space="preserve"> 13 -</w:t>
        </w:r>
        <w:r w:rsidRPr="00E74805">
          <w:rPr>
            <w:rFonts w:ascii="Times New Roman" w:hAnsi="Times New Roman" w:cs="Times New Roman"/>
          </w:rPr>
          <w:fldChar w:fldCharType="end"/>
        </w:r>
      </w:p>
    </w:sdtContent>
  </w:sdt>
  <w:p w14:paraId="30B24614" w14:textId="77777777" w:rsidR="00E74805" w:rsidRDefault="00E7480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E8F84B" w14:textId="77777777" w:rsidR="001E2FD4" w:rsidRDefault="001E2FD4" w:rsidP="005D57B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F8A4005" w14:textId="77777777" w:rsidR="001E2FD4" w:rsidRDefault="001E2FD4" w:rsidP="005D57BE">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2932282"/>
      <w:docPartObj>
        <w:docPartGallery w:val="Page Numbers (Bottom of Page)"/>
        <w:docPartUnique/>
      </w:docPartObj>
    </w:sdtPr>
    <w:sdtEndPr/>
    <w:sdtContent>
      <w:p w14:paraId="27AD1E4F" w14:textId="77777777" w:rsidR="001E2FD4" w:rsidRDefault="001E2FD4">
        <w:pPr>
          <w:pStyle w:val="Footer"/>
          <w:jc w:val="center"/>
        </w:pPr>
        <w:r>
          <w:rPr>
            <w:rFonts w:hint="eastAsia"/>
          </w:rPr>
          <w:t>A</w:t>
        </w:r>
        <w:r>
          <w:t xml:space="preserve"> </w:t>
        </w:r>
        <w:r>
          <w:rPr>
            <w:rFonts w:hint="eastAsia"/>
          </w:rPr>
          <w:t>-</w:t>
        </w:r>
        <w:r>
          <w:t xml:space="preserve"> </w:t>
        </w:r>
        <w:r>
          <w:fldChar w:fldCharType="begin"/>
        </w:r>
        <w:r>
          <w:instrText>PAGE   \* MERGEFORMAT</w:instrText>
        </w:r>
        <w:r>
          <w:fldChar w:fldCharType="separate"/>
        </w:r>
        <w:r w:rsidR="00E30443" w:rsidRPr="00E30443">
          <w:rPr>
            <w:noProof/>
            <w:lang w:val="zh-TW"/>
          </w:rPr>
          <w:t>8</w:t>
        </w:r>
        <w:r>
          <w:fldChar w:fldCharType="end"/>
        </w:r>
      </w:p>
    </w:sdtContent>
  </w:sdt>
  <w:p w14:paraId="37708EBF" w14:textId="77777777" w:rsidR="001E2FD4" w:rsidRPr="00F60573" w:rsidRDefault="001E2FD4" w:rsidP="008F0734">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9529415"/>
      <w:docPartObj>
        <w:docPartGallery w:val="Page Numbers (Bottom of Page)"/>
        <w:docPartUnique/>
      </w:docPartObj>
    </w:sdtPr>
    <w:sdtEndPr/>
    <w:sdtContent>
      <w:p w14:paraId="32B99C99" w14:textId="77777777" w:rsidR="00C92D32" w:rsidRDefault="00510E17">
        <w:pPr>
          <w:pStyle w:val="Footer"/>
          <w:jc w:val="center"/>
        </w:pPr>
        <w:r>
          <w:t xml:space="preserve">A - </w:t>
        </w:r>
        <w:r>
          <w:fldChar w:fldCharType="begin"/>
        </w:r>
        <w:r>
          <w:instrText>PAGE   \* MERGEFORMAT</w:instrText>
        </w:r>
        <w:r>
          <w:fldChar w:fldCharType="separate"/>
        </w:r>
        <w:r w:rsidR="00E30443" w:rsidRPr="00E30443">
          <w:rPr>
            <w:noProof/>
            <w:lang w:val="zh-TW"/>
          </w:rPr>
          <w:t>58</w:t>
        </w:r>
        <w:r>
          <w:fldChar w:fldCharType="end"/>
        </w:r>
      </w:p>
    </w:sdtContent>
  </w:sdt>
  <w:p w14:paraId="15B96749" w14:textId="77777777" w:rsidR="00FD46D9" w:rsidRPr="008F0734" w:rsidRDefault="00FA7D79" w:rsidP="008F0734">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78EEBB" w14:textId="77777777" w:rsidR="00FA7D79" w:rsidRDefault="00FA7D79" w:rsidP="00EA753E">
      <w:pPr>
        <w:spacing w:after="0" w:line="240" w:lineRule="auto"/>
      </w:pPr>
      <w:r>
        <w:separator/>
      </w:r>
    </w:p>
  </w:footnote>
  <w:footnote w:type="continuationSeparator" w:id="0">
    <w:p w14:paraId="116A62BE" w14:textId="77777777" w:rsidR="00FA7D79" w:rsidRDefault="00FA7D79" w:rsidP="00EA753E">
      <w:pPr>
        <w:spacing w:after="0" w:line="240" w:lineRule="auto"/>
      </w:pPr>
      <w:r>
        <w:continuationSeparator/>
      </w:r>
    </w:p>
  </w:footnote>
  <w:footnote w:id="1">
    <w:p w14:paraId="75DDF0DB" w14:textId="77777777" w:rsidR="00C55E2A" w:rsidRPr="00B64FC9" w:rsidRDefault="00C55E2A" w:rsidP="00C55E2A">
      <w:pPr>
        <w:pStyle w:val="FootnoteText"/>
        <w:jc w:val="both"/>
        <w:rPr>
          <w:spacing w:val="20"/>
        </w:rPr>
      </w:pPr>
      <w:r w:rsidRPr="00B64FC9">
        <w:rPr>
          <w:rStyle w:val="FootnoteReference"/>
        </w:rPr>
        <w:footnoteRef/>
      </w:r>
      <w:r w:rsidRPr="00B64FC9">
        <w:t xml:space="preserve"> </w:t>
      </w:r>
      <w:r>
        <w:rPr>
          <w:rFonts w:hint="eastAsia"/>
        </w:rPr>
        <w:t>除特別註明外，</w:t>
      </w:r>
      <w:r w:rsidRPr="00B64FC9">
        <w:rPr>
          <w:spacing w:val="20"/>
        </w:rPr>
        <w:t>有關二零二三年</w:t>
      </w:r>
      <w:r>
        <w:rPr>
          <w:rFonts w:hint="eastAsia"/>
          <w:spacing w:val="20"/>
        </w:rPr>
        <w:t>的統計數字（包括投訴、</w:t>
      </w:r>
      <w:r w:rsidRPr="00B64FC9">
        <w:rPr>
          <w:spacing w:val="20"/>
        </w:rPr>
        <w:t>檢控、定罪以及接受警誡人數</w:t>
      </w:r>
      <w:r>
        <w:rPr>
          <w:rFonts w:hint="eastAsia"/>
          <w:spacing w:val="20"/>
        </w:rPr>
        <w:t>）</w:t>
      </w:r>
      <w:r w:rsidRPr="00B64FC9">
        <w:rPr>
          <w:spacing w:val="20"/>
        </w:rPr>
        <w:t>均不包括選舉案件。</w:t>
      </w:r>
    </w:p>
  </w:footnote>
  <w:footnote w:id="2">
    <w:p w14:paraId="449DBF1F" w14:textId="77777777" w:rsidR="00C55E2A" w:rsidRPr="002860B6" w:rsidRDefault="00C55E2A" w:rsidP="00C55E2A">
      <w:pPr>
        <w:pStyle w:val="FootnoteText"/>
        <w:jc w:val="both"/>
      </w:pPr>
      <w:r>
        <w:rPr>
          <w:rStyle w:val="FootnoteReference"/>
        </w:rPr>
        <w:footnoteRef/>
      </w:r>
      <w:r>
        <w:t xml:space="preserve"> </w:t>
      </w:r>
      <w:r w:rsidRPr="0063244F">
        <w:rPr>
          <w:spacing w:val="20"/>
          <w:lang w:val="en-US"/>
        </w:rPr>
        <w:t>聯合國全球反腐敗執法機構業務網絡於二零二一年六月成立，提供平台讓各地反貪及執法機構交流及研究國際合作，確保《聯合國反腐敗公約》締約國能夠更快、更有效地打擊貪污腐敗。</w:t>
      </w:r>
    </w:p>
  </w:footnote>
  <w:footnote w:id="3">
    <w:p w14:paraId="1FBC3D50" w14:textId="77777777" w:rsidR="00B27127" w:rsidRPr="006F5034" w:rsidRDefault="00B27127" w:rsidP="00B27127">
      <w:pPr>
        <w:pStyle w:val="FootnoteText"/>
        <w:ind w:left="142" w:hangingChars="71" w:hanging="142"/>
        <w:jc w:val="both"/>
        <w:rPr>
          <w:spacing w:val="20"/>
          <w:lang w:val="en-US"/>
        </w:rPr>
      </w:pPr>
      <w:r w:rsidRPr="006F5034">
        <w:rPr>
          <w:rStyle w:val="FootnoteReference"/>
          <w:spacing w:val="20"/>
        </w:rPr>
        <w:footnoteRef/>
      </w:r>
      <w:r w:rsidRPr="006F5034">
        <w:rPr>
          <w:spacing w:val="20"/>
          <w:lang w:val="en-US" w:eastAsia="zh-HK"/>
        </w:rPr>
        <w:tab/>
      </w:r>
      <w:r w:rsidRPr="006F5034">
        <w:rPr>
          <w:spacing w:val="20"/>
          <w:lang w:val="en-US" w:eastAsia="zh-HK"/>
        </w:rPr>
        <w:t>選舉投訴指涉嫌違反《選舉（舞弊及非法行為）條例》的投訴。</w:t>
      </w:r>
    </w:p>
  </w:footnote>
  <w:footnote w:id="4">
    <w:p w14:paraId="3046A93B" w14:textId="77777777" w:rsidR="001E2FD4" w:rsidRPr="00453CD1" w:rsidRDefault="001E2FD4" w:rsidP="001E2FD4">
      <w:pPr>
        <w:pStyle w:val="FootnoteText"/>
      </w:pPr>
      <w:r>
        <w:rPr>
          <w:rStyle w:val="FootnoteReference"/>
        </w:rPr>
        <w:footnoteRef/>
      </w:r>
      <w:r>
        <w:t xml:space="preserve"> </w:t>
      </w:r>
      <w:r w:rsidRPr="00376090">
        <w:t>按照《防止賄賂條例》</w:t>
      </w:r>
      <w:r w:rsidRPr="00376090">
        <w:rPr>
          <w:rFonts w:hint="eastAsia"/>
        </w:rPr>
        <w:t>（第</w:t>
      </w:r>
      <w:r w:rsidRPr="00376090">
        <w:rPr>
          <w:rFonts w:hint="eastAsia"/>
        </w:rPr>
        <w:t>201</w:t>
      </w:r>
      <w:r w:rsidRPr="00376090">
        <w:rPr>
          <w:rFonts w:hint="eastAsia"/>
        </w:rPr>
        <w:t>章）</w:t>
      </w:r>
      <w:r w:rsidRPr="00376090">
        <w:t>所載釋義。</w:t>
      </w:r>
    </w:p>
  </w:footnote>
  <w:footnote w:id="5">
    <w:p w14:paraId="21D709E9" w14:textId="77777777" w:rsidR="001E2FD4" w:rsidRPr="00AE0365" w:rsidRDefault="001E2FD4" w:rsidP="001E2FD4">
      <w:pPr>
        <w:snapToGrid w:val="0"/>
        <w:ind w:right="-1"/>
        <w:jc w:val="both"/>
        <w:rPr>
          <w:sz w:val="20"/>
          <w:szCs w:val="20"/>
          <w:lang w:eastAsia="zh-TW"/>
        </w:rPr>
      </w:pPr>
      <w:r w:rsidRPr="00AE0365">
        <w:rPr>
          <w:rStyle w:val="FootnoteReference"/>
          <w:sz w:val="20"/>
        </w:rPr>
        <w:footnoteRef/>
      </w:r>
      <w:r>
        <w:rPr>
          <w:rFonts w:ascii="Times New Roman" w:hAnsi="Times New Roman" w:hint="eastAsia"/>
          <w:sz w:val="20"/>
          <w:szCs w:val="20"/>
          <w:lang w:eastAsia="zh-TW"/>
        </w:rPr>
        <w:t xml:space="preserve"> </w:t>
      </w:r>
      <w:r w:rsidRPr="00AE0365">
        <w:rPr>
          <w:rFonts w:ascii="Times New Roman" w:hAnsi="Times New Roman" w:hint="eastAsia"/>
          <w:sz w:val="20"/>
          <w:szCs w:val="20"/>
          <w:lang w:eastAsia="zh-TW"/>
        </w:rPr>
        <w:t>選舉案件指有關《選舉（舞弊及非法行為）條例》（第</w:t>
      </w:r>
      <w:r w:rsidRPr="00AE0365">
        <w:rPr>
          <w:rFonts w:ascii="Times New Roman" w:hAnsi="Times New Roman" w:hint="eastAsia"/>
          <w:sz w:val="20"/>
          <w:szCs w:val="20"/>
          <w:lang w:eastAsia="zh-TW"/>
        </w:rPr>
        <w:t>554</w:t>
      </w:r>
      <w:r w:rsidRPr="00AE0365">
        <w:rPr>
          <w:rFonts w:ascii="Times New Roman" w:hAnsi="Times New Roman" w:hint="eastAsia"/>
          <w:sz w:val="20"/>
          <w:szCs w:val="20"/>
          <w:lang w:eastAsia="zh-TW"/>
        </w:rPr>
        <w:t>章）的案件。</w:t>
      </w:r>
    </w:p>
  </w:footnote>
  <w:footnote w:id="6">
    <w:p w14:paraId="51A40271" w14:textId="77777777" w:rsidR="001E2FD4" w:rsidRPr="00C231BB" w:rsidRDefault="001E2FD4" w:rsidP="001E2FD4">
      <w:pPr>
        <w:pStyle w:val="FootnoteText"/>
        <w:ind w:rightChars="-295" w:right="-649"/>
        <w:rPr>
          <w:lang w:val="en-US"/>
        </w:rPr>
      </w:pPr>
      <w:r>
        <w:rPr>
          <w:rStyle w:val="FootnoteReference"/>
        </w:rPr>
        <w:footnoteRef/>
      </w:r>
      <w:r>
        <w:rPr>
          <w:rFonts w:hint="eastAsia"/>
        </w:rPr>
        <w:t xml:space="preserve"> </w:t>
      </w:r>
      <w:r w:rsidRPr="006E457A">
        <w:rPr>
          <w:rFonts w:hint="eastAsia"/>
        </w:rPr>
        <w:t>上表所顯示的為檢控數字。倘若同一名人士在不同案件被檢控，上述數字亦會按其被檢控的次數計算</w:t>
      </w:r>
      <w:r>
        <w:rPr>
          <w:rFonts w:hint="eastAsia"/>
        </w:rPr>
        <w:t>。</w:t>
      </w:r>
    </w:p>
  </w:footnote>
  <w:footnote w:id="7">
    <w:p w14:paraId="1BFE77E1" w14:textId="77777777" w:rsidR="001E2FD4" w:rsidRPr="00AE0365" w:rsidRDefault="001E2FD4" w:rsidP="001E2FD4">
      <w:pPr>
        <w:pStyle w:val="FootnoteText"/>
        <w:ind w:rightChars="63" w:right="139"/>
        <w:jc w:val="both"/>
      </w:pPr>
      <w:r w:rsidRPr="00AE0365">
        <w:rPr>
          <w:rStyle w:val="FootnoteReference"/>
        </w:rPr>
        <w:footnoteRef/>
      </w:r>
      <w:r>
        <w:rPr>
          <w:rFonts w:hint="eastAsia"/>
        </w:rPr>
        <w:t xml:space="preserve"> </w:t>
      </w:r>
      <w:r>
        <w:rPr>
          <w:rFonts w:hint="eastAsia"/>
        </w:rPr>
        <w:t>一</w:t>
      </w:r>
      <w:r w:rsidRPr="00AE0365">
        <w:rPr>
          <w:rFonts w:hint="eastAsia"/>
        </w:rPr>
        <w:t>人</w:t>
      </w:r>
      <w:r>
        <w:rPr>
          <w:rFonts w:hint="eastAsia"/>
        </w:rPr>
        <w:t>因控方不提出證供而獲釋</w:t>
      </w:r>
      <w:r w:rsidRPr="00AE0365">
        <w:rPr>
          <w:rFonts w:hint="eastAsia"/>
        </w:rPr>
        <w:t>。</w:t>
      </w:r>
    </w:p>
  </w:footnote>
  <w:footnote w:id="8">
    <w:p w14:paraId="0C49A984" w14:textId="77777777" w:rsidR="001E2FD4" w:rsidRPr="00AE0365" w:rsidRDefault="001E2FD4" w:rsidP="001E2FD4">
      <w:pPr>
        <w:pStyle w:val="FootnoteText"/>
        <w:ind w:right="-1"/>
        <w:jc w:val="both"/>
        <w:rPr>
          <w:lang w:val="en-US"/>
        </w:rPr>
      </w:pPr>
      <w:r w:rsidRPr="00AE0365">
        <w:rPr>
          <w:rStyle w:val="FootnoteReference"/>
        </w:rPr>
        <w:footnoteRef/>
      </w:r>
      <w:r>
        <w:rPr>
          <w:rFonts w:hint="eastAsia"/>
        </w:rPr>
        <w:t xml:space="preserve"> </w:t>
      </w:r>
      <w:r w:rsidRPr="00DA71C6">
        <w:t>按照《防止賄賂條例》</w:t>
      </w:r>
      <w:r w:rsidRPr="00DA71C6">
        <w:rPr>
          <w:rFonts w:hint="eastAsia"/>
        </w:rPr>
        <w:t>（第</w:t>
      </w:r>
      <w:r w:rsidRPr="00DA71C6">
        <w:rPr>
          <w:rFonts w:hint="eastAsia"/>
        </w:rPr>
        <w:t>20</w:t>
      </w:r>
      <w:r w:rsidRPr="00DA71C6">
        <w:t>1</w:t>
      </w:r>
      <w:r w:rsidRPr="00DA71C6">
        <w:rPr>
          <w:rFonts w:hint="eastAsia"/>
        </w:rPr>
        <w:t>章）</w:t>
      </w:r>
      <w:r w:rsidRPr="00DA71C6">
        <w:t>所載釋義。</w:t>
      </w:r>
    </w:p>
  </w:footnote>
  <w:footnote w:id="9">
    <w:p w14:paraId="00F8D7F7" w14:textId="77777777" w:rsidR="001E2FD4" w:rsidRPr="00804413" w:rsidRDefault="001E2FD4" w:rsidP="001E2FD4">
      <w:pPr>
        <w:snapToGrid w:val="0"/>
        <w:ind w:right="-1"/>
        <w:jc w:val="both"/>
        <w:rPr>
          <w:rFonts w:ascii="Times New Roman" w:eastAsia="PMingLiU" w:hAnsi="Times New Roman" w:cs="Times New Roman"/>
          <w:sz w:val="20"/>
          <w:szCs w:val="20"/>
          <w:lang w:val="en-GB" w:eastAsia="zh-TW"/>
        </w:rPr>
      </w:pPr>
      <w:r w:rsidRPr="00AE0365">
        <w:rPr>
          <w:rStyle w:val="FootnoteReference"/>
          <w:sz w:val="20"/>
        </w:rPr>
        <w:footnoteRef/>
      </w:r>
      <w:r>
        <w:rPr>
          <w:rFonts w:ascii="Times New Roman" w:eastAsia="PMingLiU" w:hAnsi="Times New Roman" w:cs="Times New Roman" w:hint="eastAsia"/>
          <w:sz w:val="20"/>
          <w:szCs w:val="20"/>
          <w:lang w:val="en-GB" w:eastAsia="zh-TW"/>
        </w:rPr>
        <w:t xml:space="preserve"> </w:t>
      </w:r>
      <w:r w:rsidRPr="00804413">
        <w:rPr>
          <w:rFonts w:ascii="Times New Roman" w:eastAsia="PMingLiU" w:hAnsi="Times New Roman" w:cs="Times New Roman" w:hint="eastAsia"/>
          <w:sz w:val="20"/>
          <w:szCs w:val="20"/>
          <w:lang w:val="en-GB" w:eastAsia="zh-TW"/>
        </w:rPr>
        <w:t>個別人士因涉及政府決策局／部門或公共機構貪污調查而被檢控。</w:t>
      </w:r>
    </w:p>
  </w:footnote>
  <w:footnote w:id="10">
    <w:p w14:paraId="6581DC3F" w14:textId="77777777" w:rsidR="001E2FD4" w:rsidRPr="00AE0365" w:rsidRDefault="001E2FD4" w:rsidP="001E2FD4">
      <w:pPr>
        <w:pStyle w:val="FootnoteText"/>
        <w:ind w:rightChars="63" w:right="139"/>
        <w:jc w:val="both"/>
      </w:pPr>
      <w:r w:rsidRPr="00AE0365">
        <w:rPr>
          <w:rStyle w:val="FootnoteReference"/>
        </w:rPr>
        <w:footnoteRef/>
      </w:r>
      <w:r>
        <w:rPr>
          <w:rFonts w:hint="eastAsia"/>
        </w:rPr>
        <w:t xml:space="preserve"> </w:t>
      </w:r>
      <w:r>
        <w:rPr>
          <w:rFonts w:hint="eastAsia"/>
        </w:rPr>
        <w:t>一</w:t>
      </w:r>
      <w:r w:rsidRPr="00AE0365">
        <w:rPr>
          <w:rFonts w:hint="eastAsia"/>
        </w:rPr>
        <w:t>人獲准簽保守行為。</w:t>
      </w:r>
    </w:p>
  </w:footnote>
  <w:footnote w:id="11">
    <w:p w14:paraId="41EB3B99" w14:textId="77777777" w:rsidR="001E2FD4" w:rsidRPr="00294FF3" w:rsidRDefault="001E2FD4" w:rsidP="001E2FD4">
      <w:pPr>
        <w:pStyle w:val="FootnoteText"/>
        <w:ind w:rightChars="-295" w:right="-649"/>
      </w:pPr>
      <w:r>
        <w:rPr>
          <w:rStyle w:val="FootnoteReference"/>
        </w:rPr>
        <w:footnoteRef/>
      </w:r>
      <w:r>
        <w:rPr>
          <w:rFonts w:hint="eastAsia"/>
        </w:rPr>
        <w:t xml:space="preserve"> </w:t>
      </w:r>
      <w:r w:rsidRPr="006E457A">
        <w:rPr>
          <w:rFonts w:hint="eastAsia"/>
        </w:rPr>
        <w:t>上表所顯示的為檢控數字。倘若同一名人士在不同案件被檢控，上述數字亦會按其被檢控的次數計算</w:t>
      </w:r>
      <w:r>
        <w:rPr>
          <w:rFonts w:hint="eastAsia"/>
        </w:rPr>
        <w:t>。</w:t>
      </w:r>
    </w:p>
  </w:footnote>
  <w:footnote w:id="12">
    <w:p w14:paraId="785A324C" w14:textId="77777777" w:rsidR="001E2FD4" w:rsidRPr="00376090" w:rsidRDefault="001E2FD4" w:rsidP="001E2FD4">
      <w:pPr>
        <w:snapToGrid w:val="0"/>
        <w:ind w:rightChars="-194" w:right="-427"/>
        <w:jc w:val="both"/>
        <w:rPr>
          <w:sz w:val="20"/>
          <w:szCs w:val="20"/>
          <w:lang w:eastAsia="zh-TW"/>
        </w:rPr>
      </w:pPr>
      <w:r w:rsidRPr="00376090">
        <w:rPr>
          <w:rStyle w:val="FootnoteReference"/>
          <w:sz w:val="20"/>
        </w:rPr>
        <w:footnoteRef/>
      </w:r>
      <w:r w:rsidRPr="00376090">
        <w:rPr>
          <w:rFonts w:ascii="Times New Roman" w:hAnsi="Times New Roman" w:hint="eastAsia"/>
          <w:sz w:val="20"/>
          <w:szCs w:val="20"/>
          <w:lang w:eastAsia="zh-TW"/>
        </w:rPr>
        <w:t xml:space="preserve"> </w:t>
      </w:r>
      <w:r w:rsidRPr="00376090">
        <w:rPr>
          <w:rFonts w:ascii="Times New Roman" w:hAnsi="Times New Roman" w:hint="eastAsia"/>
          <w:sz w:val="20"/>
          <w:szCs w:val="20"/>
          <w:lang w:eastAsia="zh-TW"/>
        </w:rPr>
        <w:t>選舉案件指有關《選舉（舞弊及非法行為）條例》（第</w:t>
      </w:r>
      <w:r w:rsidRPr="00376090">
        <w:rPr>
          <w:rFonts w:ascii="Times New Roman" w:hAnsi="Times New Roman" w:hint="eastAsia"/>
          <w:sz w:val="20"/>
          <w:szCs w:val="20"/>
          <w:lang w:eastAsia="zh-TW"/>
        </w:rPr>
        <w:t>554</w:t>
      </w:r>
      <w:r w:rsidRPr="00376090">
        <w:rPr>
          <w:rFonts w:ascii="Times New Roman" w:hAnsi="Times New Roman" w:hint="eastAsia"/>
          <w:sz w:val="20"/>
          <w:szCs w:val="20"/>
          <w:lang w:eastAsia="zh-TW"/>
        </w:rPr>
        <w:t>章）的案件。</w:t>
      </w:r>
    </w:p>
  </w:footnote>
  <w:footnote w:id="13">
    <w:p w14:paraId="37488605" w14:textId="77777777" w:rsidR="001E2FD4" w:rsidRPr="00376090" w:rsidRDefault="001E2FD4" w:rsidP="001E2FD4">
      <w:pPr>
        <w:snapToGrid w:val="0"/>
        <w:ind w:rightChars="-194" w:right="-427"/>
        <w:jc w:val="both"/>
        <w:rPr>
          <w:sz w:val="20"/>
          <w:szCs w:val="20"/>
          <w:lang w:eastAsia="zh-TW"/>
        </w:rPr>
      </w:pPr>
      <w:r w:rsidRPr="00376090">
        <w:rPr>
          <w:rStyle w:val="FootnoteReference"/>
          <w:sz w:val="20"/>
        </w:rPr>
        <w:footnoteRef/>
      </w:r>
      <w:r>
        <w:rPr>
          <w:rFonts w:ascii="Times New Roman" w:hAnsi="Times New Roman" w:hint="eastAsia"/>
          <w:sz w:val="20"/>
          <w:szCs w:val="20"/>
          <w:lang w:eastAsia="zh-TW"/>
        </w:rPr>
        <w:t xml:space="preserve"> </w:t>
      </w:r>
      <w:r w:rsidRPr="00376090">
        <w:rPr>
          <w:rFonts w:ascii="Times New Roman" w:hAnsi="Times New Roman"/>
          <w:sz w:val="20"/>
          <w:szCs w:val="20"/>
          <w:lang w:eastAsia="zh-TW"/>
        </w:rPr>
        <w:t>個別人士因涉及政府</w:t>
      </w:r>
      <w:r w:rsidRPr="00376090">
        <w:rPr>
          <w:rFonts w:ascii="Times New Roman" w:hAnsi="Times New Roman" w:hint="eastAsia"/>
          <w:sz w:val="20"/>
          <w:szCs w:val="20"/>
          <w:lang w:eastAsia="zh-HK"/>
        </w:rPr>
        <w:t>決策局</w:t>
      </w:r>
      <w:r w:rsidRPr="00433CFF">
        <w:rPr>
          <w:rFonts w:ascii="Times New Roman" w:hAnsi="Times New Roman" w:hint="eastAsia"/>
          <w:sz w:val="20"/>
          <w:szCs w:val="20"/>
          <w:lang w:eastAsia="zh-HK"/>
        </w:rPr>
        <w:t>／</w:t>
      </w:r>
      <w:r w:rsidRPr="00376090">
        <w:rPr>
          <w:rFonts w:ascii="Times New Roman" w:hAnsi="Times New Roman" w:hint="eastAsia"/>
          <w:sz w:val="20"/>
          <w:szCs w:val="20"/>
          <w:lang w:eastAsia="zh-TW"/>
        </w:rPr>
        <w:t>部門</w:t>
      </w:r>
      <w:r w:rsidRPr="00376090">
        <w:rPr>
          <w:rFonts w:ascii="Times New Roman" w:hAnsi="Times New Roman" w:hint="eastAsia"/>
          <w:sz w:val="20"/>
          <w:szCs w:val="20"/>
          <w:lang w:eastAsia="zh-HK"/>
        </w:rPr>
        <w:t>或</w:t>
      </w:r>
      <w:r w:rsidRPr="00376090">
        <w:rPr>
          <w:rFonts w:ascii="Times New Roman" w:hAnsi="Times New Roman"/>
          <w:sz w:val="20"/>
          <w:szCs w:val="20"/>
          <w:lang w:eastAsia="zh-TW"/>
        </w:rPr>
        <w:t>公共機構貪污調查而被檢控。</w:t>
      </w:r>
    </w:p>
  </w:footnote>
  <w:footnote w:id="14">
    <w:p w14:paraId="744A43C2" w14:textId="77777777" w:rsidR="001E2FD4" w:rsidRPr="00376090" w:rsidRDefault="001E2FD4" w:rsidP="001E2FD4">
      <w:pPr>
        <w:snapToGrid w:val="0"/>
        <w:ind w:rightChars="-194" w:right="-427"/>
        <w:jc w:val="both"/>
        <w:rPr>
          <w:sz w:val="20"/>
          <w:szCs w:val="20"/>
          <w:lang w:eastAsia="zh-TW"/>
        </w:rPr>
      </w:pPr>
      <w:r w:rsidRPr="00376090">
        <w:rPr>
          <w:rStyle w:val="FootnoteReference"/>
          <w:sz w:val="20"/>
        </w:rPr>
        <w:footnoteRef/>
      </w:r>
      <w:r>
        <w:rPr>
          <w:rFonts w:ascii="Times New Roman" w:hAnsi="Times New Roman" w:hint="eastAsia"/>
          <w:sz w:val="20"/>
          <w:szCs w:val="20"/>
          <w:lang w:eastAsia="zh-TW"/>
        </w:rPr>
        <w:t xml:space="preserve"> </w:t>
      </w:r>
      <w:r w:rsidRPr="00376090">
        <w:rPr>
          <w:rFonts w:ascii="Times New Roman" w:hAnsi="Times New Roman"/>
          <w:sz w:val="20"/>
          <w:szCs w:val="20"/>
          <w:lang w:eastAsia="zh-TW"/>
        </w:rPr>
        <w:t>按照《防止賄賂條例》</w:t>
      </w:r>
      <w:r w:rsidRPr="00376090">
        <w:rPr>
          <w:rFonts w:ascii="Times New Roman" w:hAnsi="Times New Roman" w:hint="eastAsia"/>
          <w:sz w:val="20"/>
          <w:szCs w:val="20"/>
          <w:lang w:eastAsia="zh-TW"/>
        </w:rPr>
        <w:t>（第</w:t>
      </w:r>
      <w:r w:rsidRPr="00376090">
        <w:rPr>
          <w:rFonts w:ascii="Times New Roman" w:hAnsi="Times New Roman" w:hint="eastAsia"/>
          <w:sz w:val="20"/>
          <w:szCs w:val="20"/>
          <w:lang w:eastAsia="zh-TW"/>
        </w:rPr>
        <w:t>201</w:t>
      </w:r>
      <w:r w:rsidRPr="00376090">
        <w:rPr>
          <w:rFonts w:ascii="Times New Roman" w:hAnsi="Times New Roman" w:hint="eastAsia"/>
          <w:sz w:val="20"/>
          <w:szCs w:val="20"/>
          <w:lang w:eastAsia="zh-TW"/>
        </w:rPr>
        <w:t>章）</w:t>
      </w:r>
      <w:r w:rsidRPr="00376090">
        <w:rPr>
          <w:rFonts w:ascii="Times New Roman" w:hAnsi="Times New Roman"/>
          <w:sz w:val="20"/>
          <w:szCs w:val="20"/>
          <w:lang w:eastAsia="zh-TW"/>
        </w:rPr>
        <w:t>所載釋義。</w:t>
      </w:r>
    </w:p>
  </w:footnote>
  <w:footnote w:id="15">
    <w:p w14:paraId="6016506D" w14:textId="77777777" w:rsidR="001E2FD4" w:rsidRPr="00376090" w:rsidRDefault="001E2FD4" w:rsidP="001E2FD4">
      <w:pPr>
        <w:snapToGrid w:val="0"/>
        <w:ind w:rightChars="-194" w:right="-427"/>
        <w:jc w:val="both"/>
        <w:rPr>
          <w:sz w:val="20"/>
          <w:szCs w:val="20"/>
          <w:lang w:eastAsia="zh-TW"/>
        </w:rPr>
      </w:pPr>
      <w:r w:rsidRPr="00376090">
        <w:rPr>
          <w:rStyle w:val="FootnoteReference"/>
          <w:sz w:val="20"/>
        </w:rPr>
        <w:footnoteRef/>
      </w:r>
      <w:r>
        <w:rPr>
          <w:rFonts w:ascii="Times New Roman" w:hAnsi="Times New Roman" w:hint="eastAsia"/>
          <w:sz w:val="20"/>
          <w:szCs w:val="20"/>
          <w:lang w:eastAsia="zh-TW"/>
        </w:rPr>
        <w:t xml:space="preserve"> </w:t>
      </w:r>
      <w:r w:rsidRPr="00376090">
        <w:rPr>
          <w:rFonts w:ascii="Times New Roman" w:hAnsi="Times New Roman"/>
          <w:sz w:val="20"/>
          <w:szCs w:val="20"/>
          <w:lang w:eastAsia="zh-TW"/>
        </w:rPr>
        <w:t>香港法例第</w:t>
      </w:r>
      <w:r w:rsidRPr="00376090">
        <w:rPr>
          <w:rFonts w:ascii="Times New Roman" w:hAnsi="Times New Roman"/>
          <w:sz w:val="20"/>
          <w:szCs w:val="20"/>
          <w:lang w:eastAsia="zh-TW"/>
        </w:rPr>
        <w:t>201</w:t>
      </w:r>
      <w:r w:rsidRPr="00376090">
        <w:rPr>
          <w:rFonts w:ascii="Times New Roman" w:hAnsi="Times New Roman"/>
          <w:sz w:val="20"/>
          <w:szCs w:val="20"/>
          <w:lang w:eastAsia="zh-TW"/>
        </w:rPr>
        <w:t>章即《防止賄賂條例》。</w:t>
      </w:r>
    </w:p>
  </w:footnote>
  <w:footnote w:id="16">
    <w:p w14:paraId="5318559D" w14:textId="77777777" w:rsidR="001E2FD4" w:rsidRPr="00914F5F" w:rsidRDefault="001E2FD4" w:rsidP="001E2FD4">
      <w:pPr>
        <w:pStyle w:val="FootnoteText"/>
      </w:pPr>
      <w:r>
        <w:rPr>
          <w:rStyle w:val="FootnoteReference"/>
        </w:rPr>
        <w:footnoteRef/>
      </w:r>
      <w:r>
        <w:t xml:space="preserve"> </w:t>
      </w:r>
      <w:r w:rsidRPr="00914F5F">
        <w:rPr>
          <w:rFonts w:hint="eastAsia"/>
        </w:rPr>
        <w:t>詳見附錄七的罪行分類。</w:t>
      </w:r>
    </w:p>
  </w:footnote>
  <w:footnote w:id="17">
    <w:p w14:paraId="67995714" w14:textId="77777777" w:rsidR="001E2FD4" w:rsidRPr="00453CD1" w:rsidRDefault="001E2FD4" w:rsidP="001E2FD4">
      <w:pPr>
        <w:pStyle w:val="FootnoteText"/>
      </w:pPr>
      <w:r>
        <w:rPr>
          <w:rStyle w:val="FootnoteReference"/>
        </w:rPr>
        <w:footnoteRef/>
      </w:r>
      <w:r>
        <w:t xml:space="preserve"> </w:t>
      </w:r>
      <w:r w:rsidRPr="00376090">
        <w:t>香港法例第</w:t>
      </w:r>
      <w:r w:rsidRPr="00376090">
        <w:t>20</w:t>
      </w:r>
      <w:r>
        <w:rPr>
          <w:rFonts w:hint="eastAsia"/>
        </w:rPr>
        <w:t>4</w:t>
      </w:r>
      <w:r w:rsidRPr="00376090">
        <w:t>章即《</w:t>
      </w:r>
      <w:r w:rsidRPr="00D606DF">
        <w:rPr>
          <w:rFonts w:hint="eastAsia"/>
        </w:rPr>
        <w:t>廉政公署條例</w:t>
      </w:r>
      <w:r w:rsidRPr="00376090">
        <w:t>》。</w:t>
      </w:r>
    </w:p>
  </w:footnote>
  <w:footnote w:id="18">
    <w:p w14:paraId="00AE7B74" w14:textId="77777777" w:rsidR="001E2FD4" w:rsidRPr="00A5771B" w:rsidRDefault="001E2FD4" w:rsidP="001E2FD4">
      <w:pPr>
        <w:snapToGrid w:val="0"/>
        <w:ind w:rightChars="-129" w:right="-284"/>
        <w:jc w:val="both"/>
        <w:rPr>
          <w:sz w:val="20"/>
          <w:szCs w:val="20"/>
          <w:lang w:eastAsia="zh-TW"/>
        </w:rPr>
      </w:pPr>
      <w:r w:rsidRPr="00A5771B">
        <w:rPr>
          <w:rStyle w:val="FootnoteReference"/>
          <w:sz w:val="20"/>
        </w:rPr>
        <w:footnoteRef/>
      </w:r>
      <w:r>
        <w:rPr>
          <w:rFonts w:ascii="Times New Roman" w:hAnsi="Times New Roman" w:hint="eastAsia"/>
          <w:sz w:val="20"/>
          <w:szCs w:val="20"/>
          <w:lang w:eastAsia="zh-TW"/>
        </w:rPr>
        <w:t xml:space="preserve"> </w:t>
      </w:r>
      <w:r w:rsidRPr="00A5771B">
        <w:rPr>
          <w:rFonts w:ascii="Times New Roman" w:hAnsi="Times New Roman"/>
          <w:sz w:val="20"/>
          <w:szCs w:val="20"/>
          <w:lang w:eastAsia="zh-TW"/>
        </w:rPr>
        <w:t>《</w:t>
      </w:r>
      <w:r w:rsidRPr="00A5771B">
        <w:rPr>
          <w:rFonts w:ascii="Times New Roman" w:hAnsi="Times New Roman" w:hint="eastAsia"/>
          <w:sz w:val="20"/>
          <w:szCs w:val="20"/>
          <w:lang w:eastAsia="zh-HK"/>
        </w:rPr>
        <w:t>廉政公署</w:t>
      </w:r>
      <w:r w:rsidRPr="00A5771B">
        <w:rPr>
          <w:rFonts w:ascii="Times New Roman" w:hAnsi="Times New Roman"/>
          <w:sz w:val="20"/>
          <w:szCs w:val="20"/>
          <w:lang w:eastAsia="zh-TW"/>
        </w:rPr>
        <w:t>條例》</w:t>
      </w:r>
      <w:r w:rsidRPr="00A5771B">
        <w:rPr>
          <w:rFonts w:ascii="Times New Roman" w:hAnsi="Times New Roman" w:hint="eastAsia"/>
          <w:sz w:val="20"/>
          <w:szCs w:val="20"/>
          <w:lang w:eastAsia="zh-HK"/>
        </w:rPr>
        <w:t>（第</w:t>
      </w:r>
      <w:r w:rsidRPr="00A5771B">
        <w:rPr>
          <w:rFonts w:ascii="Times New Roman" w:hAnsi="Times New Roman" w:hint="eastAsia"/>
          <w:sz w:val="20"/>
          <w:szCs w:val="20"/>
          <w:lang w:eastAsia="zh-HK"/>
        </w:rPr>
        <w:t>204</w:t>
      </w:r>
      <w:r w:rsidRPr="00A5771B">
        <w:rPr>
          <w:rFonts w:ascii="Times New Roman" w:hAnsi="Times New Roman" w:hint="eastAsia"/>
          <w:sz w:val="20"/>
          <w:szCs w:val="20"/>
          <w:lang w:eastAsia="zh-HK"/>
        </w:rPr>
        <w:t>章）第</w:t>
      </w:r>
      <w:r w:rsidRPr="00A5771B">
        <w:rPr>
          <w:rFonts w:ascii="Times New Roman" w:hAnsi="Times New Roman" w:hint="eastAsia"/>
          <w:sz w:val="20"/>
          <w:szCs w:val="20"/>
          <w:lang w:eastAsia="zh-HK"/>
        </w:rPr>
        <w:t>10</w:t>
      </w:r>
      <w:r w:rsidRPr="00A5771B">
        <w:rPr>
          <w:rFonts w:ascii="Times New Roman" w:hAnsi="Times New Roman" w:hint="eastAsia"/>
          <w:sz w:val="20"/>
          <w:szCs w:val="20"/>
          <w:lang w:eastAsia="zh-HK"/>
        </w:rPr>
        <w:t>（</w:t>
      </w:r>
      <w:r w:rsidRPr="00A5771B">
        <w:rPr>
          <w:rFonts w:ascii="Times New Roman" w:hAnsi="Times New Roman" w:hint="eastAsia"/>
          <w:sz w:val="20"/>
          <w:szCs w:val="20"/>
          <w:lang w:eastAsia="zh-HK"/>
        </w:rPr>
        <w:t>2</w:t>
      </w:r>
      <w:r w:rsidRPr="00A5771B">
        <w:rPr>
          <w:rFonts w:ascii="Times New Roman" w:hAnsi="Times New Roman" w:hint="eastAsia"/>
          <w:sz w:val="20"/>
          <w:szCs w:val="20"/>
          <w:lang w:eastAsia="zh-HK"/>
        </w:rPr>
        <w:t>）條</w:t>
      </w:r>
      <w:r w:rsidRPr="00A5771B">
        <w:rPr>
          <w:rFonts w:ascii="Times New Roman" w:hAnsi="Times New Roman"/>
          <w:sz w:val="20"/>
          <w:szCs w:val="20"/>
          <w:lang w:eastAsia="zh-HK"/>
        </w:rPr>
        <w:t>所</w:t>
      </w:r>
      <w:r w:rsidRPr="00A5771B">
        <w:rPr>
          <w:rFonts w:ascii="Times New Roman" w:hAnsi="Times New Roman" w:hint="eastAsia"/>
          <w:sz w:val="20"/>
          <w:szCs w:val="20"/>
          <w:lang w:eastAsia="zh-HK"/>
        </w:rPr>
        <w:t>描述罪行。</w:t>
      </w:r>
    </w:p>
  </w:footnote>
  <w:footnote w:id="19">
    <w:p w14:paraId="40C2B4CF" w14:textId="77777777" w:rsidR="001E2FD4" w:rsidRPr="00294FF3" w:rsidRDefault="001E2FD4" w:rsidP="001E2FD4">
      <w:pPr>
        <w:pStyle w:val="FootnoteText"/>
        <w:ind w:rightChars="-355" w:right="-781"/>
      </w:pPr>
      <w:r>
        <w:rPr>
          <w:rStyle w:val="FootnoteReference"/>
        </w:rPr>
        <w:footnoteRef/>
      </w:r>
      <w:r>
        <w:rPr>
          <w:rFonts w:hint="eastAsia"/>
        </w:rPr>
        <w:t xml:space="preserve"> </w:t>
      </w:r>
      <w:r w:rsidRPr="006E457A">
        <w:rPr>
          <w:rFonts w:hint="eastAsia"/>
        </w:rPr>
        <w:t>上表所顯示的為檢控數字。倘若同一名人士在不同案件被檢控，上述數字亦會按其被檢控的次數計算</w:t>
      </w:r>
      <w:r>
        <w:rPr>
          <w:rFonts w:hint="eastAsia"/>
        </w:rPr>
        <w:t>。</w:t>
      </w:r>
    </w:p>
  </w:footnote>
  <w:footnote w:id="20">
    <w:p w14:paraId="089F2E5D" w14:textId="77777777" w:rsidR="001E2FD4" w:rsidRPr="00A5771B" w:rsidRDefault="001E2FD4" w:rsidP="001E2FD4">
      <w:pPr>
        <w:snapToGrid w:val="0"/>
        <w:ind w:rightChars="-129" w:right="-284"/>
        <w:jc w:val="both"/>
        <w:rPr>
          <w:sz w:val="20"/>
          <w:szCs w:val="20"/>
          <w:lang w:eastAsia="zh-TW"/>
        </w:rPr>
      </w:pPr>
      <w:r w:rsidRPr="00A5771B">
        <w:rPr>
          <w:rStyle w:val="FootnoteReference"/>
          <w:sz w:val="20"/>
        </w:rPr>
        <w:footnoteRef/>
      </w:r>
      <w:r>
        <w:rPr>
          <w:rFonts w:ascii="Times New Roman" w:hAnsi="Times New Roman" w:hint="eastAsia"/>
          <w:sz w:val="20"/>
          <w:szCs w:val="20"/>
          <w:lang w:eastAsia="zh-TW"/>
        </w:rPr>
        <w:t xml:space="preserve"> </w:t>
      </w:r>
      <w:r w:rsidRPr="00A5771B">
        <w:rPr>
          <w:rFonts w:ascii="Times New Roman" w:hAnsi="Times New Roman"/>
          <w:sz w:val="20"/>
          <w:szCs w:val="20"/>
          <w:lang w:eastAsia="zh-TW"/>
        </w:rPr>
        <w:t>個別人士因涉及政府</w:t>
      </w:r>
      <w:r w:rsidRPr="00A5771B">
        <w:rPr>
          <w:rFonts w:ascii="Times New Roman" w:hAnsi="Times New Roman" w:hint="eastAsia"/>
          <w:sz w:val="20"/>
          <w:szCs w:val="20"/>
          <w:lang w:eastAsia="zh-HK"/>
        </w:rPr>
        <w:t>決策局</w:t>
      </w:r>
      <w:r w:rsidRPr="00453CD1">
        <w:rPr>
          <w:rFonts w:ascii="Times New Roman" w:hAnsi="Times New Roman" w:hint="eastAsia"/>
          <w:sz w:val="20"/>
          <w:szCs w:val="20"/>
          <w:lang w:eastAsia="zh-TW"/>
        </w:rPr>
        <w:t>／</w:t>
      </w:r>
      <w:r w:rsidRPr="00A5771B">
        <w:rPr>
          <w:rFonts w:ascii="Times New Roman" w:hAnsi="Times New Roman"/>
          <w:sz w:val="20"/>
          <w:szCs w:val="20"/>
          <w:lang w:eastAsia="zh-TW"/>
        </w:rPr>
        <w:t>部門</w:t>
      </w:r>
      <w:r w:rsidRPr="00A5771B">
        <w:rPr>
          <w:rFonts w:ascii="Times New Roman" w:hAnsi="Times New Roman" w:hint="eastAsia"/>
          <w:sz w:val="20"/>
          <w:szCs w:val="20"/>
          <w:lang w:eastAsia="zh-HK"/>
        </w:rPr>
        <w:t>或</w:t>
      </w:r>
      <w:r w:rsidRPr="00A5771B">
        <w:rPr>
          <w:rFonts w:ascii="Times New Roman" w:hAnsi="Times New Roman"/>
          <w:sz w:val="20"/>
          <w:szCs w:val="20"/>
          <w:lang w:eastAsia="zh-TW"/>
        </w:rPr>
        <w:t>公共機構貪污調查而被檢控。</w:t>
      </w:r>
    </w:p>
  </w:footnote>
  <w:footnote w:id="21">
    <w:p w14:paraId="5DC25776" w14:textId="77777777" w:rsidR="001E2FD4" w:rsidRPr="00A5771B" w:rsidRDefault="001E2FD4" w:rsidP="001E2FD4">
      <w:pPr>
        <w:snapToGrid w:val="0"/>
        <w:ind w:rightChars="-129" w:right="-284"/>
        <w:jc w:val="both"/>
        <w:rPr>
          <w:sz w:val="20"/>
          <w:szCs w:val="20"/>
          <w:lang w:eastAsia="zh-TW"/>
        </w:rPr>
      </w:pPr>
      <w:r w:rsidRPr="00A5771B">
        <w:rPr>
          <w:rStyle w:val="FootnoteReference"/>
          <w:sz w:val="20"/>
        </w:rPr>
        <w:footnoteRef/>
      </w:r>
      <w:r>
        <w:rPr>
          <w:rFonts w:ascii="Times New Roman" w:hAnsi="Times New Roman" w:hint="eastAsia"/>
          <w:sz w:val="20"/>
          <w:szCs w:val="20"/>
          <w:lang w:eastAsia="zh-TW"/>
        </w:rPr>
        <w:t xml:space="preserve"> </w:t>
      </w:r>
      <w:r w:rsidRPr="00A5771B">
        <w:rPr>
          <w:rFonts w:ascii="Times New Roman" w:hAnsi="Times New Roman"/>
          <w:sz w:val="20"/>
          <w:szCs w:val="20"/>
          <w:lang w:eastAsia="zh-TW"/>
        </w:rPr>
        <w:t>按照《防止賄賂條例》</w:t>
      </w:r>
      <w:r w:rsidRPr="00A5771B">
        <w:rPr>
          <w:rFonts w:ascii="Times New Roman" w:hAnsi="Times New Roman" w:hint="eastAsia"/>
          <w:sz w:val="20"/>
          <w:szCs w:val="20"/>
          <w:lang w:eastAsia="zh-TW"/>
        </w:rPr>
        <w:t>（第</w:t>
      </w:r>
      <w:r w:rsidRPr="00A5771B">
        <w:rPr>
          <w:rFonts w:ascii="Times New Roman" w:hAnsi="Times New Roman" w:hint="eastAsia"/>
          <w:sz w:val="20"/>
          <w:szCs w:val="20"/>
          <w:lang w:eastAsia="zh-TW"/>
        </w:rPr>
        <w:t>20</w:t>
      </w:r>
      <w:r w:rsidRPr="00A5771B">
        <w:rPr>
          <w:rFonts w:ascii="Times New Roman" w:hAnsi="Times New Roman"/>
          <w:sz w:val="20"/>
          <w:szCs w:val="20"/>
          <w:lang w:eastAsia="zh-TW"/>
        </w:rPr>
        <w:t>1</w:t>
      </w:r>
      <w:r w:rsidRPr="00A5771B">
        <w:rPr>
          <w:rFonts w:ascii="Times New Roman" w:hAnsi="Times New Roman" w:hint="eastAsia"/>
          <w:sz w:val="20"/>
          <w:szCs w:val="20"/>
          <w:lang w:eastAsia="zh-TW"/>
        </w:rPr>
        <w:t>章）</w:t>
      </w:r>
      <w:r w:rsidRPr="00A5771B">
        <w:rPr>
          <w:rFonts w:ascii="Times New Roman" w:hAnsi="Times New Roman"/>
          <w:sz w:val="20"/>
          <w:szCs w:val="20"/>
          <w:lang w:eastAsia="zh-TW"/>
        </w:rPr>
        <w:t>所載釋義。</w:t>
      </w:r>
    </w:p>
  </w:footnote>
  <w:footnote w:id="22">
    <w:p w14:paraId="03A2341F" w14:textId="77777777" w:rsidR="001E2FD4" w:rsidRPr="00453CD1" w:rsidRDefault="001E2FD4" w:rsidP="001E2FD4">
      <w:pPr>
        <w:pStyle w:val="FootnoteText"/>
      </w:pPr>
      <w:r>
        <w:rPr>
          <w:rStyle w:val="FootnoteReference"/>
        </w:rPr>
        <w:footnoteRef/>
      </w:r>
      <w:r>
        <w:t xml:space="preserve"> </w:t>
      </w:r>
      <w:r w:rsidRPr="00376090">
        <w:t>按照《防止賄賂條例》</w:t>
      </w:r>
      <w:r w:rsidRPr="00376090">
        <w:rPr>
          <w:rFonts w:hint="eastAsia"/>
        </w:rPr>
        <w:t>（第</w:t>
      </w:r>
      <w:r w:rsidRPr="00376090">
        <w:rPr>
          <w:rFonts w:hint="eastAsia"/>
        </w:rPr>
        <w:t>201</w:t>
      </w:r>
      <w:r w:rsidRPr="00376090">
        <w:rPr>
          <w:rFonts w:hint="eastAsia"/>
        </w:rPr>
        <w:t>章）</w:t>
      </w:r>
      <w:r w:rsidRPr="00376090">
        <w:t>所載釋義。</w:t>
      </w:r>
    </w:p>
  </w:footnote>
  <w:footnote w:id="23">
    <w:p w14:paraId="00B62C1C" w14:textId="76223A12" w:rsidR="001E2FD4" w:rsidRPr="0089037A" w:rsidRDefault="001E2FD4" w:rsidP="001E2FD4">
      <w:pPr>
        <w:pStyle w:val="FootnoteText"/>
        <w:rPr>
          <w:lang w:val="en-US"/>
        </w:rPr>
      </w:pPr>
      <w:r w:rsidRPr="00C81AEA">
        <w:rPr>
          <w:rStyle w:val="FootnoteReference"/>
        </w:rPr>
        <w:footnoteRef/>
      </w:r>
      <w:r w:rsidRPr="00C81AEA">
        <w:t xml:space="preserve"> </w:t>
      </w:r>
      <w:r w:rsidRPr="00C81AEA">
        <w:rPr>
          <w:rFonts w:hint="eastAsia"/>
        </w:rPr>
        <w:t>上表列出年內收到</w:t>
      </w:r>
      <w:r w:rsidR="00805FC0" w:rsidRPr="00805FC0">
        <w:rPr>
          <w:rFonts w:hint="eastAsia"/>
        </w:rPr>
        <w:t>四</w:t>
      </w:r>
      <w:r w:rsidRPr="00C81AEA">
        <w:rPr>
          <w:rFonts w:hint="eastAsia"/>
        </w:rPr>
        <w:t>次或以上轉介的政府決策局</w:t>
      </w:r>
      <w:r w:rsidRPr="00F54B9A">
        <w:rPr>
          <w:rFonts w:hint="eastAsia"/>
        </w:rPr>
        <w:t>／</w:t>
      </w:r>
      <w:r w:rsidRPr="00C81AEA">
        <w:rPr>
          <w:rFonts w:hint="eastAsia"/>
        </w:rPr>
        <w:t>部門和公共機構</w:t>
      </w:r>
      <w:r w:rsidRPr="00A5771B">
        <w:t>。</w:t>
      </w:r>
    </w:p>
  </w:footnote>
  <w:footnote w:id="24">
    <w:p w14:paraId="3C2AD5AA" w14:textId="77777777" w:rsidR="00C540ED" w:rsidRPr="00624977" w:rsidRDefault="00C540ED" w:rsidP="00C540ED">
      <w:pPr>
        <w:pStyle w:val="FootnoteText"/>
      </w:pPr>
      <w:r w:rsidRPr="00624977">
        <w:rPr>
          <w:rStyle w:val="FootnoteReference"/>
        </w:rPr>
        <w:footnoteRef/>
      </w:r>
      <w:r w:rsidRPr="00624977">
        <w:t xml:space="preserve"> </w:t>
      </w:r>
      <w:r w:rsidRPr="00624977">
        <w:rPr>
          <w:spacing w:val="20"/>
        </w:rPr>
        <w:t>選舉投訴指涉嫌違反《選舉（舞弊及非法行為）條例》（第</w:t>
      </w:r>
      <w:r w:rsidRPr="00624977">
        <w:rPr>
          <w:spacing w:val="20"/>
        </w:rPr>
        <w:t>554</w:t>
      </w:r>
      <w:r w:rsidRPr="00624977">
        <w:rPr>
          <w:spacing w:val="20"/>
        </w:rPr>
        <w:t>章）的投訴</w:t>
      </w:r>
      <w:r w:rsidRPr="00624977">
        <w:rPr>
          <w:spacing w:val="20"/>
          <w:lang w:eastAsia="zh-HK"/>
        </w:rPr>
        <w:t>。</w:t>
      </w:r>
    </w:p>
  </w:footnote>
  <w:footnote w:id="25">
    <w:p w14:paraId="5253B2B9" w14:textId="77777777" w:rsidR="00C540ED" w:rsidRPr="007E5D7F" w:rsidRDefault="00C540ED" w:rsidP="00C540ED">
      <w:pPr>
        <w:pStyle w:val="FootnoteText"/>
      </w:pPr>
      <w:r>
        <w:rPr>
          <w:rStyle w:val="FootnoteReference"/>
        </w:rPr>
        <w:footnoteRef/>
      </w:r>
      <w:r>
        <w:t xml:space="preserve"> </w:t>
      </w:r>
      <w:r w:rsidRPr="007E5D7F">
        <w:rPr>
          <w:rFonts w:hint="eastAsia"/>
          <w:spacing w:val="20"/>
        </w:rPr>
        <w:t>由於四捨五入，個別項目的百分比總和未必等於一百。</w:t>
      </w:r>
    </w:p>
  </w:footnote>
  <w:footnote w:id="26">
    <w:p w14:paraId="6FFC467C" w14:textId="77777777" w:rsidR="00C540ED" w:rsidRPr="004206D2" w:rsidRDefault="00C540ED" w:rsidP="00C540ED">
      <w:pPr>
        <w:pStyle w:val="FootnoteText"/>
        <w:rPr>
          <w:spacing w:val="20"/>
        </w:rPr>
      </w:pPr>
      <w:r>
        <w:rPr>
          <w:rStyle w:val="FootnoteReference"/>
        </w:rPr>
        <w:footnoteRef/>
      </w:r>
      <w:r>
        <w:t xml:space="preserve"> </w:t>
      </w:r>
      <w:r w:rsidRPr="004206D2">
        <w:rPr>
          <w:rFonts w:hint="eastAsia"/>
          <w:spacing w:val="20"/>
        </w:rPr>
        <w:t>有關二零二三年檢控、定罪以及接受警誡人數之數字均不包括選舉案件。</w:t>
      </w:r>
    </w:p>
  </w:footnote>
  <w:footnote w:id="27">
    <w:p w14:paraId="02390660" w14:textId="77777777" w:rsidR="00C540ED" w:rsidRDefault="00C540ED" w:rsidP="00C540ED">
      <w:r w:rsidRPr="00A6009E">
        <w:rPr>
          <w:rStyle w:val="FootnoteReference"/>
        </w:rPr>
        <w:t>*</w:t>
      </w:r>
      <w:r w:rsidRPr="00A6009E">
        <w:t xml:space="preserve"> </w:t>
      </w:r>
      <w:r w:rsidRPr="00A6009E">
        <w:rPr>
          <w:rFonts w:hint="eastAsia"/>
        </w:rPr>
        <w:t>數字不包括防貪</w:t>
      </w:r>
      <w:r>
        <w:rPr>
          <w:rFonts w:hint="eastAsia"/>
          <w:szCs w:val="24"/>
        </w:rPr>
        <w:t>講座</w:t>
      </w:r>
      <w:r w:rsidRPr="00A6009E">
        <w:rPr>
          <w:rFonts w:hint="eastAsia"/>
        </w:rPr>
        <w:t xml:space="preserve"> </w:t>
      </w:r>
    </w:p>
  </w:footnote>
  <w:footnote w:id="28">
    <w:p w14:paraId="60B651C3" w14:textId="77777777" w:rsidR="00C540ED" w:rsidRDefault="00C540ED" w:rsidP="00C540E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C6CD0A" w14:textId="77777777" w:rsidR="001E2FD4" w:rsidRDefault="001E2FD4" w:rsidP="005D57BE">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50B4F28B" w14:textId="77777777" w:rsidR="001E2FD4" w:rsidRDefault="001E2FD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67ADD"/>
    <w:multiLevelType w:val="hybridMultilevel"/>
    <w:tmpl w:val="913AE848"/>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1" w15:restartNumberingAfterBreak="0">
    <w:nsid w:val="044E622D"/>
    <w:multiLevelType w:val="hybridMultilevel"/>
    <w:tmpl w:val="0DF27D1A"/>
    <w:lvl w:ilvl="0" w:tplc="D8525414">
      <w:start w:val="2"/>
      <w:numFmt w:val="bullet"/>
      <w:lvlText w:val="*"/>
      <w:lvlJc w:val="left"/>
      <w:pPr>
        <w:ind w:left="720" w:hanging="360"/>
      </w:pPr>
      <w:rPr>
        <w:rFonts w:ascii="Times New Roman" w:eastAsiaTheme="minorEastAsia" w:hAnsi="Times New Roman" w:cs="Times New Roman"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2" w15:restartNumberingAfterBreak="0">
    <w:nsid w:val="085C6E37"/>
    <w:multiLevelType w:val="hybridMultilevel"/>
    <w:tmpl w:val="26866C86"/>
    <w:lvl w:ilvl="0" w:tplc="61D6AE46">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24780A"/>
    <w:multiLevelType w:val="hybridMultilevel"/>
    <w:tmpl w:val="F8E27D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B52285"/>
    <w:multiLevelType w:val="hybridMultilevel"/>
    <w:tmpl w:val="FEFC9CA8"/>
    <w:lvl w:ilvl="0" w:tplc="8A345C26">
      <w:start w:val="1"/>
      <w:numFmt w:val="bullet"/>
      <w:lvlText w:val="•"/>
      <w:lvlJc w:val="left"/>
      <w:pPr>
        <w:tabs>
          <w:tab w:val="num" w:pos="720"/>
        </w:tabs>
        <w:ind w:left="720" w:hanging="360"/>
      </w:pPr>
      <w:rPr>
        <w:rFonts w:ascii="Arial" w:hAnsi="Arial" w:hint="default"/>
      </w:rPr>
    </w:lvl>
    <w:lvl w:ilvl="1" w:tplc="8B5CAD36" w:tentative="1">
      <w:start w:val="1"/>
      <w:numFmt w:val="bullet"/>
      <w:lvlText w:val="•"/>
      <w:lvlJc w:val="left"/>
      <w:pPr>
        <w:tabs>
          <w:tab w:val="num" w:pos="1440"/>
        </w:tabs>
        <w:ind w:left="1440" w:hanging="360"/>
      </w:pPr>
      <w:rPr>
        <w:rFonts w:ascii="Arial" w:hAnsi="Arial" w:hint="default"/>
      </w:rPr>
    </w:lvl>
    <w:lvl w:ilvl="2" w:tplc="829AED5C" w:tentative="1">
      <w:start w:val="1"/>
      <w:numFmt w:val="bullet"/>
      <w:lvlText w:val="•"/>
      <w:lvlJc w:val="left"/>
      <w:pPr>
        <w:tabs>
          <w:tab w:val="num" w:pos="2160"/>
        </w:tabs>
        <w:ind w:left="2160" w:hanging="360"/>
      </w:pPr>
      <w:rPr>
        <w:rFonts w:ascii="Arial" w:hAnsi="Arial" w:hint="default"/>
      </w:rPr>
    </w:lvl>
    <w:lvl w:ilvl="3" w:tplc="7D3CEDDC" w:tentative="1">
      <w:start w:val="1"/>
      <w:numFmt w:val="bullet"/>
      <w:lvlText w:val="•"/>
      <w:lvlJc w:val="left"/>
      <w:pPr>
        <w:tabs>
          <w:tab w:val="num" w:pos="2880"/>
        </w:tabs>
        <w:ind w:left="2880" w:hanging="360"/>
      </w:pPr>
      <w:rPr>
        <w:rFonts w:ascii="Arial" w:hAnsi="Arial" w:hint="default"/>
      </w:rPr>
    </w:lvl>
    <w:lvl w:ilvl="4" w:tplc="A5DC57CA" w:tentative="1">
      <w:start w:val="1"/>
      <w:numFmt w:val="bullet"/>
      <w:lvlText w:val="•"/>
      <w:lvlJc w:val="left"/>
      <w:pPr>
        <w:tabs>
          <w:tab w:val="num" w:pos="3600"/>
        </w:tabs>
        <w:ind w:left="3600" w:hanging="360"/>
      </w:pPr>
      <w:rPr>
        <w:rFonts w:ascii="Arial" w:hAnsi="Arial" w:hint="default"/>
      </w:rPr>
    </w:lvl>
    <w:lvl w:ilvl="5" w:tplc="57FA72B2" w:tentative="1">
      <w:start w:val="1"/>
      <w:numFmt w:val="bullet"/>
      <w:lvlText w:val="•"/>
      <w:lvlJc w:val="left"/>
      <w:pPr>
        <w:tabs>
          <w:tab w:val="num" w:pos="4320"/>
        </w:tabs>
        <w:ind w:left="4320" w:hanging="360"/>
      </w:pPr>
      <w:rPr>
        <w:rFonts w:ascii="Arial" w:hAnsi="Arial" w:hint="default"/>
      </w:rPr>
    </w:lvl>
    <w:lvl w:ilvl="6" w:tplc="86D4E14A" w:tentative="1">
      <w:start w:val="1"/>
      <w:numFmt w:val="bullet"/>
      <w:lvlText w:val="•"/>
      <w:lvlJc w:val="left"/>
      <w:pPr>
        <w:tabs>
          <w:tab w:val="num" w:pos="5040"/>
        </w:tabs>
        <w:ind w:left="5040" w:hanging="360"/>
      </w:pPr>
      <w:rPr>
        <w:rFonts w:ascii="Arial" w:hAnsi="Arial" w:hint="default"/>
      </w:rPr>
    </w:lvl>
    <w:lvl w:ilvl="7" w:tplc="86CCBB28" w:tentative="1">
      <w:start w:val="1"/>
      <w:numFmt w:val="bullet"/>
      <w:lvlText w:val="•"/>
      <w:lvlJc w:val="left"/>
      <w:pPr>
        <w:tabs>
          <w:tab w:val="num" w:pos="5760"/>
        </w:tabs>
        <w:ind w:left="5760" w:hanging="360"/>
      </w:pPr>
      <w:rPr>
        <w:rFonts w:ascii="Arial" w:hAnsi="Arial" w:hint="default"/>
      </w:rPr>
    </w:lvl>
    <w:lvl w:ilvl="8" w:tplc="7EA29BB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CD62BF3"/>
    <w:multiLevelType w:val="hybridMultilevel"/>
    <w:tmpl w:val="B9F8169A"/>
    <w:lvl w:ilvl="0" w:tplc="0409000F">
      <w:start w:val="1"/>
      <w:numFmt w:val="decimal"/>
      <w:lvlText w:val="%1."/>
      <w:lvlJc w:val="left"/>
      <w:pPr>
        <w:tabs>
          <w:tab w:val="num" w:pos="480"/>
        </w:tabs>
        <w:ind w:left="480" w:hanging="480"/>
      </w:pPr>
    </w:lvl>
    <w:lvl w:ilvl="1" w:tplc="5D68EADE">
      <w:start w:val="1"/>
      <w:numFmt w:val="lowerLetter"/>
      <w:lvlText w:val="(%2)"/>
      <w:lvlJc w:val="left"/>
      <w:pPr>
        <w:tabs>
          <w:tab w:val="num" w:pos="945"/>
        </w:tabs>
        <w:ind w:left="945" w:hanging="465"/>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0D371F0A"/>
    <w:multiLevelType w:val="hybridMultilevel"/>
    <w:tmpl w:val="F06E7058"/>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7" w15:restartNumberingAfterBreak="0">
    <w:nsid w:val="0EF90709"/>
    <w:multiLevelType w:val="hybridMultilevel"/>
    <w:tmpl w:val="2BB6469A"/>
    <w:lvl w:ilvl="0" w:tplc="3FFE509C">
      <w:start w:val="1"/>
      <w:numFmt w:val="bullet"/>
      <w:lvlText w:val=""/>
      <w:lvlJc w:val="left"/>
      <w:pPr>
        <w:tabs>
          <w:tab w:val="num" w:pos="1320"/>
        </w:tabs>
        <w:ind w:left="1320" w:hanging="480"/>
      </w:pPr>
      <w:rPr>
        <w:rFonts w:ascii="Wingdings" w:hAnsi="Wingdings" w:hint="default"/>
        <w:sz w:val="16"/>
      </w:rPr>
    </w:lvl>
    <w:lvl w:ilvl="1" w:tplc="04090003" w:tentative="1">
      <w:start w:val="1"/>
      <w:numFmt w:val="bullet"/>
      <w:lvlText w:val=""/>
      <w:lvlJc w:val="left"/>
      <w:pPr>
        <w:tabs>
          <w:tab w:val="num" w:pos="1320"/>
        </w:tabs>
        <w:ind w:left="1320" w:hanging="480"/>
      </w:pPr>
      <w:rPr>
        <w:rFonts w:ascii="Wingdings" w:hAnsi="Wingdings" w:hint="default"/>
      </w:rPr>
    </w:lvl>
    <w:lvl w:ilvl="2" w:tplc="04090005" w:tentative="1">
      <w:start w:val="1"/>
      <w:numFmt w:val="bullet"/>
      <w:lvlText w:val=""/>
      <w:lvlJc w:val="left"/>
      <w:pPr>
        <w:tabs>
          <w:tab w:val="num" w:pos="1800"/>
        </w:tabs>
        <w:ind w:left="1800" w:hanging="480"/>
      </w:pPr>
      <w:rPr>
        <w:rFonts w:ascii="Wingdings" w:hAnsi="Wingdings" w:hint="default"/>
      </w:rPr>
    </w:lvl>
    <w:lvl w:ilvl="3" w:tplc="04090001" w:tentative="1">
      <w:start w:val="1"/>
      <w:numFmt w:val="bullet"/>
      <w:lvlText w:val=""/>
      <w:lvlJc w:val="left"/>
      <w:pPr>
        <w:tabs>
          <w:tab w:val="num" w:pos="2280"/>
        </w:tabs>
        <w:ind w:left="2280" w:hanging="480"/>
      </w:pPr>
      <w:rPr>
        <w:rFonts w:ascii="Wingdings" w:hAnsi="Wingdings" w:hint="default"/>
      </w:rPr>
    </w:lvl>
    <w:lvl w:ilvl="4" w:tplc="04090003" w:tentative="1">
      <w:start w:val="1"/>
      <w:numFmt w:val="bullet"/>
      <w:lvlText w:val=""/>
      <w:lvlJc w:val="left"/>
      <w:pPr>
        <w:tabs>
          <w:tab w:val="num" w:pos="2760"/>
        </w:tabs>
        <w:ind w:left="2760" w:hanging="480"/>
      </w:pPr>
      <w:rPr>
        <w:rFonts w:ascii="Wingdings" w:hAnsi="Wingdings" w:hint="default"/>
      </w:rPr>
    </w:lvl>
    <w:lvl w:ilvl="5" w:tplc="04090005" w:tentative="1">
      <w:start w:val="1"/>
      <w:numFmt w:val="bullet"/>
      <w:lvlText w:val=""/>
      <w:lvlJc w:val="left"/>
      <w:pPr>
        <w:tabs>
          <w:tab w:val="num" w:pos="3240"/>
        </w:tabs>
        <w:ind w:left="3240" w:hanging="480"/>
      </w:pPr>
      <w:rPr>
        <w:rFonts w:ascii="Wingdings" w:hAnsi="Wingdings" w:hint="default"/>
      </w:rPr>
    </w:lvl>
    <w:lvl w:ilvl="6" w:tplc="04090001" w:tentative="1">
      <w:start w:val="1"/>
      <w:numFmt w:val="bullet"/>
      <w:lvlText w:val=""/>
      <w:lvlJc w:val="left"/>
      <w:pPr>
        <w:tabs>
          <w:tab w:val="num" w:pos="3720"/>
        </w:tabs>
        <w:ind w:left="3720" w:hanging="480"/>
      </w:pPr>
      <w:rPr>
        <w:rFonts w:ascii="Wingdings" w:hAnsi="Wingdings" w:hint="default"/>
      </w:rPr>
    </w:lvl>
    <w:lvl w:ilvl="7" w:tplc="04090003" w:tentative="1">
      <w:start w:val="1"/>
      <w:numFmt w:val="bullet"/>
      <w:lvlText w:val=""/>
      <w:lvlJc w:val="left"/>
      <w:pPr>
        <w:tabs>
          <w:tab w:val="num" w:pos="4200"/>
        </w:tabs>
        <w:ind w:left="4200" w:hanging="480"/>
      </w:pPr>
      <w:rPr>
        <w:rFonts w:ascii="Wingdings" w:hAnsi="Wingdings" w:hint="default"/>
      </w:rPr>
    </w:lvl>
    <w:lvl w:ilvl="8" w:tplc="04090005" w:tentative="1">
      <w:start w:val="1"/>
      <w:numFmt w:val="bullet"/>
      <w:lvlText w:val=""/>
      <w:lvlJc w:val="left"/>
      <w:pPr>
        <w:tabs>
          <w:tab w:val="num" w:pos="4680"/>
        </w:tabs>
        <w:ind w:left="4680" w:hanging="480"/>
      </w:pPr>
      <w:rPr>
        <w:rFonts w:ascii="Wingdings" w:hAnsi="Wingdings" w:hint="default"/>
      </w:rPr>
    </w:lvl>
  </w:abstractNum>
  <w:abstractNum w:abstractNumId="8" w15:restartNumberingAfterBreak="0">
    <w:nsid w:val="13641D0F"/>
    <w:multiLevelType w:val="hybridMultilevel"/>
    <w:tmpl w:val="17AC8DBC"/>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9" w15:restartNumberingAfterBreak="0">
    <w:nsid w:val="162A741C"/>
    <w:multiLevelType w:val="hybridMultilevel"/>
    <w:tmpl w:val="73226874"/>
    <w:lvl w:ilvl="0" w:tplc="879CF45E">
      <w:start w:val="1"/>
      <w:numFmt w:val="bullet"/>
      <w:lvlText w:val=""/>
      <w:lvlJc w:val="left"/>
      <w:pPr>
        <w:tabs>
          <w:tab w:val="num" w:pos="960"/>
        </w:tabs>
        <w:ind w:left="960" w:hanging="480"/>
      </w:pPr>
      <w:rPr>
        <w:rFonts w:ascii="Wingdings" w:hAnsi="Wingdings" w:hint="default"/>
        <w:sz w:val="16"/>
        <w:szCs w:val="16"/>
      </w:rPr>
    </w:lvl>
    <w:lvl w:ilvl="1" w:tplc="04090003" w:tentative="1">
      <w:start w:val="1"/>
      <w:numFmt w:val="bullet"/>
      <w:lvlText w:val=""/>
      <w:lvlJc w:val="left"/>
      <w:pPr>
        <w:tabs>
          <w:tab w:val="num" w:pos="1440"/>
        </w:tabs>
        <w:ind w:left="1440" w:hanging="480"/>
      </w:pPr>
      <w:rPr>
        <w:rFonts w:ascii="Wingdings" w:hAnsi="Wingdings" w:hint="default"/>
      </w:rPr>
    </w:lvl>
    <w:lvl w:ilvl="2" w:tplc="04090005" w:tentative="1">
      <w:start w:val="1"/>
      <w:numFmt w:val="bullet"/>
      <w:lvlText w:val=""/>
      <w:lvlJc w:val="left"/>
      <w:pPr>
        <w:tabs>
          <w:tab w:val="num" w:pos="1920"/>
        </w:tabs>
        <w:ind w:left="1920" w:hanging="480"/>
      </w:pPr>
      <w:rPr>
        <w:rFonts w:ascii="Wingdings" w:hAnsi="Wingdings" w:hint="default"/>
      </w:rPr>
    </w:lvl>
    <w:lvl w:ilvl="3" w:tplc="04090001" w:tentative="1">
      <w:start w:val="1"/>
      <w:numFmt w:val="bullet"/>
      <w:lvlText w:val=""/>
      <w:lvlJc w:val="left"/>
      <w:pPr>
        <w:tabs>
          <w:tab w:val="num" w:pos="2400"/>
        </w:tabs>
        <w:ind w:left="2400" w:hanging="480"/>
      </w:pPr>
      <w:rPr>
        <w:rFonts w:ascii="Wingdings" w:hAnsi="Wingdings" w:hint="default"/>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10" w15:restartNumberingAfterBreak="0">
    <w:nsid w:val="167535D8"/>
    <w:multiLevelType w:val="singleLevel"/>
    <w:tmpl w:val="B98A54C0"/>
    <w:lvl w:ilvl="0">
      <w:start w:val="1"/>
      <w:numFmt w:val="decimal"/>
      <w:lvlText w:val="%1."/>
      <w:lvlJc w:val="left"/>
      <w:pPr>
        <w:tabs>
          <w:tab w:val="num" w:pos="1440"/>
        </w:tabs>
        <w:ind w:left="1440" w:hanging="1440"/>
      </w:pPr>
      <w:rPr>
        <w:rFonts w:hint="eastAsia"/>
      </w:rPr>
    </w:lvl>
  </w:abstractNum>
  <w:abstractNum w:abstractNumId="11" w15:restartNumberingAfterBreak="0">
    <w:nsid w:val="1D3950AC"/>
    <w:multiLevelType w:val="hybridMultilevel"/>
    <w:tmpl w:val="91FAA3FC"/>
    <w:lvl w:ilvl="0" w:tplc="6A34ED0C">
      <w:start w:val="1"/>
      <w:numFmt w:val="decimal"/>
      <w:lvlText w:val="%1."/>
      <w:lvlJc w:val="left"/>
      <w:pPr>
        <w:tabs>
          <w:tab w:val="num" w:pos="480"/>
        </w:tabs>
        <w:ind w:left="480" w:hanging="480"/>
      </w:pPr>
      <w:rPr>
        <w:rFonts w:ascii="Times New Roman" w:hAnsi="Times New Roman" w:cs="Times New Roman" w:hint="default"/>
      </w:rPr>
    </w:lvl>
    <w:lvl w:ilvl="1" w:tplc="A07EB094">
      <w:start w:val="1"/>
      <w:numFmt w:val="lowerLetter"/>
      <w:lvlText w:val="(%2)"/>
      <w:lvlJc w:val="left"/>
      <w:pPr>
        <w:tabs>
          <w:tab w:val="num" w:pos="945"/>
        </w:tabs>
        <w:ind w:left="945" w:hanging="465"/>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15:restartNumberingAfterBreak="0">
    <w:nsid w:val="1DA74B9E"/>
    <w:multiLevelType w:val="hybridMultilevel"/>
    <w:tmpl w:val="9F54CADE"/>
    <w:lvl w:ilvl="0" w:tplc="63401BB4">
      <w:start w:val="1"/>
      <w:numFmt w:val="decimal"/>
      <w:lvlText w:val="%1."/>
      <w:lvlJc w:val="left"/>
      <w:pPr>
        <w:tabs>
          <w:tab w:val="num" w:pos="840"/>
        </w:tabs>
        <w:ind w:left="840" w:hanging="480"/>
      </w:pPr>
      <w:rPr>
        <w:sz w:val="28"/>
        <w:szCs w:val="28"/>
      </w:rPr>
    </w:lvl>
    <w:lvl w:ilvl="1" w:tplc="04090019" w:tentative="1">
      <w:start w:val="1"/>
      <w:numFmt w:val="ideographTraditional"/>
      <w:lvlText w:val="%2、"/>
      <w:lvlJc w:val="left"/>
      <w:pPr>
        <w:tabs>
          <w:tab w:val="num" w:pos="1320"/>
        </w:tabs>
        <w:ind w:left="1320" w:hanging="480"/>
      </w:p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13" w15:restartNumberingAfterBreak="0">
    <w:nsid w:val="1DCD6FA6"/>
    <w:multiLevelType w:val="multilevel"/>
    <w:tmpl w:val="E0826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DC133B"/>
    <w:multiLevelType w:val="hybridMultilevel"/>
    <w:tmpl w:val="DC58D040"/>
    <w:lvl w:ilvl="0" w:tplc="A25E5700">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1F1D4943"/>
    <w:multiLevelType w:val="hybridMultilevel"/>
    <w:tmpl w:val="B97A1C10"/>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16" w15:restartNumberingAfterBreak="0">
    <w:nsid w:val="230D5091"/>
    <w:multiLevelType w:val="hybridMultilevel"/>
    <w:tmpl w:val="01A45F5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2F0636B2"/>
    <w:multiLevelType w:val="hybridMultilevel"/>
    <w:tmpl w:val="370AF5B0"/>
    <w:lvl w:ilvl="0" w:tplc="08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356176CD"/>
    <w:multiLevelType w:val="hybridMultilevel"/>
    <w:tmpl w:val="572CB9CA"/>
    <w:lvl w:ilvl="0" w:tplc="61D6AE46">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392D3EF0"/>
    <w:multiLevelType w:val="hybridMultilevel"/>
    <w:tmpl w:val="601EDDBE"/>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F2C44F7"/>
    <w:multiLevelType w:val="hybridMultilevel"/>
    <w:tmpl w:val="F2006F8C"/>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21" w15:restartNumberingAfterBreak="0">
    <w:nsid w:val="3F9B52BC"/>
    <w:multiLevelType w:val="hybridMultilevel"/>
    <w:tmpl w:val="8FF2A562"/>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22" w15:restartNumberingAfterBreak="0">
    <w:nsid w:val="453B2304"/>
    <w:multiLevelType w:val="hybridMultilevel"/>
    <w:tmpl w:val="F9B05F4E"/>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23" w15:restartNumberingAfterBreak="0">
    <w:nsid w:val="4E2F1F7D"/>
    <w:multiLevelType w:val="singleLevel"/>
    <w:tmpl w:val="913AE52A"/>
    <w:lvl w:ilvl="0">
      <w:start w:val="1"/>
      <w:numFmt w:val="lowerRoman"/>
      <w:lvlText w:val="(%1)"/>
      <w:legacy w:legacy="1" w:legacySpace="0" w:legacyIndent="567"/>
      <w:lvlJc w:val="left"/>
      <w:pPr>
        <w:ind w:left="1080" w:hanging="567"/>
      </w:pPr>
    </w:lvl>
  </w:abstractNum>
  <w:abstractNum w:abstractNumId="24" w15:restartNumberingAfterBreak="0">
    <w:nsid w:val="4E4B5FB9"/>
    <w:multiLevelType w:val="hybridMultilevel"/>
    <w:tmpl w:val="1430BCA0"/>
    <w:lvl w:ilvl="0" w:tplc="E7B0EFC8">
      <w:start w:val="1"/>
      <w:numFmt w:val="bullet"/>
      <w:pStyle w:val="1"/>
      <w:lvlText w:val=""/>
      <w:lvlJc w:val="left"/>
      <w:pPr>
        <w:ind w:left="960" w:hanging="480"/>
      </w:pPr>
      <w:rPr>
        <w:rFonts w:ascii="Wingdings" w:hAnsi="Wingdings" w:hint="default"/>
        <w:sz w:val="16"/>
        <w:szCs w:val="16"/>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5" w15:restartNumberingAfterBreak="0">
    <w:nsid w:val="52764EB0"/>
    <w:multiLevelType w:val="hybridMultilevel"/>
    <w:tmpl w:val="FACADE80"/>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26" w15:restartNumberingAfterBreak="0">
    <w:nsid w:val="558E6381"/>
    <w:multiLevelType w:val="hybridMultilevel"/>
    <w:tmpl w:val="2A6A896C"/>
    <w:lvl w:ilvl="0" w:tplc="35849662">
      <w:start w:val="1"/>
      <w:numFmt w:val="decimal"/>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7" w15:restartNumberingAfterBreak="0">
    <w:nsid w:val="5B0345DE"/>
    <w:multiLevelType w:val="hybridMultilevel"/>
    <w:tmpl w:val="E682CD62"/>
    <w:lvl w:ilvl="0" w:tplc="B6EAE8A0">
      <w:numFmt w:val="bullet"/>
      <w:lvlText w:val="•"/>
      <w:lvlJc w:val="left"/>
      <w:pPr>
        <w:ind w:left="362" w:hanging="360"/>
      </w:pPr>
      <w:rPr>
        <w:rFonts w:ascii="Times New Roman" w:eastAsia="PMingLiU" w:hAnsi="Times New Roman" w:cs="Times New Roman" w:hint="default"/>
      </w:rPr>
    </w:lvl>
    <w:lvl w:ilvl="1" w:tplc="3C090003" w:tentative="1">
      <w:start w:val="1"/>
      <w:numFmt w:val="bullet"/>
      <w:lvlText w:val="o"/>
      <w:lvlJc w:val="left"/>
      <w:pPr>
        <w:ind w:left="1082" w:hanging="360"/>
      </w:pPr>
      <w:rPr>
        <w:rFonts w:ascii="Courier New" w:hAnsi="Courier New" w:cs="Courier New" w:hint="default"/>
      </w:rPr>
    </w:lvl>
    <w:lvl w:ilvl="2" w:tplc="3C090005" w:tentative="1">
      <w:start w:val="1"/>
      <w:numFmt w:val="bullet"/>
      <w:lvlText w:val=""/>
      <w:lvlJc w:val="left"/>
      <w:pPr>
        <w:ind w:left="1802" w:hanging="360"/>
      </w:pPr>
      <w:rPr>
        <w:rFonts w:ascii="Wingdings" w:hAnsi="Wingdings" w:hint="default"/>
      </w:rPr>
    </w:lvl>
    <w:lvl w:ilvl="3" w:tplc="3C090001" w:tentative="1">
      <w:start w:val="1"/>
      <w:numFmt w:val="bullet"/>
      <w:lvlText w:val=""/>
      <w:lvlJc w:val="left"/>
      <w:pPr>
        <w:ind w:left="2522" w:hanging="360"/>
      </w:pPr>
      <w:rPr>
        <w:rFonts w:ascii="Symbol" w:hAnsi="Symbol" w:hint="default"/>
      </w:rPr>
    </w:lvl>
    <w:lvl w:ilvl="4" w:tplc="3C090003" w:tentative="1">
      <w:start w:val="1"/>
      <w:numFmt w:val="bullet"/>
      <w:lvlText w:val="o"/>
      <w:lvlJc w:val="left"/>
      <w:pPr>
        <w:ind w:left="3242" w:hanging="360"/>
      </w:pPr>
      <w:rPr>
        <w:rFonts w:ascii="Courier New" w:hAnsi="Courier New" w:cs="Courier New" w:hint="default"/>
      </w:rPr>
    </w:lvl>
    <w:lvl w:ilvl="5" w:tplc="3C090005" w:tentative="1">
      <w:start w:val="1"/>
      <w:numFmt w:val="bullet"/>
      <w:lvlText w:val=""/>
      <w:lvlJc w:val="left"/>
      <w:pPr>
        <w:ind w:left="3962" w:hanging="360"/>
      </w:pPr>
      <w:rPr>
        <w:rFonts w:ascii="Wingdings" w:hAnsi="Wingdings" w:hint="default"/>
      </w:rPr>
    </w:lvl>
    <w:lvl w:ilvl="6" w:tplc="3C090001" w:tentative="1">
      <w:start w:val="1"/>
      <w:numFmt w:val="bullet"/>
      <w:lvlText w:val=""/>
      <w:lvlJc w:val="left"/>
      <w:pPr>
        <w:ind w:left="4682" w:hanging="360"/>
      </w:pPr>
      <w:rPr>
        <w:rFonts w:ascii="Symbol" w:hAnsi="Symbol" w:hint="default"/>
      </w:rPr>
    </w:lvl>
    <w:lvl w:ilvl="7" w:tplc="3C090003" w:tentative="1">
      <w:start w:val="1"/>
      <w:numFmt w:val="bullet"/>
      <w:lvlText w:val="o"/>
      <w:lvlJc w:val="left"/>
      <w:pPr>
        <w:ind w:left="5402" w:hanging="360"/>
      </w:pPr>
      <w:rPr>
        <w:rFonts w:ascii="Courier New" w:hAnsi="Courier New" w:cs="Courier New" w:hint="default"/>
      </w:rPr>
    </w:lvl>
    <w:lvl w:ilvl="8" w:tplc="3C090005" w:tentative="1">
      <w:start w:val="1"/>
      <w:numFmt w:val="bullet"/>
      <w:lvlText w:val=""/>
      <w:lvlJc w:val="left"/>
      <w:pPr>
        <w:ind w:left="6122" w:hanging="360"/>
      </w:pPr>
      <w:rPr>
        <w:rFonts w:ascii="Wingdings" w:hAnsi="Wingdings" w:hint="default"/>
      </w:rPr>
    </w:lvl>
  </w:abstractNum>
  <w:abstractNum w:abstractNumId="28" w15:restartNumberingAfterBreak="0">
    <w:nsid w:val="79D65BB8"/>
    <w:multiLevelType w:val="hybridMultilevel"/>
    <w:tmpl w:val="D46A8D14"/>
    <w:lvl w:ilvl="0" w:tplc="CF04500A">
      <w:start w:val="1"/>
      <w:numFmt w:val="bullet"/>
      <w:lvlText w:val=""/>
      <w:lvlJc w:val="left"/>
      <w:pPr>
        <w:tabs>
          <w:tab w:val="num" w:pos="480"/>
        </w:tabs>
        <w:ind w:left="480" w:hanging="480"/>
      </w:pPr>
      <w:rPr>
        <w:rFonts w:ascii="Wingdings" w:hAnsi="Wingdings" w:hint="default"/>
        <w:sz w:val="16"/>
        <w:szCs w:val="16"/>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num w:numId="1">
    <w:abstractNumId w:val="9"/>
  </w:num>
  <w:num w:numId="2">
    <w:abstractNumId w:val="23"/>
  </w:num>
  <w:num w:numId="3">
    <w:abstractNumId w:val="28"/>
  </w:num>
  <w:num w:numId="4">
    <w:abstractNumId w:val="14"/>
  </w:num>
  <w:num w:numId="5">
    <w:abstractNumId w:val="1"/>
  </w:num>
  <w:num w:numId="6">
    <w:abstractNumId w:val="6"/>
  </w:num>
  <w:num w:numId="7">
    <w:abstractNumId w:val="7"/>
  </w:num>
  <w:num w:numId="8">
    <w:abstractNumId w:val="4"/>
  </w:num>
  <w:num w:numId="9">
    <w:abstractNumId w:val="3"/>
  </w:num>
  <w:num w:numId="10">
    <w:abstractNumId w:val="5"/>
  </w:num>
  <w:num w:numId="11">
    <w:abstractNumId w:val="11"/>
  </w:num>
  <w:num w:numId="12">
    <w:abstractNumId w:val="26"/>
  </w:num>
  <w:num w:numId="13">
    <w:abstractNumId w:val="13"/>
  </w:num>
  <w:num w:numId="14">
    <w:abstractNumId w:val="12"/>
  </w:num>
  <w:num w:numId="15">
    <w:abstractNumId w:val="16"/>
  </w:num>
  <w:num w:numId="16">
    <w:abstractNumId w:val="24"/>
  </w:num>
  <w:num w:numId="17">
    <w:abstractNumId w:val="2"/>
  </w:num>
  <w:num w:numId="18">
    <w:abstractNumId w:val="18"/>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7"/>
  </w:num>
  <w:num w:numId="21">
    <w:abstractNumId w:val="10"/>
  </w:num>
  <w:num w:numId="22">
    <w:abstractNumId w:val="15"/>
  </w:num>
  <w:num w:numId="23">
    <w:abstractNumId w:val="17"/>
  </w:num>
  <w:num w:numId="24">
    <w:abstractNumId w:val="8"/>
  </w:num>
  <w:num w:numId="25">
    <w:abstractNumId w:val="25"/>
  </w:num>
  <w:num w:numId="26">
    <w:abstractNumId w:val="20"/>
  </w:num>
  <w:num w:numId="27">
    <w:abstractNumId w:val="0"/>
  </w:num>
  <w:num w:numId="28">
    <w:abstractNumId w:val="21"/>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753E"/>
    <w:rsid w:val="0001079B"/>
    <w:rsid w:val="00011648"/>
    <w:rsid w:val="0004271F"/>
    <w:rsid w:val="00052DAB"/>
    <w:rsid w:val="000803B0"/>
    <w:rsid w:val="000804BC"/>
    <w:rsid w:val="000C359D"/>
    <w:rsid w:val="000D5EBE"/>
    <w:rsid w:val="000F6A79"/>
    <w:rsid w:val="00100D39"/>
    <w:rsid w:val="001418E2"/>
    <w:rsid w:val="001438C1"/>
    <w:rsid w:val="001559F2"/>
    <w:rsid w:val="00194DBE"/>
    <w:rsid w:val="001B2C67"/>
    <w:rsid w:val="001B6FDB"/>
    <w:rsid w:val="001C02E4"/>
    <w:rsid w:val="001E2FD4"/>
    <w:rsid w:val="00212BBB"/>
    <w:rsid w:val="002165FC"/>
    <w:rsid w:val="00216BCB"/>
    <w:rsid w:val="0022026E"/>
    <w:rsid w:val="00224CE9"/>
    <w:rsid w:val="00230589"/>
    <w:rsid w:val="00274A41"/>
    <w:rsid w:val="002A55BB"/>
    <w:rsid w:val="002B6B10"/>
    <w:rsid w:val="00303386"/>
    <w:rsid w:val="00311ABE"/>
    <w:rsid w:val="0036708C"/>
    <w:rsid w:val="003751E7"/>
    <w:rsid w:val="00390414"/>
    <w:rsid w:val="003B0B94"/>
    <w:rsid w:val="003D0BB1"/>
    <w:rsid w:val="003D1927"/>
    <w:rsid w:val="00416EDE"/>
    <w:rsid w:val="00431BF9"/>
    <w:rsid w:val="00464F75"/>
    <w:rsid w:val="00482608"/>
    <w:rsid w:val="004A0AB3"/>
    <w:rsid w:val="004A408A"/>
    <w:rsid w:val="004C3091"/>
    <w:rsid w:val="004D124C"/>
    <w:rsid w:val="004E319D"/>
    <w:rsid w:val="004E7E9B"/>
    <w:rsid w:val="004F17F3"/>
    <w:rsid w:val="0050756E"/>
    <w:rsid w:val="00510E17"/>
    <w:rsid w:val="005157B5"/>
    <w:rsid w:val="0051603E"/>
    <w:rsid w:val="00527330"/>
    <w:rsid w:val="005730DD"/>
    <w:rsid w:val="0057447F"/>
    <w:rsid w:val="005936EC"/>
    <w:rsid w:val="005C1132"/>
    <w:rsid w:val="005D48C5"/>
    <w:rsid w:val="005D4B61"/>
    <w:rsid w:val="005D6283"/>
    <w:rsid w:val="005E26A0"/>
    <w:rsid w:val="005E7D56"/>
    <w:rsid w:val="00606C95"/>
    <w:rsid w:val="006104AA"/>
    <w:rsid w:val="00610797"/>
    <w:rsid w:val="006346A1"/>
    <w:rsid w:val="0063698F"/>
    <w:rsid w:val="00642110"/>
    <w:rsid w:val="00643D9F"/>
    <w:rsid w:val="006579D7"/>
    <w:rsid w:val="00657EC9"/>
    <w:rsid w:val="00677DDF"/>
    <w:rsid w:val="006876F0"/>
    <w:rsid w:val="006B5DBE"/>
    <w:rsid w:val="006B73A5"/>
    <w:rsid w:val="006D617C"/>
    <w:rsid w:val="006F5CEE"/>
    <w:rsid w:val="007461AB"/>
    <w:rsid w:val="00767FCA"/>
    <w:rsid w:val="00774A77"/>
    <w:rsid w:val="0079146A"/>
    <w:rsid w:val="007934CE"/>
    <w:rsid w:val="007B63F1"/>
    <w:rsid w:val="007C038F"/>
    <w:rsid w:val="007E730F"/>
    <w:rsid w:val="00805FC0"/>
    <w:rsid w:val="00817650"/>
    <w:rsid w:val="00835EA0"/>
    <w:rsid w:val="00855DC4"/>
    <w:rsid w:val="00856915"/>
    <w:rsid w:val="00863561"/>
    <w:rsid w:val="008764B5"/>
    <w:rsid w:val="008770A4"/>
    <w:rsid w:val="008845E7"/>
    <w:rsid w:val="008A5FAA"/>
    <w:rsid w:val="008C6982"/>
    <w:rsid w:val="008C7ACA"/>
    <w:rsid w:val="008D0296"/>
    <w:rsid w:val="008D48C5"/>
    <w:rsid w:val="008E529B"/>
    <w:rsid w:val="008E64E1"/>
    <w:rsid w:val="008F3DCD"/>
    <w:rsid w:val="009C4F58"/>
    <w:rsid w:val="009D747F"/>
    <w:rsid w:val="009E0763"/>
    <w:rsid w:val="009E666C"/>
    <w:rsid w:val="009F126E"/>
    <w:rsid w:val="00A040A0"/>
    <w:rsid w:val="00A10D03"/>
    <w:rsid w:val="00A154AE"/>
    <w:rsid w:val="00A412C4"/>
    <w:rsid w:val="00A910C0"/>
    <w:rsid w:val="00AA1EC8"/>
    <w:rsid w:val="00AC51D7"/>
    <w:rsid w:val="00B27127"/>
    <w:rsid w:val="00B4138D"/>
    <w:rsid w:val="00B64AFF"/>
    <w:rsid w:val="00B80C30"/>
    <w:rsid w:val="00BC4CBC"/>
    <w:rsid w:val="00BF14D7"/>
    <w:rsid w:val="00BF59FA"/>
    <w:rsid w:val="00C13913"/>
    <w:rsid w:val="00C17FC3"/>
    <w:rsid w:val="00C540ED"/>
    <w:rsid w:val="00C55E2A"/>
    <w:rsid w:val="00C91FBB"/>
    <w:rsid w:val="00CB0946"/>
    <w:rsid w:val="00CB5F63"/>
    <w:rsid w:val="00CF718D"/>
    <w:rsid w:val="00D25F8E"/>
    <w:rsid w:val="00D83BB7"/>
    <w:rsid w:val="00D93615"/>
    <w:rsid w:val="00DA5B59"/>
    <w:rsid w:val="00DC296D"/>
    <w:rsid w:val="00DE7286"/>
    <w:rsid w:val="00DF1D20"/>
    <w:rsid w:val="00DF62CA"/>
    <w:rsid w:val="00E10AD2"/>
    <w:rsid w:val="00E30443"/>
    <w:rsid w:val="00E30B7F"/>
    <w:rsid w:val="00E314E0"/>
    <w:rsid w:val="00E44B4D"/>
    <w:rsid w:val="00E646DA"/>
    <w:rsid w:val="00E74805"/>
    <w:rsid w:val="00E831AE"/>
    <w:rsid w:val="00EA0953"/>
    <w:rsid w:val="00EA753E"/>
    <w:rsid w:val="00EE7F70"/>
    <w:rsid w:val="00F03485"/>
    <w:rsid w:val="00F40014"/>
    <w:rsid w:val="00F934E6"/>
    <w:rsid w:val="00FA7D79"/>
    <w:rsid w:val="00FF3130"/>
  </w:rsids>
  <m:mathPr>
    <m:mathFont m:val="Cambria Math"/>
    <m:brkBin m:val="before"/>
    <m:brkBinSub m:val="--"/>
    <m:smallFrac m:val="0"/>
    <m:dispDef/>
    <m:lMargin m:val="0"/>
    <m:rMargin m:val="0"/>
    <m:defJc m:val="centerGroup"/>
    <m:wrapIndent m:val="1440"/>
    <m:intLim m:val="subSup"/>
    <m:naryLim m:val="undOvr"/>
  </m:mathPr>
  <w:themeFontLang w:val="en-HK"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E4B8D4"/>
  <w15:chartTrackingRefBased/>
  <w15:docId w15:val="{C302AC8D-7A38-49D6-BA16-1BDCD7A811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HK"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EA753E"/>
    <w:pPr>
      <w:spacing w:after="0" w:line="240" w:lineRule="auto"/>
    </w:pPr>
    <w:rPr>
      <w:kern w:val="2"/>
      <w:sz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EA753E"/>
    <w:pPr>
      <w:widowControl w:val="0"/>
      <w:autoSpaceDE w:val="0"/>
      <w:autoSpaceDN w:val="0"/>
      <w:adjustRightInd w:val="0"/>
      <w:spacing w:before="80" w:after="80" w:line="480" w:lineRule="auto"/>
      <w:ind w:firstLine="560"/>
      <w:jc w:val="both"/>
      <w:textAlignment w:val="baseline"/>
    </w:pPr>
    <w:rPr>
      <w:rFonts w:ascii="MingLiU" w:eastAsia="MingLiU" w:hAnsi="Times New Roman" w:cs="Times New Roman"/>
      <w:spacing w:val="20"/>
      <w:sz w:val="24"/>
      <w:szCs w:val="20"/>
      <w:lang w:val="en-US" w:eastAsia="zh-TW"/>
    </w:rPr>
  </w:style>
  <w:style w:type="character" w:customStyle="1" w:styleId="BodyTextIndentChar">
    <w:name w:val="Body Text Indent Char"/>
    <w:basedOn w:val="DefaultParagraphFont"/>
    <w:link w:val="BodyTextIndent"/>
    <w:rsid w:val="00EA753E"/>
    <w:rPr>
      <w:rFonts w:ascii="MingLiU" w:eastAsia="MingLiU" w:hAnsi="Times New Roman" w:cs="Times New Roman"/>
      <w:spacing w:val="20"/>
      <w:sz w:val="24"/>
      <w:szCs w:val="20"/>
      <w:lang w:val="en-US" w:eastAsia="zh-TW"/>
    </w:rPr>
  </w:style>
  <w:style w:type="paragraph" w:styleId="PlainText">
    <w:name w:val="Plain Text"/>
    <w:basedOn w:val="Normal"/>
    <w:link w:val="PlainTextChar"/>
    <w:rsid w:val="00EA753E"/>
    <w:pPr>
      <w:widowControl w:val="0"/>
      <w:spacing w:after="0" w:line="240" w:lineRule="auto"/>
    </w:pPr>
    <w:rPr>
      <w:rFonts w:ascii="MingLiU" w:eastAsia="MingLiU" w:hAnsi="Courier New" w:cs="Times New Roman"/>
      <w:b/>
      <w:spacing w:val="20"/>
      <w:kern w:val="2"/>
      <w:sz w:val="28"/>
      <w:szCs w:val="20"/>
      <w:lang w:val="en-US" w:eastAsia="zh-TW"/>
    </w:rPr>
  </w:style>
  <w:style w:type="character" w:customStyle="1" w:styleId="PlainTextChar">
    <w:name w:val="Plain Text Char"/>
    <w:basedOn w:val="DefaultParagraphFont"/>
    <w:link w:val="PlainText"/>
    <w:rsid w:val="00EA753E"/>
    <w:rPr>
      <w:rFonts w:ascii="MingLiU" w:eastAsia="MingLiU" w:hAnsi="Courier New" w:cs="Times New Roman"/>
      <w:b/>
      <w:spacing w:val="20"/>
      <w:kern w:val="2"/>
      <w:sz w:val="28"/>
      <w:szCs w:val="20"/>
      <w:lang w:val="en-US" w:eastAsia="zh-TW"/>
    </w:rPr>
  </w:style>
  <w:style w:type="paragraph" w:styleId="BodyText">
    <w:name w:val="Body Text"/>
    <w:basedOn w:val="Normal"/>
    <w:link w:val="BodyTextChar"/>
    <w:rsid w:val="00EA753E"/>
    <w:pPr>
      <w:widowControl w:val="0"/>
      <w:tabs>
        <w:tab w:val="left" w:pos="1430"/>
      </w:tabs>
      <w:spacing w:after="0" w:line="480" w:lineRule="auto"/>
      <w:jc w:val="both"/>
    </w:pPr>
    <w:rPr>
      <w:rFonts w:ascii="Times New Roman" w:eastAsia="PMingLiU" w:hAnsi="Times New Roman" w:cs="Times New Roman"/>
      <w:kern w:val="2"/>
      <w:sz w:val="24"/>
      <w:szCs w:val="20"/>
      <w:lang w:val="en-GB" w:eastAsia="zh-TW"/>
    </w:rPr>
  </w:style>
  <w:style w:type="character" w:customStyle="1" w:styleId="BodyTextChar">
    <w:name w:val="Body Text Char"/>
    <w:basedOn w:val="DefaultParagraphFont"/>
    <w:link w:val="BodyText"/>
    <w:rsid w:val="00EA753E"/>
    <w:rPr>
      <w:rFonts w:ascii="Times New Roman" w:eastAsia="PMingLiU" w:hAnsi="Times New Roman" w:cs="Times New Roman"/>
      <w:kern w:val="2"/>
      <w:sz w:val="24"/>
      <w:szCs w:val="20"/>
      <w:lang w:val="en-GB" w:eastAsia="zh-TW"/>
    </w:rPr>
  </w:style>
  <w:style w:type="paragraph" w:styleId="FootnoteText">
    <w:name w:val="footnote text"/>
    <w:basedOn w:val="Normal"/>
    <w:link w:val="FootnoteTextChar"/>
    <w:uiPriority w:val="99"/>
    <w:rsid w:val="00EA753E"/>
    <w:pPr>
      <w:widowControl w:val="0"/>
      <w:snapToGrid w:val="0"/>
      <w:spacing w:after="0" w:line="240" w:lineRule="auto"/>
    </w:pPr>
    <w:rPr>
      <w:rFonts w:ascii="Times New Roman" w:eastAsia="PMingLiU" w:hAnsi="Times New Roman" w:cs="Times New Roman"/>
      <w:kern w:val="2"/>
      <w:sz w:val="20"/>
      <w:szCs w:val="20"/>
      <w:lang w:val="en-GB" w:eastAsia="zh-TW"/>
    </w:rPr>
  </w:style>
  <w:style w:type="character" w:customStyle="1" w:styleId="FootnoteTextChar">
    <w:name w:val="Footnote Text Char"/>
    <w:basedOn w:val="DefaultParagraphFont"/>
    <w:link w:val="FootnoteText"/>
    <w:uiPriority w:val="99"/>
    <w:rsid w:val="00EA753E"/>
    <w:rPr>
      <w:rFonts w:ascii="Times New Roman" w:eastAsia="PMingLiU" w:hAnsi="Times New Roman" w:cs="Times New Roman"/>
      <w:kern w:val="2"/>
      <w:sz w:val="20"/>
      <w:szCs w:val="20"/>
      <w:lang w:val="en-GB" w:eastAsia="zh-TW"/>
    </w:rPr>
  </w:style>
  <w:style w:type="character" w:styleId="FootnoteReference">
    <w:name w:val="footnote reference"/>
    <w:uiPriority w:val="99"/>
    <w:rsid w:val="00EA753E"/>
    <w:rPr>
      <w:vertAlign w:val="superscript"/>
    </w:rPr>
  </w:style>
  <w:style w:type="paragraph" w:customStyle="1" w:styleId="Default">
    <w:name w:val="Default"/>
    <w:rsid w:val="00EA753E"/>
    <w:pPr>
      <w:widowControl w:val="0"/>
      <w:autoSpaceDE w:val="0"/>
      <w:autoSpaceDN w:val="0"/>
      <w:adjustRightInd w:val="0"/>
      <w:spacing w:after="0" w:line="240" w:lineRule="auto"/>
    </w:pPr>
    <w:rPr>
      <w:rFonts w:ascii="Times New Roman" w:hAnsi="Times New Roman" w:cs="Times New Roman"/>
      <w:color w:val="000000"/>
      <w:sz w:val="24"/>
      <w:szCs w:val="24"/>
      <w:lang w:val="en-US" w:eastAsia="en-US"/>
    </w:rPr>
  </w:style>
  <w:style w:type="paragraph" w:customStyle="1" w:styleId="ReParagraph">
    <w:name w:val="Re Paragraph"/>
    <w:basedOn w:val="Normal"/>
    <w:link w:val="ReParagraph0"/>
    <w:rsid w:val="00EA753E"/>
    <w:pPr>
      <w:widowControl w:val="0"/>
      <w:adjustRightInd w:val="0"/>
      <w:snapToGrid w:val="0"/>
      <w:spacing w:before="120" w:after="120" w:line="240" w:lineRule="auto"/>
      <w:jc w:val="both"/>
      <w:textAlignment w:val="baseline"/>
    </w:pPr>
    <w:rPr>
      <w:rFonts w:ascii="Times New Roman" w:eastAsia="PMingLiU" w:hAnsi="Times New Roman" w:cs="Times New Roman"/>
      <w:sz w:val="24"/>
      <w:szCs w:val="20"/>
      <w:lang w:val="en-GB" w:eastAsia="zh-TW"/>
    </w:rPr>
  </w:style>
  <w:style w:type="character" w:customStyle="1" w:styleId="ReParagraph0">
    <w:name w:val="Re Paragraph 字元"/>
    <w:basedOn w:val="DefaultParagraphFont"/>
    <w:link w:val="ReParagraph"/>
    <w:qFormat/>
    <w:rsid w:val="00EA753E"/>
    <w:rPr>
      <w:rFonts w:ascii="Times New Roman" w:eastAsia="PMingLiU" w:hAnsi="Times New Roman" w:cs="Times New Roman"/>
      <w:sz w:val="24"/>
      <w:szCs w:val="20"/>
      <w:lang w:val="en-GB" w:eastAsia="zh-TW"/>
    </w:rPr>
  </w:style>
  <w:style w:type="paragraph" w:styleId="ListParagraph">
    <w:name w:val="List Paragraph"/>
    <w:aliases w:val="Issue Action POC,3,POCG Table Text,Dot pt,F5 List Paragraph,List Paragraph Char Char Char,Indicator Text,Colorful List - Accent 11,Numbered Para 1,Bullet 1,Bullet Points,List Paragraph2,MAIN CONTENT,Normal numbered,ADB paragraph numbering"/>
    <w:basedOn w:val="Normal"/>
    <w:link w:val="ListParagraphChar"/>
    <w:uiPriority w:val="34"/>
    <w:qFormat/>
    <w:rsid w:val="00EA753E"/>
    <w:pPr>
      <w:spacing w:after="0" w:line="240" w:lineRule="auto"/>
      <w:ind w:left="720"/>
      <w:contextualSpacing/>
    </w:pPr>
    <w:rPr>
      <w:rFonts w:ascii="Times New Roman" w:eastAsia="Times New Roman" w:hAnsi="Times New Roman" w:cs="Times New Roman"/>
      <w:sz w:val="24"/>
      <w:szCs w:val="24"/>
      <w:lang w:val="en-GB" w:eastAsia="ko-KR"/>
    </w:rPr>
  </w:style>
  <w:style w:type="paragraph" w:styleId="BodyText2">
    <w:name w:val="Body Text 2"/>
    <w:basedOn w:val="Normal"/>
    <w:link w:val="BodyText2Char"/>
    <w:rsid w:val="00EA753E"/>
    <w:pPr>
      <w:widowControl w:val="0"/>
      <w:tabs>
        <w:tab w:val="left" w:pos="1620"/>
      </w:tabs>
      <w:spacing w:after="0" w:line="240" w:lineRule="auto"/>
      <w:jc w:val="both"/>
    </w:pPr>
    <w:rPr>
      <w:rFonts w:ascii="Bookman Old Style" w:eastAsia="PMingLiU" w:hAnsi="Bookman Old Style" w:cs="Times New Roman"/>
      <w:kern w:val="2"/>
      <w:szCs w:val="20"/>
      <w:lang w:val="en-GB" w:eastAsia="zh-TW"/>
    </w:rPr>
  </w:style>
  <w:style w:type="character" w:customStyle="1" w:styleId="BodyText2Char">
    <w:name w:val="Body Text 2 Char"/>
    <w:basedOn w:val="DefaultParagraphFont"/>
    <w:link w:val="BodyText2"/>
    <w:rsid w:val="00EA753E"/>
    <w:rPr>
      <w:rFonts w:ascii="Bookman Old Style" w:eastAsia="PMingLiU" w:hAnsi="Bookman Old Style" w:cs="Times New Roman"/>
      <w:kern w:val="2"/>
      <w:szCs w:val="20"/>
      <w:lang w:val="en-GB" w:eastAsia="zh-TW"/>
    </w:rPr>
  </w:style>
  <w:style w:type="character" w:customStyle="1" w:styleId="ListParagraphChar">
    <w:name w:val="List Paragraph Char"/>
    <w:aliases w:val="Issue Action POC Char,3 Char,POCG Table Text Char,Dot pt Char,F5 List Paragraph Char,List Paragraph Char Char Char Char,Indicator Text Char,Colorful List - Accent 11 Char,Numbered Para 1 Char,Bullet 1 Char,Bullet Points Char"/>
    <w:link w:val="ListParagraph"/>
    <w:uiPriority w:val="34"/>
    <w:qFormat/>
    <w:rsid w:val="00EA753E"/>
    <w:rPr>
      <w:rFonts w:ascii="Times New Roman" w:eastAsia="Times New Roman" w:hAnsi="Times New Roman" w:cs="Times New Roman"/>
      <w:sz w:val="24"/>
      <w:szCs w:val="24"/>
      <w:lang w:val="en-GB" w:eastAsia="ko-KR"/>
    </w:rPr>
  </w:style>
  <w:style w:type="paragraph" w:customStyle="1" w:styleId="Pa2">
    <w:name w:val="Pa2"/>
    <w:basedOn w:val="Default"/>
    <w:next w:val="Default"/>
    <w:uiPriority w:val="99"/>
    <w:rsid w:val="00EA753E"/>
    <w:pPr>
      <w:widowControl/>
      <w:spacing w:line="201" w:lineRule="atLeast"/>
    </w:pPr>
    <w:rPr>
      <w:rFonts w:ascii="DFLiHei-Bd" w:eastAsia="DFLiHei-Bd" w:hAnsiTheme="minorHAnsi" w:cstheme="minorBidi"/>
      <w:color w:val="auto"/>
      <w:lang w:val="en-HK" w:eastAsia="zh-CN"/>
    </w:rPr>
  </w:style>
  <w:style w:type="table" w:customStyle="1" w:styleId="4">
    <w:name w:val="表格格線4"/>
    <w:basedOn w:val="TableNormal"/>
    <w:next w:val="TableGrid"/>
    <w:uiPriority w:val="39"/>
    <w:rsid w:val="00EA753E"/>
    <w:pPr>
      <w:spacing w:after="0" w:line="240" w:lineRule="auto"/>
    </w:pPr>
    <w:rPr>
      <w:kern w:val="2"/>
      <w:sz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EA753E"/>
    <w:pPr>
      <w:tabs>
        <w:tab w:val="center" w:pos="4153"/>
        <w:tab w:val="right" w:pos="8306"/>
      </w:tabs>
      <w:spacing w:after="0" w:line="240" w:lineRule="auto"/>
    </w:pPr>
  </w:style>
  <w:style w:type="character" w:customStyle="1" w:styleId="HeaderChar">
    <w:name w:val="Header Char"/>
    <w:basedOn w:val="DefaultParagraphFont"/>
    <w:link w:val="Header"/>
    <w:rsid w:val="00EA753E"/>
  </w:style>
  <w:style w:type="paragraph" w:styleId="Footer">
    <w:name w:val="footer"/>
    <w:basedOn w:val="Normal"/>
    <w:link w:val="FooterChar"/>
    <w:uiPriority w:val="99"/>
    <w:unhideWhenUsed/>
    <w:rsid w:val="00EA753E"/>
    <w:pPr>
      <w:tabs>
        <w:tab w:val="center" w:pos="4153"/>
        <w:tab w:val="right" w:pos="8306"/>
      </w:tabs>
      <w:spacing w:after="0" w:line="240" w:lineRule="auto"/>
    </w:pPr>
  </w:style>
  <w:style w:type="character" w:customStyle="1" w:styleId="FooterChar">
    <w:name w:val="Footer Char"/>
    <w:basedOn w:val="DefaultParagraphFont"/>
    <w:link w:val="Footer"/>
    <w:uiPriority w:val="99"/>
    <w:rsid w:val="00EA753E"/>
  </w:style>
  <w:style w:type="paragraph" w:styleId="NormalWeb">
    <w:name w:val="Normal (Web)"/>
    <w:basedOn w:val="Normal"/>
    <w:uiPriority w:val="99"/>
    <w:unhideWhenUsed/>
    <w:rsid w:val="00EA753E"/>
    <w:pPr>
      <w:spacing w:before="100" w:beforeAutospacing="1" w:after="100" w:afterAutospacing="1" w:line="240" w:lineRule="auto"/>
    </w:pPr>
    <w:rPr>
      <w:rFonts w:ascii="PMingLiU" w:eastAsia="PMingLiU" w:hAnsi="PMingLiU" w:cs="PMingLiU"/>
      <w:sz w:val="24"/>
      <w:szCs w:val="24"/>
      <w:lang w:val="en-US" w:eastAsia="zh-TW"/>
    </w:rPr>
  </w:style>
  <w:style w:type="paragraph" w:customStyle="1" w:styleId="p2">
    <w:name w:val="p2"/>
    <w:basedOn w:val="Normal"/>
    <w:rsid w:val="00EA753E"/>
    <w:pPr>
      <w:spacing w:before="100" w:beforeAutospacing="1" w:after="100" w:afterAutospacing="1" w:line="240" w:lineRule="auto"/>
    </w:pPr>
    <w:rPr>
      <w:rFonts w:ascii="Times New Roman" w:hAnsi="Times New Roman" w:cs="Times New Roman"/>
      <w:sz w:val="24"/>
      <w:szCs w:val="24"/>
      <w:lang w:val="en-US" w:eastAsia="zh-TW"/>
    </w:rPr>
  </w:style>
  <w:style w:type="character" w:styleId="Hyperlink">
    <w:name w:val="Hyperlink"/>
    <w:uiPriority w:val="99"/>
    <w:rsid w:val="00EA753E"/>
    <w:rPr>
      <w:rFonts w:ascii="Times New Roman" w:hAnsi="Times New Roman"/>
      <w:color w:val="0000FF"/>
      <w:spacing w:val="20"/>
      <w:sz w:val="28"/>
      <w:u w:val="single"/>
    </w:rPr>
  </w:style>
  <w:style w:type="paragraph" w:styleId="BalloonText">
    <w:name w:val="Balloon Text"/>
    <w:basedOn w:val="Normal"/>
    <w:link w:val="BalloonTextChar"/>
    <w:uiPriority w:val="99"/>
    <w:semiHidden/>
    <w:unhideWhenUsed/>
    <w:rsid w:val="00EA753E"/>
    <w:pPr>
      <w:widowControl w:val="0"/>
      <w:spacing w:after="0" w:line="240" w:lineRule="auto"/>
    </w:pPr>
    <w:rPr>
      <w:rFonts w:asciiTheme="majorHAnsi" w:eastAsiaTheme="majorEastAsia" w:hAnsiTheme="majorHAnsi" w:cstheme="majorBidi"/>
      <w:kern w:val="2"/>
      <w:sz w:val="18"/>
      <w:szCs w:val="18"/>
      <w:lang w:val="en-GB" w:eastAsia="zh-TW"/>
    </w:rPr>
  </w:style>
  <w:style w:type="character" w:customStyle="1" w:styleId="BalloonTextChar">
    <w:name w:val="Balloon Text Char"/>
    <w:basedOn w:val="DefaultParagraphFont"/>
    <w:link w:val="BalloonText"/>
    <w:uiPriority w:val="99"/>
    <w:semiHidden/>
    <w:rsid w:val="00EA753E"/>
    <w:rPr>
      <w:rFonts w:asciiTheme="majorHAnsi" w:eastAsiaTheme="majorEastAsia" w:hAnsiTheme="majorHAnsi" w:cstheme="majorBidi"/>
      <w:kern w:val="2"/>
      <w:sz w:val="18"/>
      <w:szCs w:val="18"/>
      <w:lang w:val="en-GB" w:eastAsia="zh-TW"/>
    </w:rPr>
  </w:style>
  <w:style w:type="character" w:styleId="CommentReference">
    <w:name w:val="annotation reference"/>
    <w:basedOn w:val="DefaultParagraphFont"/>
    <w:uiPriority w:val="99"/>
    <w:semiHidden/>
    <w:unhideWhenUsed/>
    <w:rsid w:val="00EA753E"/>
    <w:rPr>
      <w:sz w:val="18"/>
      <w:szCs w:val="18"/>
    </w:rPr>
  </w:style>
  <w:style w:type="paragraph" w:styleId="CommentText">
    <w:name w:val="annotation text"/>
    <w:basedOn w:val="Normal"/>
    <w:link w:val="CommentTextChar"/>
    <w:uiPriority w:val="99"/>
    <w:semiHidden/>
    <w:unhideWhenUsed/>
    <w:rsid w:val="00EA753E"/>
    <w:pPr>
      <w:widowControl w:val="0"/>
      <w:spacing w:after="0" w:line="240" w:lineRule="auto"/>
    </w:pPr>
    <w:rPr>
      <w:rFonts w:ascii="Times New Roman" w:eastAsia="PMingLiU" w:hAnsi="Times New Roman" w:cs="Times New Roman"/>
      <w:kern w:val="2"/>
      <w:sz w:val="24"/>
      <w:szCs w:val="24"/>
      <w:lang w:val="en-GB" w:eastAsia="zh-TW"/>
    </w:rPr>
  </w:style>
  <w:style w:type="character" w:customStyle="1" w:styleId="CommentTextChar">
    <w:name w:val="Comment Text Char"/>
    <w:basedOn w:val="DefaultParagraphFont"/>
    <w:link w:val="CommentText"/>
    <w:uiPriority w:val="99"/>
    <w:semiHidden/>
    <w:rsid w:val="00EA753E"/>
    <w:rPr>
      <w:rFonts w:ascii="Times New Roman" w:eastAsia="PMingLiU" w:hAnsi="Times New Roman" w:cs="Times New Roman"/>
      <w:kern w:val="2"/>
      <w:sz w:val="24"/>
      <w:szCs w:val="24"/>
      <w:lang w:val="en-GB" w:eastAsia="zh-TW"/>
    </w:rPr>
  </w:style>
  <w:style w:type="paragraph" w:styleId="CommentSubject">
    <w:name w:val="annotation subject"/>
    <w:basedOn w:val="CommentText"/>
    <w:next w:val="CommentText"/>
    <w:link w:val="CommentSubjectChar"/>
    <w:uiPriority w:val="99"/>
    <w:semiHidden/>
    <w:unhideWhenUsed/>
    <w:rsid w:val="00EA753E"/>
    <w:rPr>
      <w:b/>
      <w:bCs/>
    </w:rPr>
  </w:style>
  <w:style w:type="character" w:customStyle="1" w:styleId="CommentSubjectChar">
    <w:name w:val="Comment Subject Char"/>
    <w:basedOn w:val="CommentTextChar"/>
    <w:link w:val="CommentSubject"/>
    <w:uiPriority w:val="99"/>
    <w:semiHidden/>
    <w:rsid w:val="00EA753E"/>
    <w:rPr>
      <w:rFonts w:ascii="Times New Roman" w:eastAsia="PMingLiU" w:hAnsi="Times New Roman" w:cs="Times New Roman"/>
      <w:b/>
      <w:bCs/>
      <w:kern w:val="2"/>
      <w:sz w:val="24"/>
      <w:szCs w:val="24"/>
      <w:lang w:val="en-GB" w:eastAsia="zh-TW"/>
    </w:rPr>
  </w:style>
  <w:style w:type="table" w:customStyle="1" w:styleId="10">
    <w:name w:val="表格格線1"/>
    <w:basedOn w:val="TableNormal"/>
    <w:next w:val="TableGrid"/>
    <w:uiPriority w:val="39"/>
    <w:rsid w:val="00EA753E"/>
    <w:pPr>
      <w:spacing w:after="0" w:line="240" w:lineRule="auto"/>
    </w:pPr>
    <w:rPr>
      <w:rFonts w:eastAsia="PMingLiU"/>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A753E"/>
    <w:pPr>
      <w:spacing w:after="0" w:line="240" w:lineRule="auto"/>
    </w:pPr>
    <w:rPr>
      <w:rFonts w:ascii="Times New Roman" w:eastAsia="PMingLiU" w:hAnsi="Times New Roman" w:cs="Times New Roman"/>
      <w:kern w:val="2"/>
      <w:sz w:val="24"/>
      <w:szCs w:val="24"/>
      <w:lang w:val="en-GB" w:eastAsia="zh-TW"/>
    </w:rPr>
  </w:style>
  <w:style w:type="character" w:customStyle="1" w:styleId="A14">
    <w:name w:val="A14"/>
    <w:uiPriority w:val="99"/>
    <w:rsid w:val="00EA753E"/>
    <w:rPr>
      <w:rFonts w:ascii="Wingdings" w:hAnsi="Wingdings" w:cs="Wingdings"/>
      <w:color w:val="000000"/>
      <w:sz w:val="20"/>
      <w:szCs w:val="20"/>
    </w:rPr>
  </w:style>
  <w:style w:type="character" w:styleId="FollowedHyperlink">
    <w:name w:val="FollowedHyperlink"/>
    <w:basedOn w:val="DefaultParagraphFont"/>
    <w:uiPriority w:val="99"/>
    <w:semiHidden/>
    <w:unhideWhenUsed/>
    <w:rsid w:val="00EA753E"/>
    <w:rPr>
      <w:color w:val="954F72" w:themeColor="followedHyperlink"/>
      <w:u w:val="single"/>
    </w:rPr>
  </w:style>
  <w:style w:type="table" w:customStyle="1" w:styleId="TableGrid2">
    <w:name w:val="Table Grid2"/>
    <w:basedOn w:val="TableNormal"/>
    <w:next w:val="TableGrid"/>
    <w:uiPriority w:val="39"/>
    <w:rsid w:val="00EA753E"/>
    <w:pPr>
      <w:spacing w:after="0" w:line="240" w:lineRule="auto"/>
    </w:pPr>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格格線2"/>
    <w:basedOn w:val="TableNormal"/>
    <w:next w:val="TableGrid"/>
    <w:uiPriority w:val="39"/>
    <w:rsid w:val="00EA753E"/>
    <w:pPr>
      <w:spacing w:after="0" w:line="240" w:lineRule="auto"/>
    </w:pPr>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未解析的提及1"/>
    <w:basedOn w:val="DefaultParagraphFont"/>
    <w:uiPriority w:val="99"/>
    <w:semiHidden/>
    <w:unhideWhenUsed/>
    <w:rsid w:val="00EA753E"/>
    <w:rPr>
      <w:color w:val="605E5C"/>
      <w:shd w:val="clear" w:color="auto" w:fill="E1DFDD"/>
    </w:rPr>
  </w:style>
  <w:style w:type="character" w:styleId="PageNumber">
    <w:name w:val="page number"/>
    <w:basedOn w:val="DefaultParagraphFont"/>
    <w:rsid w:val="00EA753E"/>
  </w:style>
  <w:style w:type="paragraph" w:styleId="Title">
    <w:name w:val="Title"/>
    <w:basedOn w:val="Normal"/>
    <w:link w:val="TitleChar"/>
    <w:uiPriority w:val="1"/>
    <w:qFormat/>
    <w:rsid w:val="00EA753E"/>
    <w:pPr>
      <w:widowControl w:val="0"/>
      <w:spacing w:after="0" w:line="240" w:lineRule="auto"/>
      <w:jc w:val="center"/>
    </w:pPr>
    <w:rPr>
      <w:rFonts w:ascii="Arial" w:eastAsia="PMingLiU" w:hAnsi="Arial" w:cs="Times New Roman"/>
      <w:b/>
      <w:color w:val="FF0000"/>
      <w:kern w:val="2"/>
      <w:sz w:val="36"/>
      <w:szCs w:val="20"/>
      <w:lang w:val="en-US" w:eastAsia="zh-TW"/>
    </w:rPr>
  </w:style>
  <w:style w:type="character" w:customStyle="1" w:styleId="TitleChar">
    <w:name w:val="Title Char"/>
    <w:basedOn w:val="DefaultParagraphFont"/>
    <w:link w:val="Title"/>
    <w:uiPriority w:val="1"/>
    <w:rsid w:val="00EA753E"/>
    <w:rPr>
      <w:rFonts w:ascii="Arial" w:eastAsia="PMingLiU" w:hAnsi="Arial" w:cs="Times New Roman"/>
      <w:b/>
      <w:color w:val="FF0000"/>
      <w:kern w:val="2"/>
      <w:sz w:val="36"/>
      <w:szCs w:val="20"/>
      <w:lang w:val="en-US" w:eastAsia="zh-TW"/>
    </w:rPr>
  </w:style>
  <w:style w:type="paragraph" w:styleId="NormalIndent">
    <w:name w:val="Normal Indent"/>
    <w:basedOn w:val="Normal"/>
    <w:rsid w:val="00EA753E"/>
    <w:pPr>
      <w:widowControl w:val="0"/>
      <w:spacing w:after="0" w:line="240" w:lineRule="auto"/>
      <w:ind w:left="480"/>
    </w:pPr>
    <w:rPr>
      <w:rFonts w:ascii="Times New Roman" w:eastAsia="PMingLiU" w:hAnsi="Times New Roman" w:cs="Times New Roman"/>
      <w:kern w:val="2"/>
      <w:sz w:val="24"/>
      <w:szCs w:val="20"/>
      <w:lang w:val="en-US" w:eastAsia="zh-TW"/>
    </w:rPr>
  </w:style>
  <w:style w:type="character" w:customStyle="1" w:styleId="s3">
    <w:name w:val="s3"/>
    <w:basedOn w:val="DefaultParagraphFont"/>
    <w:rsid w:val="00EA753E"/>
  </w:style>
  <w:style w:type="character" w:customStyle="1" w:styleId="s2">
    <w:name w:val="s2"/>
    <w:basedOn w:val="DefaultParagraphFont"/>
    <w:rsid w:val="00EA753E"/>
  </w:style>
  <w:style w:type="character" w:customStyle="1" w:styleId="A12">
    <w:name w:val="A12"/>
    <w:uiPriority w:val="99"/>
    <w:rsid w:val="00EA753E"/>
    <w:rPr>
      <w:rFonts w:cs="DFLiHei-Lt"/>
      <w:color w:val="000000"/>
      <w:sz w:val="16"/>
      <w:szCs w:val="16"/>
    </w:rPr>
  </w:style>
  <w:style w:type="character" w:styleId="Strong">
    <w:name w:val="Strong"/>
    <w:basedOn w:val="DefaultParagraphFont"/>
    <w:uiPriority w:val="22"/>
    <w:qFormat/>
    <w:rsid w:val="00EA753E"/>
    <w:rPr>
      <w:b/>
      <w:bCs/>
    </w:rPr>
  </w:style>
  <w:style w:type="table" w:customStyle="1" w:styleId="3">
    <w:name w:val="表格格線3"/>
    <w:basedOn w:val="TableNormal"/>
    <w:next w:val="TableGrid"/>
    <w:uiPriority w:val="39"/>
    <w:rsid w:val="00EA753E"/>
    <w:pPr>
      <w:spacing w:after="0" w:line="240" w:lineRule="auto"/>
    </w:pPr>
    <w:rPr>
      <w:kern w:val="2"/>
      <w:sz w:val="24"/>
      <w:szCs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超連結1"/>
    <w:basedOn w:val="ReParagraph"/>
    <w:qFormat/>
    <w:rsid w:val="00EA753E"/>
    <w:pPr>
      <w:widowControl/>
      <w:numPr>
        <w:numId w:val="16"/>
      </w:numPr>
      <w:tabs>
        <w:tab w:val="left" w:pos="567"/>
      </w:tabs>
      <w:overflowPunct w:val="0"/>
      <w:adjustRightInd/>
      <w:spacing w:before="0" w:afterLines="20" w:after="72"/>
      <w:ind w:left="567" w:hanging="567"/>
    </w:pPr>
    <w:rPr>
      <w:rFonts w:asciiTheme="minorEastAsia" w:eastAsiaTheme="minorEastAsia" w:hAnsiTheme="minorEastAsia"/>
      <w:spacing w:val="20"/>
      <w:sz w:val="28"/>
      <w:szCs w:val="28"/>
    </w:rPr>
  </w:style>
  <w:style w:type="character" w:customStyle="1" w:styleId="12">
    <w:name w:val="樣式1"/>
    <w:basedOn w:val="Hyperlink"/>
    <w:uiPriority w:val="1"/>
    <w:qFormat/>
    <w:rsid w:val="00EA753E"/>
    <w:rPr>
      <w:rFonts w:ascii="Times New Roman" w:hAnsi="Times New Roman"/>
      <w:color w:val="2F5496" w:themeColor="accent1" w:themeShade="BF"/>
      <w:spacing w:val="20"/>
      <w:sz w:val="28"/>
      <w:szCs w:val="28"/>
      <w:u w:val="single"/>
    </w:rPr>
  </w:style>
  <w:style w:type="character" w:customStyle="1" w:styleId="20">
    <w:name w:val="未解析的提及2"/>
    <w:basedOn w:val="DefaultParagraphFont"/>
    <w:uiPriority w:val="99"/>
    <w:semiHidden/>
    <w:unhideWhenUsed/>
    <w:rsid w:val="00EA753E"/>
    <w:rPr>
      <w:color w:val="605E5C"/>
      <w:shd w:val="clear" w:color="auto" w:fill="E1DFDD"/>
    </w:rPr>
  </w:style>
  <w:style w:type="character" w:customStyle="1" w:styleId="UnresolvedMention">
    <w:name w:val="Unresolved Mention"/>
    <w:basedOn w:val="DefaultParagraphFont"/>
    <w:uiPriority w:val="99"/>
    <w:semiHidden/>
    <w:unhideWhenUsed/>
    <w:rsid w:val="00EA753E"/>
    <w:rPr>
      <w:color w:val="605E5C"/>
      <w:shd w:val="clear" w:color="auto" w:fill="E1DFDD"/>
    </w:rPr>
  </w:style>
  <w:style w:type="paragraph" w:customStyle="1" w:styleId="Pa5">
    <w:name w:val="Pa5"/>
    <w:basedOn w:val="Normal"/>
    <w:next w:val="Normal"/>
    <w:uiPriority w:val="99"/>
    <w:rsid w:val="00EA753E"/>
    <w:pPr>
      <w:widowControl w:val="0"/>
      <w:autoSpaceDE w:val="0"/>
      <w:autoSpaceDN w:val="0"/>
      <w:adjustRightInd w:val="0"/>
      <w:spacing w:after="0" w:line="201" w:lineRule="atLeast"/>
    </w:pPr>
    <w:rPr>
      <w:rFonts w:ascii="DFLiHei-Bd" w:eastAsia="DFLiHei-Bd"/>
      <w:sz w:val="24"/>
      <w:szCs w:val="24"/>
      <w:lang w:val="en-US" w:eastAsia="zh-TW"/>
    </w:rPr>
  </w:style>
  <w:style w:type="table" w:styleId="GridTable4-Accent6">
    <w:name w:val="Grid Table 4 Accent 6"/>
    <w:basedOn w:val="TableNormal"/>
    <w:uiPriority w:val="49"/>
    <w:rsid w:val="00EA753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8.jpeg"/><Relationship Id="rId42" Type="http://schemas.openxmlformats.org/officeDocument/2006/relationships/chart" Target="charts/chart1.xml"/><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image" Target="media/image114.jpeg"/><Relationship Id="rId159" Type="http://schemas.openxmlformats.org/officeDocument/2006/relationships/image" Target="media/image127.png"/><Relationship Id="rId170" Type="http://schemas.openxmlformats.org/officeDocument/2006/relationships/image" Target="media/image137.jpeg"/><Relationship Id="rId191" Type="http://schemas.openxmlformats.org/officeDocument/2006/relationships/image" Target="media/image155.jpeg"/><Relationship Id="rId205" Type="http://schemas.openxmlformats.org/officeDocument/2006/relationships/image" Target="media/image167.jpeg"/><Relationship Id="rId226" Type="http://schemas.openxmlformats.org/officeDocument/2006/relationships/image" Target="media/image185.jpeg"/><Relationship Id="rId247" Type="http://schemas.openxmlformats.org/officeDocument/2006/relationships/image" Target="media/image204.png"/><Relationship Id="rId107" Type="http://schemas.openxmlformats.org/officeDocument/2006/relationships/image" Target="media/image87.jpeg"/><Relationship Id="rId268" Type="http://schemas.openxmlformats.org/officeDocument/2006/relationships/image" Target="media/image221.jpeg"/><Relationship Id="rId289" Type="http://schemas.openxmlformats.org/officeDocument/2006/relationships/image" Target="media/image238.jpeg"/><Relationship Id="rId11" Type="http://schemas.openxmlformats.org/officeDocument/2006/relationships/diagramLayout" Target="diagrams/layout1.xml"/><Relationship Id="rId32" Type="http://schemas.openxmlformats.org/officeDocument/2006/relationships/image" Target="media/image19.jpeg"/><Relationship Id="rId53" Type="http://schemas.openxmlformats.org/officeDocument/2006/relationships/image" Target="media/image38.jpeg"/><Relationship Id="rId74" Type="http://schemas.openxmlformats.org/officeDocument/2006/relationships/image" Target="media/image59.jpeg"/><Relationship Id="rId128" Type="http://schemas.openxmlformats.org/officeDocument/2006/relationships/image" Target="media/image107.jpeg"/><Relationship Id="rId149" Type="http://schemas.openxmlformats.org/officeDocument/2006/relationships/image" Target="media/image119.png"/><Relationship Id="rId5" Type="http://schemas.openxmlformats.org/officeDocument/2006/relationships/webSettings" Target="webSettings.xml"/><Relationship Id="rId95" Type="http://schemas.openxmlformats.org/officeDocument/2006/relationships/image" Target="media/image80.jpeg"/><Relationship Id="rId160" Type="http://schemas.openxmlformats.org/officeDocument/2006/relationships/image" Target="media/image128.png"/><Relationship Id="rId181" Type="http://schemas.openxmlformats.org/officeDocument/2006/relationships/hyperlink" Target="https://me.icac.hk/moral-activity/activity/index_id_27.html" TargetMode="External"/><Relationship Id="rId216" Type="http://schemas.openxmlformats.org/officeDocument/2006/relationships/image" Target="media/image176.jpeg"/><Relationship Id="rId237" Type="http://schemas.openxmlformats.org/officeDocument/2006/relationships/image" Target="media/image195.jpeg"/><Relationship Id="rId258" Type="http://schemas.openxmlformats.org/officeDocument/2006/relationships/image" Target="media/image214.jpeg"/><Relationship Id="rId279" Type="http://schemas.openxmlformats.org/officeDocument/2006/relationships/image" Target="media/image232.jpeg"/><Relationship Id="rId22" Type="http://schemas.openxmlformats.org/officeDocument/2006/relationships/image" Target="media/image9.jpg"/><Relationship Id="rId43" Type="http://schemas.openxmlformats.org/officeDocument/2006/relationships/chart" Target="charts/chart2.xml"/><Relationship Id="rId64" Type="http://schemas.openxmlformats.org/officeDocument/2006/relationships/image" Target="media/image49.jpeg"/><Relationship Id="rId118" Type="http://schemas.openxmlformats.org/officeDocument/2006/relationships/image" Target="media/image98.png"/><Relationship Id="rId139" Type="http://schemas.openxmlformats.org/officeDocument/2006/relationships/image" Target="media/image115.jpeg"/><Relationship Id="rId290" Type="http://schemas.openxmlformats.org/officeDocument/2006/relationships/image" Target="media/image239.emf"/><Relationship Id="rId85" Type="http://schemas.openxmlformats.org/officeDocument/2006/relationships/image" Target="media/image70.jpeg"/><Relationship Id="rId150" Type="http://schemas.openxmlformats.org/officeDocument/2006/relationships/image" Target="media/image120.png"/><Relationship Id="rId171" Type="http://schemas.openxmlformats.org/officeDocument/2006/relationships/image" Target="media/image138.jpeg"/><Relationship Id="rId192" Type="http://schemas.openxmlformats.org/officeDocument/2006/relationships/image" Target="media/image156.jpeg"/><Relationship Id="rId206" Type="http://schemas.openxmlformats.org/officeDocument/2006/relationships/image" Target="media/image168.jpeg"/><Relationship Id="rId227" Type="http://schemas.openxmlformats.org/officeDocument/2006/relationships/image" Target="media/image186.jpeg"/><Relationship Id="rId248" Type="http://schemas.openxmlformats.org/officeDocument/2006/relationships/hyperlink" Target="http://www.icac.org.hk/elections" TargetMode="External"/><Relationship Id="rId269" Type="http://schemas.openxmlformats.org/officeDocument/2006/relationships/image" Target="media/image222.jpeg"/><Relationship Id="rId12" Type="http://schemas.openxmlformats.org/officeDocument/2006/relationships/diagramQuickStyle" Target="diagrams/quickStyle1.xml"/><Relationship Id="rId33" Type="http://schemas.openxmlformats.org/officeDocument/2006/relationships/image" Target="media/image20.jpeg"/><Relationship Id="rId108" Type="http://schemas.openxmlformats.org/officeDocument/2006/relationships/image" Target="media/image88.png"/><Relationship Id="rId129" Type="http://schemas.openxmlformats.org/officeDocument/2006/relationships/image" Target="media/image108.jpeg"/><Relationship Id="rId280" Type="http://schemas.openxmlformats.org/officeDocument/2006/relationships/image" Target="media/image233.jpeg"/><Relationship Id="rId54" Type="http://schemas.openxmlformats.org/officeDocument/2006/relationships/image" Target="media/image39.jpeg"/><Relationship Id="rId75" Type="http://schemas.openxmlformats.org/officeDocument/2006/relationships/image" Target="media/image60.jpeg"/><Relationship Id="rId96" Type="http://schemas.openxmlformats.org/officeDocument/2006/relationships/image" Target="media/image81.jpeg"/><Relationship Id="rId140" Type="http://schemas.openxmlformats.org/officeDocument/2006/relationships/image" Target="media/image116.jpeg"/><Relationship Id="rId161" Type="http://schemas.openxmlformats.org/officeDocument/2006/relationships/image" Target="media/image129.png"/><Relationship Id="rId182" Type="http://schemas.openxmlformats.org/officeDocument/2006/relationships/image" Target="media/image146.jpeg"/><Relationship Id="rId217" Type="http://schemas.openxmlformats.org/officeDocument/2006/relationships/image" Target="media/image177.jpeg"/><Relationship Id="rId6" Type="http://schemas.openxmlformats.org/officeDocument/2006/relationships/footnotes" Target="footnotes.xml"/><Relationship Id="rId238" Type="http://schemas.openxmlformats.org/officeDocument/2006/relationships/image" Target="media/image196.jpeg"/><Relationship Id="rId259" Type="http://schemas.openxmlformats.org/officeDocument/2006/relationships/image" Target="media/image215.jpeg"/><Relationship Id="rId23" Type="http://schemas.openxmlformats.org/officeDocument/2006/relationships/image" Target="media/image10.jpg"/><Relationship Id="rId119" Type="http://schemas.openxmlformats.org/officeDocument/2006/relationships/image" Target="media/image99.jpg"/><Relationship Id="rId270" Type="http://schemas.openxmlformats.org/officeDocument/2006/relationships/image" Target="media/image223.png"/><Relationship Id="rId291" Type="http://schemas.openxmlformats.org/officeDocument/2006/relationships/image" Target="media/image240.jpeg"/><Relationship Id="rId44" Type="http://schemas.openxmlformats.org/officeDocument/2006/relationships/image" Target="media/image29.png"/><Relationship Id="rId65" Type="http://schemas.openxmlformats.org/officeDocument/2006/relationships/image" Target="media/image50.jpg"/><Relationship Id="rId86" Type="http://schemas.openxmlformats.org/officeDocument/2006/relationships/image" Target="media/image71.jpeg"/><Relationship Id="rId130" Type="http://schemas.openxmlformats.org/officeDocument/2006/relationships/image" Target="media/image109.png"/><Relationship Id="rId151" Type="http://schemas.openxmlformats.org/officeDocument/2006/relationships/image" Target="media/image121.jpeg"/><Relationship Id="rId172" Type="http://schemas.openxmlformats.org/officeDocument/2006/relationships/image" Target="media/image139.jpeg"/><Relationship Id="rId193" Type="http://schemas.openxmlformats.org/officeDocument/2006/relationships/image" Target="media/image157.jpeg"/><Relationship Id="rId207" Type="http://schemas.openxmlformats.org/officeDocument/2006/relationships/image" Target="media/image169.jpeg"/><Relationship Id="rId228" Type="http://schemas.openxmlformats.org/officeDocument/2006/relationships/image" Target="media/image187.jpeg"/><Relationship Id="rId249" Type="http://schemas.openxmlformats.org/officeDocument/2006/relationships/image" Target="media/image205.jpeg"/><Relationship Id="rId13" Type="http://schemas.openxmlformats.org/officeDocument/2006/relationships/diagramColors" Target="diagrams/colors1.xml"/><Relationship Id="rId109" Type="http://schemas.openxmlformats.org/officeDocument/2006/relationships/image" Target="media/image89.jpeg"/><Relationship Id="rId260" Type="http://schemas.openxmlformats.org/officeDocument/2006/relationships/image" Target="media/image216.jpeg"/><Relationship Id="rId281" Type="http://schemas.openxmlformats.org/officeDocument/2006/relationships/image" Target="media/image234.jpeg"/><Relationship Id="rId34" Type="http://schemas.openxmlformats.org/officeDocument/2006/relationships/image" Target="media/image21.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20" Type="http://schemas.openxmlformats.org/officeDocument/2006/relationships/image" Target="media/image100.jpeg"/><Relationship Id="rId141" Type="http://schemas.openxmlformats.org/officeDocument/2006/relationships/hyperlink" Target="https://www.csb.gov.hk/tc_chi/admin/conduct/2628.html" TargetMode="Externa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png"/><Relationship Id="rId162" Type="http://schemas.openxmlformats.org/officeDocument/2006/relationships/image" Target="media/image130.png"/><Relationship Id="rId183" Type="http://schemas.openxmlformats.org/officeDocument/2006/relationships/image" Target="media/image147.jpeg"/><Relationship Id="rId213" Type="http://schemas.openxmlformats.org/officeDocument/2006/relationships/image" Target="media/image175.jpeg"/><Relationship Id="rId218" Type="http://schemas.openxmlformats.org/officeDocument/2006/relationships/image" Target="media/image178.jpeg"/><Relationship Id="rId234" Type="http://schemas.openxmlformats.org/officeDocument/2006/relationships/image" Target="media/image192.jpeg"/><Relationship Id="rId239" Type="http://schemas.openxmlformats.org/officeDocument/2006/relationships/image" Target="media/image197.jpg"/><Relationship Id="rId2" Type="http://schemas.openxmlformats.org/officeDocument/2006/relationships/numbering" Target="numbering.xml"/><Relationship Id="rId29" Type="http://schemas.openxmlformats.org/officeDocument/2006/relationships/image" Target="media/image16.jpg"/><Relationship Id="rId250" Type="http://schemas.openxmlformats.org/officeDocument/2006/relationships/image" Target="media/image206.jpeg"/><Relationship Id="rId255" Type="http://schemas.openxmlformats.org/officeDocument/2006/relationships/image" Target="media/image211.jpeg"/><Relationship Id="rId271" Type="http://schemas.openxmlformats.org/officeDocument/2006/relationships/image" Target="media/image224.jpeg"/><Relationship Id="rId276" Type="http://schemas.openxmlformats.org/officeDocument/2006/relationships/image" Target="media/image229.jpeg"/><Relationship Id="rId292" Type="http://schemas.openxmlformats.org/officeDocument/2006/relationships/image" Target="media/image241.jpeg"/><Relationship Id="rId297" Type="http://schemas.openxmlformats.org/officeDocument/2006/relationships/fontTable" Target="fontTable.xml"/><Relationship Id="rId24" Type="http://schemas.openxmlformats.org/officeDocument/2006/relationships/image" Target="media/image11.jpg"/><Relationship Id="rId40" Type="http://schemas.openxmlformats.org/officeDocument/2006/relationships/image" Target="media/image27.jpeg"/><Relationship Id="rId45" Type="http://schemas.openxmlformats.org/officeDocument/2006/relationships/image" Target="media/image30.png"/><Relationship Id="rId66" Type="http://schemas.openxmlformats.org/officeDocument/2006/relationships/image" Target="media/image51.jpg"/><Relationship Id="rId87" Type="http://schemas.openxmlformats.org/officeDocument/2006/relationships/image" Target="media/image72.jpeg"/><Relationship Id="rId110" Type="http://schemas.openxmlformats.org/officeDocument/2006/relationships/image" Target="media/image90.png"/><Relationship Id="rId115" Type="http://schemas.openxmlformats.org/officeDocument/2006/relationships/image" Target="media/image95.jpeg"/><Relationship Id="rId131" Type="http://schemas.openxmlformats.org/officeDocument/2006/relationships/hyperlink" Target="https://www.csb.gov.hk/tc_chi/admin/conduct/2628.html" TargetMode="External"/><Relationship Id="rId136" Type="http://schemas.openxmlformats.org/officeDocument/2006/relationships/hyperlink" Target="https://www.csb.gov.hk/tc_chi/admin/conduct/2628.html" TargetMode="External"/><Relationship Id="rId157" Type="http://schemas.openxmlformats.org/officeDocument/2006/relationships/image" Target="media/image125.jpeg"/><Relationship Id="rId178" Type="http://schemas.openxmlformats.org/officeDocument/2006/relationships/image" Target="media/image145.jpeg"/><Relationship Id="rId61" Type="http://schemas.openxmlformats.org/officeDocument/2006/relationships/image" Target="media/image46.jpeg"/><Relationship Id="rId82" Type="http://schemas.openxmlformats.org/officeDocument/2006/relationships/image" Target="media/image67.jpg"/><Relationship Id="rId152" Type="http://schemas.openxmlformats.org/officeDocument/2006/relationships/image" Target="media/image122.jpeg"/><Relationship Id="rId173" Type="http://schemas.openxmlformats.org/officeDocument/2006/relationships/image" Target="media/image140.jpeg"/><Relationship Id="rId194" Type="http://schemas.openxmlformats.org/officeDocument/2006/relationships/image" Target="media/image158.jpeg"/><Relationship Id="rId199" Type="http://schemas.openxmlformats.org/officeDocument/2006/relationships/image" Target="media/image163.jpeg"/><Relationship Id="rId203" Type="http://schemas.openxmlformats.org/officeDocument/2006/relationships/image" Target="media/image165.jpeg"/><Relationship Id="rId208" Type="http://schemas.openxmlformats.org/officeDocument/2006/relationships/image" Target="media/image170.jpeg"/><Relationship Id="rId229" Type="http://schemas.openxmlformats.org/officeDocument/2006/relationships/hyperlink" Target="https://www.icac.org.hk/icac/club/tc/p2.html" TargetMode="External"/><Relationship Id="rId19" Type="http://schemas.openxmlformats.org/officeDocument/2006/relationships/image" Target="media/image6.JPG"/><Relationship Id="rId224" Type="http://schemas.openxmlformats.org/officeDocument/2006/relationships/image" Target="media/image183.jpeg"/><Relationship Id="rId240" Type="http://schemas.openxmlformats.org/officeDocument/2006/relationships/image" Target="media/image198.png"/><Relationship Id="rId245" Type="http://schemas.openxmlformats.org/officeDocument/2006/relationships/image" Target="media/image202.jpeg"/><Relationship Id="rId261" Type="http://schemas.openxmlformats.org/officeDocument/2006/relationships/image" Target="media/image217.jpeg"/><Relationship Id="rId266" Type="http://schemas.openxmlformats.org/officeDocument/2006/relationships/image" Target="media/image219.png"/><Relationship Id="rId287" Type="http://schemas.openxmlformats.org/officeDocument/2006/relationships/chart" Target="charts/chart3.xml"/><Relationship Id="rId14" Type="http://schemas.microsoft.com/office/2007/relationships/diagramDrawing" Target="diagrams/drawing1.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1.jpeg"/><Relationship Id="rId77" Type="http://schemas.openxmlformats.org/officeDocument/2006/relationships/image" Target="media/image62.jpeg"/><Relationship Id="rId105" Type="http://schemas.openxmlformats.org/officeDocument/2006/relationships/image" Target="media/image85.jpeg"/><Relationship Id="rId126" Type="http://schemas.openxmlformats.org/officeDocument/2006/relationships/image" Target="media/image105.jpeg"/><Relationship Id="rId147" Type="http://schemas.openxmlformats.org/officeDocument/2006/relationships/hyperlink" Target="https://hkbedc.icac.hk/zh-hant/services/bedc_channel" TargetMode="External"/><Relationship Id="rId168" Type="http://schemas.openxmlformats.org/officeDocument/2006/relationships/image" Target="media/image135.jpeg"/><Relationship Id="rId282" Type="http://schemas.openxmlformats.org/officeDocument/2006/relationships/image" Target="media/image235.jpe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jpeg"/><Relationship Id="rId93"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17.jpeg"/><Relationship Id="rId163" Type="http://schemas.openxmlformats.org/officeDocument/2006/relationships/image" Target="media/image131.jpeg"/><Relationship Id="rId184" Type="http://schemas.openxmlformats.org/officeDocument/2006/relationships/image" Target="media/image148.png"/><Relationship Id="rId189" Type="http://schemas.openxmlformats.org/officeDocument/2006/relationships/image" Target="media/image153.jpg"/><Relationship Id="rId219" Type="http://schemas.openxmlformats.org/officeDocument/2006/relationships/hyperlink" Target="https://www.icac.org.hk/icac/50a/tc/index.html" TargetMode="External"/><Relationship Id="rId3" Type="http://schemas.openxmlformats.org/officeDocument/2006/relationships/styles" Target="styles.xml"/><Relationship Id="rId214" Type="http://schemas.openxmlformats.org/officeDocument/2006/relationships/hyperlink" Target="https://me.icac.hk/bookshelf/topsee/index.html" TargetMode="External"/><Relationship Id="rId230" Type="http://schemas.openxmlformats.org/officeDocument/2006/relationships/image" Target="media/image188.jpeg"/><Relationship Id="rId235" Type="http://schemas.openxmlformats.org/officeDocument/2006/relationships/image" Target="media/image193.jpeg"/><Relationship Id="rId251" Type="http://schemas.openxmlformats.org/officeDocument/2006/relationships/image" Target="media/image207.jpeg"/><Relationship Id="rId256" Type="http://schemas.openxmlformats.org/officeDocument/2006/relationships/image" Target="media/image212.jpeg"/><Relationship Id="rId277" Type="http://schemas.openxmlformats.org/officeDocument/2006/relationships/image" Target="media/image230.jpeg"/><Relationship Id="rId298" Type="http://schemas.openxmlformats.org/officeDocument/2006/relationships/theme" Target="theme/theme1.xml"/><Relationship Id="rId25" Type="http://schemas.openxmlformats.org/officeDocument/2006/relationships/image" Target="media/image12.jpeg"/><Relationship Id="rId46" Type="http://schemas.openxmlformats.org/officeDocument/2006/relationships/image" Target="media/image31.png"/><Relationship Id="rId67" Type="http://schemas.openxmlformats.org/officeDocument/2006/relationships/image" Target="media/image52.jpeg"/><Relationship Id="rId116" Type="http://schemas.openxmlformats.org/officeDocument/2006/relationships/image" Target="media/image96.jpeg"/><Relationship Id="rId137" Type="http://schemas.openxmlformats.org/officeDocument/2006/relationships/image" Target="media/image113.jpeg"/><Relationship Id="rId158" Type="http://schemas.openxmlformats.org/officeDocument/2006/relationships/image" Target="media/image126.jpg"/><Relationship Id="rId272" Type="http://schemas.openxmlformats.org/officeDocument/2006/relationships/image" Target="media/image225.jpeg"/><Relationship Id="rId293" Type="http://schemas.openxmlformats.org/officeDocument/2006/relationships/image" Target="media/image242.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7.jpeg"/><Relationship Id="rId83" Type="http://schemas.openxmlformats.org/officeDocument/2006/relationships/image" Target="media/image68.jpg"/><Relationship Id="rId88" Type="http://schemas.openxmlformats.org/officeDocument/2006/relationships/image" Target="media/image73.jpeg"/><Relationship Id="rId111" Type="http://schemas.openxmlformats.org/officeDocument/2006/relationships/image" Target="media/image91.png"/><Relationship Id="rId132" Type="http://schemas.openxmlformats.org/officeDocument/2006/relationships/image" Target="media/image110.jpeg"/><Relationship Id="rId153" Type="http://schemas.openxmlformats.org/officeDocument/2006/relationships/image" Target="cid:68034af1-a38f-422e-aea1-62a002957d27@ext.icac.org.hk" TargetMode="External"/><Relationship Id="rId174" Type="http://schemas.openxmlformats.org/officeDocument/2006/relationships/image" Target="media/image141.jpeg"/><Relationship Id="rId179" Type="http://schemas.openxmlformats.org/officeDocument/2006/relationships/hyperlink" Target="https://me.icac.hk/new/5538/" TargetMode="External"/><Relationship Id="rId195" Type="http://schemas.openxmlformats.org/officeDocument/2006/relationships/image" Target="media/image159.jpeg"/><Relationship Id="rId209" Type="http://schemas.openxmlformats.org/officeDocument/2006/relationships/image" Target="media/image171.jpeg"/><Relationship Id="rId190" Type="http://schemas.openxmlformats.org/officeDocument/2006/relationships/image" Target="media/image154.jpeg"/><Relationship Id="rId204" Type="http://schemas.openxmlformats.org/officeDocument/2006/relationships/image" Target="media/image166.jpeg"/><Relationship Id="rId220" Type="http://schemas.openxmlformats.org/officeDocument/2006/relationships/image" Target="media/image179.jpeg"/><Relationship Id="rId225" Type="http://schemas.openxmlformats.org/officeDocument/2006/relationships/image" Target="media/image184.jpeg"/><Relationship Id="rId241" Type="http://schemas.openxmlformats.org/officeDocument/2006/relationships/image" Target="media/image199.jpeg"/><Relationship Id="rId246" Type="http://schemas.openxmlformats.org/officeDocument/2006/relationships/image" Target="media/image203.jpeg"/><Relationship Id="rId267" Type="http://schemas.openxmlformats.org/officeDocument/2006/relationships/image" Target="media/image220.jpeg"/><Relationship Id="rId288" Type="http://schemas.openxmlformats.org/officeDocument/2006/relationships/image" Target="media/image237.png"/><Relationship Id="rId15" Type="http://schemas.openxmlformats.org/officeDocument/2006/relationships/footer" Target="footer1.xml"/><Relationship Id="rId36" Type="http://schemas.openxmlformats.org/officeDocument/2006/relationships/image" Target="media/image23.jpeg"/><Relationship Id="rId57" Type="http://schemas.openxmlformats.org/officeDocument/2006/relationships/image" Target="media/image42.jpg"/><Relationship Id="rId106" Type="http://schemas.openxmlformats.org/officeDocument/2006/relationships/image" Target="media/image86.jpg"/><Relationship Id="rId127" Type="http://schemas.openxmlformats.org/officeDocument/2006/relationships/image" Target="media/image106.jpeg"/><Relationship Id="rId262" Type="http://schemas.openxmlformats.org/officeDocument/2006/relationships/image" Target="media/image218.jpeg"/><Relationship Id="rId283" Type="http://schemas.openxmlformats.org/officeDocument/2006/relationships/image" Target="media/image236.jpg"/><Relationship Id="rId10" Type="http://schemas.openxmlformats.org/officeDocument/2006/relationships/diagramData" Target="diagrams/data1.xml"/><Relationship Id="rId31" Type="http://schemas.openxmlformats.org/officeDocument/2006/relationships/image" Target="media/image18.jp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101" Type="http://schemas.openxmlformats.org/officeDocument/2006/relationships/image" Target="media/image840.jpeg"/><Relationship Id="rId122" Type="http://schemas.openxmlformats.org/officeDocument/2006/relationships/image" Target="media/image102.jpeg"/><Relationship Id="rId143" Type="http://schemas.openxmlformats.org/officeDocument/2006/relationships/hyperlink" Target="https://hkbedc.icac.hk/zh-hant" TargetMode="External"/><Relationship Id="rId148" Type="http://schemas.openxmlformats.org/officeDocument/2006/relationships/image" Target="media/image118.png"/><Relationship Id="rId164" Type="http://schemas.openxmlformats.org/officeDocument/2006/relationships/hyperlink" Target="https://me.icac.hk/icac/elite/tc/" TargetMode="External"/><Relationship Id="rId169" Type="http://schemas.openxmlformats.org/officeDocument/2006/relationships/image" Target="media/image136.jpeg"/><Relationship Id="rId185" Type="http://schemas.openxmlformats.org/officeDocument/2006/relationships/image" Target="media/image149.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me.icac.hk/moral-activity/activity/index_id_5.html" TargetMode="External"/><Relationship Id="rId210" Type="http://schemas.openxmlformats.org/officeDocument/2006/relationships/image" Target="media/image172.jpeg"/><Relationship Id="rId215" Type="http://schemas.openxmlformats.org/officeDocument/2006/relationships/hyperlink" Target="http://www.me.icac.hk" TargetMode="External"/><Relationship Id="rId236" Type="http://schemas.openxmlformats.org/officeDocument/2006/relationships/image" Target="media/image194.jpeg"/><Relationship Id="rId257" Type="http://schemas.openxmlformats.org/officeDocument/2006/relationships/image" Target="media/image213.png"/><Relationship Id="rId278" Type="http://schemas.openxmlformats.org/officeDocument/2006/relationships/image" Target="media/image231.jpeg"/><Relationship Id="rId26" Type="http://schemas.openxmlformats.org/officeDocument/2006/relationships/image" Target="media/image13.jpeg"/><Relationship Id="rId231" Type="http://schemas.openxmlformats.org/officeDocument/2006/relationships/image" Target="media/image189.jpeg"/><Relationship Id="rId252" Type="http://schemas.openxmlformats.org/officeDocument/2006/relationships/image" Target="media/image208.jpeg"/><Relationship Id="rId273" Type="http://schemas.openxmlformats.org/officeDocument/2006/relationships/image" Target="media/image226.jpeg"/><Relationship Id="rId294" Type="http://schemas.openxmlformats.org/officeDocument/2006/relationships/image" Target="media/image243.png"/><Relationship Id="rId47" Type="http://schemas.openxmlformats.org/officeDocument/2006/relationships/image" Target="media/image32.jpeg"/><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image" Target="media/image92.jpeg"/><Relationship Id="rId133" Type="http://schemas.openxmlformats.org/officeDocument/2006/relationships/hyperlink" Target="https://www.icac.org.hk/icac/pb/tc/index.html" TargetMode="External"/><Relationship Id="rId154" Type="http://schemas.openxmlformats.org/officeDocument/2006/relationships/image" Target="media/image123.jpeg"/><Relationship Id="rId175" Type="http://schemas.openxmlformats.org/officeDocument/2006/relationships/image" Target="media/image142.jpeg"/><Relationship Id="rId196" Type="http://schemas.openxmlformats.org/officeDocument/2006/relationships/image" Target="media/image160.jpeg"/><Relationship Id="rId200" Type="http://schemas.openxmlformats.org/officeDocument/2006/relationships/hyperlink" Target="https://me.icac.hk/icac/ijunior/index.html" TargetMode="External"/><Relationship Id="rId16" Type="http://schemas.openxmlformats.org/officeDocument/2006/relationships/image" Target="media/image3.jpeg"/><Relationship Id="rId221" Type="http://schemas.openxmlformats.org/officeDocument/2006/relationships/image" Target="media/image180.jpeg"/><Relationship Id="rId242" Type="http://schemas.openxmlformats.org/officeDocument/2006/relationships/image" Target="media/image200.jpeg"/><Relationship Id="rId263" Type="http://schemas.openxmlformats.org/officeDocument/2006/relationships/hyperlink" Target="https://www.icac.org.hk/icac/drama/inside303/index.html" TargetMode="External"/><Relationship Id="rId284" Type="http://schemas.openxmlformats.org/officeDocument/2006/relationships/header" Target="header1.xml"/><Relationship Id="rId37" Type="http://schemas.openxmlformats.org/officeDocument/2006/relationships/image" Target="media/image24.jpeg"/><Relationship Id="rId58" Type="http://schemas.openxmlformats.org/officeDocument/2006/relationships/image" Target="media/image43.jpg"/><Relationship Id="rId79" Type="http://schemas.openxmlformats.org/officeDocument/2006/relationships/image" Target="media/image64.jpeg"/><Relationship Id="rId102" Type="http://schemas.openxmlformats.org/officeDocument/2006/relationships/image" Target="media/image850.jpeg"/><Relationship Id="rId123" Type="http://schemas.openxmlformats.org/officeDocument/2006/relationships/image" Target="media/image103.jpeg"/><Relationship Id="rId144" Type="http://schemas.openxmlformats.org/officeDocument/2006/relationships/hyperlink" Target="https://hkbedc.icac.hk/zh-hant/sector_industry/banking_and_finance/24" TargetMode="External"/><Relationship Id="rId90" Type="http://schemas.openxmlformats.org/officeDocument/2006/relationships/image" Target="media/image75.jpeg"/><Relationship Id="rId165" Type="http://schemas.openxmlformats.org/officeDocument/2006/relationships/image" Target="media/image132.jpeg"/><Relationship Id="rId186" Type="http://schemas.openxmlformats.org/officeDocument/2006/relationships/image" Target="media/image150.jpeg"/><Relationship Id="rId211" Type="http://schemas.openxmlformats.org/officeDocument/2006/relationships/image" Target="media/image173.jpeg"/><Relationship Id="rId232" Type="http://schemas.openxmlformats.org/officeDocument/2006/relationships/image" Target="media/image190.jpeg"/><Relationship Id="rId253" Type="http://schemas.openxmlformats.org/officeDocument/2006/relationships/image" Target="media/image209.jpeg"/><Relationship Id="rId274" Type="http://schemas.openxmlformats.org/officeDocument/2006/relationships/image" Target="media/image227.png"/><Relationship Id="rId295" Type="http://schemas.openxmlformats.org/officeDocument/2006/relationships/image" Target="media/image244.jpeg"/><Relationship Id="rId27" Type="http://schemas.openxmlformats.org/officeDocument/2006/relationships/image" Target="media/image14.jpeg"/><Relationship Id="rId48" Type="http://schemas.openxmlformats.org/officeDocument/2006/relationships/image" Target="media/image33.jpeg"/><Relationship Id="rId69" Type="http://schemas.openxmlformats.org/officeDocument/2006/relationships/image" Target="media/image54.jpeg"/><Relationship Id="rId113" Type="http://schemas.openxmlformats.org/officeDocument/2006/relationships/image" Target="media/image93.png"/><Relationship Id="rId134" Type="http://schemas.openxmlformats.org/officeDocument/2006/relationships/image" Target="media/image111.jpeg"/><Relationship Id="rId80" Type="http://schemas.openxmlformats.org/officeDocument/2006/relationships/image" Target="media/image65.jpeg"/><Relationship Id="rId155" Type="http://schemas.openxmlformats.org/officeDocument/2006/relationships/image" Target="media/image124.jpeg"/><Relationship Id="rId176" Type="http://schemas.openxmlformats.org/officeDocument/2006/relationships/image" Target="media/image143.jpeg"/><Relationship Id="rId197" Type="http://schemas.openxmlformats.org/officeDocument/2006/relationships/image" Target="media/image161.jpeg"/><Relationship Id="rId201" Type="http://schemas.openxmlformats.org/officeDocument/2006/relationships/hyperlink" Target="http://www.me.icac.hk/content/picturebook" TargetMode="External"/><Relationship Id="rId222" Type="http://schemas.openxmlformats.org/officeDocument/2006/relationships/image" Target="media/image181.jpeg"/><Relationship Id="rId243" Type="http://schemas.openxmlformats.org/officeDocument/2006/relationships/image" Target="media/image201.jpeg"/><Relationship Id="rId264" Type="http://schemas.openxmlformats.org/officeDocument/2006/relationships/hyperlink" Target="https://www.icac.org.hk/tc/crd/work/mco/wechat/index.html" TargetMode="External"/><Relationship Id="rId285" Type="http://schemas.openxmlformats.org/officeDocument/2006/relationships/footer" Target="footer2.xml"/><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44.jpeg"/><Relationship Id="rId103" Type="http://schemas.openxmlformats.org/officeDocument/2006/relationships/image" Target="media/image83.png"/><Relationship Id="rId124" Type="http://schemas.openxmlformats.org/officeDocument/2006/relationships/hyperlink" Target="https://www.icac.org.hk/tc/rc/channel/ro/index.html" TargetMode="External"/><Relationship Id="rId70" Type="http://schemas.openxmlformats.org/officeDocument/2006/relationships/image" Target="media/image55.jpeg"/><Relationship Id="rId91" Type="http://schemas.openxmlformats.org/officeDocument/2006/relationships/image" Target="media/image76.png"/><Relationship Id="rId145" Type="http://schemas.openxmlformats.org/officeDocument/2006/relationships/hyperlink" Target="https://hkbedc.icac.hk/zh-hant/sector_industry/medical_and_healthcare" TargetMode="External"/><Relationship Id="rId166" Type="http://schemas.openxmlformats.org/officeDocument/2006/relationships/image" Target="media/image133.jpeg"/><Relationship Id="rId187" Type="http://schemas.openxmlformats.org/officeDocument/2006/relationships/image" Target="media/image151.jpeg"/><Relationship Id="rId1" Type="http://schemas.openxmlformats.org/officeDocument/2006/relationships/customXml" Target="../customXml/item1.xml"/><Relationship Id="rId212" Type="http://schemas.openxmlformats.org/officeDocument/2006/relationships/image" Target="media/image174.jpeg"/><Relationship Id="rId233" Type="http://schemas.openxmlformats.org/officeDocument/2006/relationships/image" Target="media/image191.jpeg"/><Relationship Id="rId254" Type="http://schemas.openxmlformats.org/officeDocument/2006/relationships/image" Target="media/image210.jpeg"/><Relationship Id="rId28" Type="http://schemas.openxmlformats.org/officeDocument/2006/relationships/image" Target="media/image15.jpeg"/><Relationship Id="rId49" Type="http://schemas.openxmlformats.org/officeDocument/2006/relationships/image" Target="media/image34.jpeg"/><Relationship Id="rId114" Type="http://schemas.openxmlformats.org/officeDocument/2006/relationships/image" Target="media/image94.jpeg"/><Relationship Id="rId275" Type="http://schemas.openxmlformats.org/officeDocument/2006/relationships/image" Target="media/image228.jpeg"/><Relationship Id="rId296" Type="http://schemas.openxmlformats.org/officeDocument/2006/relationships/footer" Target="footer4.xml"/><Relationship Id="rId60" Type="http://schemas.openxmlformats.org/officeDocument/2006/relationships/image" Target="media/image45.jpeg"/><Relationship Id="rId81" Type="http://schemas.openxmlformats.org/officeDocument/2006/relationships/image" Target="media/image66.jpeg"/><Relationship Id="rId135" Type="http://schemas.openxmlformats.org/officeDocument/2006/relationships/image" Target="media/image112.jpeg"/><Relationship Id="rId156" Type="http://schemas.openxmlformats.org/officeDocument/2006/relationships/image" Target="cid:906e194c-3c0a-4eeb-84ed-abbf39d9f633@ext.icac.org.hk" TargetMode="External"/><Relationship Id="rId177" Type="http://schemas.openxmlformats.org/officeDocument/2006/relationships/image" Target="media/image144.jpeg"/><Relationship Id="rId198" Type="http://schemas.openxmlformats.org/officeDocument/2006/relationships/image" Target="media/image162.jpeg"/><Relationship Id="rId202" Type="http://schemas.openxmlformats.org/officeDocument/2006/relationships/image" Target="media/image164.jpeg"/><Relationship Id="rId223" Type="http://schemas.openxmlformats.org/officeDocument/2006/relationships/image" Target="media/image182.jpeg"/><Relationship Id="rId244" Type="http://schemas.openxmlformats.org/officeDocument/2006/relationships/hyperlink" Target="https://bm.icac.hk/tc/home/introduction.aspx" TargetMode="External"/><Relationship Id="rId18" Type="http://schemas.openxmlformats.org/officeDocument/2006/relationships/image" Target="media/image5.jpeg"/><Relationship Id="rId39" Type="http://schemas.openxmlformats.org/officeDocument/2006/relationships/image" Target="media/image26.jpeg"/><Relationship Id="rId265" Type="http://schemas.openxmlformats.org/officeDocument/2006/relationships/hyperlink" Target="https://www.icac.org.hk/icac/50a/tc/index.html" TargetMode="External"/><Relationship Id="rId286" Type="http://schemas.openxmlformats.org/officeDocument/2006/relationships/footer" Target="footer3.xml"/><Relationship Id="rId50" Type="http://schemas.openxmlformats.org/officeDocument/2006/relationships/image" Target="media/image35.jpeg"/><Relationship Id="rId104" Type="http://schemas.openxmlformats.org/officeDocument/2006/relationships/image" Target="media/image84.png"/><Relationship Id="rId125" Type="http://schemas.openxmlformats.org/officeDocument/2006/relationships/image" Target="media/image104.jpeg"/><Relationship Id="rId146" Type="http://schemas.openxmlformats.org/officeDocument/2006/relationships/hyperlink" Target="https://hkbedc.icac.hk/medicalguide/" TargetMode="External"/><Relationship Id="rId167" Type="http://schemas.openxmlformats.org/officeDocument/2006/relationships/image" Target="media/image134.jpg"/><Relationship Id="rId188" Type="http://schemas.openxmlformats.org/officeDocument/2006/relationships/image" Target="media/image152.jpeg"/></Relationships>
</file>

<file path=word/charts/_rels/chart1.xml.rels><?xml version="1.0" encoding="UTF-8" standalone="yes"?>
<Relationships xmlns="http://schemas.openxmlformats.org/package/2006/relationships"><Relationship Id="rId3" Type="http://schemas.openxmlformats.org/officeDocument/2006/relationships/oleObject" Target="file:///\\NWFPSVR1\USR2$\ADM\ILTGROUP\ILT_USER\awklau\Annual%20Report%202023\Book%20A\Graph%20Establishment%20(CN).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NWFPSVR1\USR2$\ADM\ILTGROUP\ILT_USER\awklau\Annual%20Report%202023\Book%20A\Graph%20Strength%20(C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EWFPSVR2\USR4$\MGROUP\M3_PUBLIC\Annual%20Report\Annual%20Report%202022\Figures%20for%20App7.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ln w="0"/>
          </c:spPr>
          <c:dPt>
            <c:idx val="0"/>
            <c:bubble3D val="0"/>
            <c:spPr>
              <a:solidFill>
                <a:schemeClr val="accent2">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1-CFFD-41D0-8EAA-D03B5FE52595}"/>
              </c:ext>
            </c:extLst>
          </c:dPt>
          <c:dPt>
            <c:idx val="1"/>
            <c:bubble3D val="0"/>
            <c:spPr>
              <a:solidFill>
                <a:schemeClr val="accent6">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3-CFFD-41D0-8EAA-D03B5FE52595}"/>
              </c:ext>
            </c:extLst>
          </c:dPt>
          <c:dPt>
            <c:idx val="2"/>
            <c:bubble3D val="0"/>
            <c:spPr>
              <a:solidFill>
                <a:srgbClr val="C089C1"/>
              </a:solidFill>
              <a:ln w="0">
                <a:solidFill>
                  <a:schemeClr val="lt1"/>
                </a:solidFill>
              </a:ln>
              <a:effectLst/>
            </c:spPr>
            <c:extLst xmlns:c16r2="http://schemas.microsoft.com/office/drawing/2015/06/chart">
              <c:ext xmlns:c16="http://schemas.microsoft.com/office/drawing/2014/chart" uri="{C3380CC4-5D6E-409C-BE32-E72D297353CC}">
                <c16:uniqueId val="{00000005-CFFD-41D0-8EAA-D03B5FE52595}"/>
              </c:ext>
            </c:extLst>
          </c:dPt>
          <c:dPt>
            <c:idx val="3"/>
            <c:bubble3D val="0"/>
            <c:spPr>
              <a:solidFill>
                <a:schemeClr val="accent5">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7-CFFD-41D0-8EAA-D03B5FE52595}"/>
              </c:ext>
            </c:extLst>
          </c:dPt>
          <c:dLbls>
            <c:dLbl>
              <c:idx val="0"/>
              <c:layout>
                <c:manualLayout>
                  <c:x val="5.5889785722906329E-3"/>
                  <c:y val="-3.6148557722327369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CFFD-41D0-8EAA-D03B5FE52595}"/>
                </c:ext>
                <c:ext xmlns:c15="http://schemas.microsoft.com/office/drawing/2012/chart" uri="{CE6537A1-D6FC-4f65-9D91-7224C49458BB}">
                  <c15:layout>
                    <c:manualLayout>
                      <c:w val="0.26558034750997511"/>
                      <c:h val="0.27405838011019745"/>
                    </c:manualLayout>
                  </c15:layout>
                </c:ext>
              </c:extLst>
            </c:dLbl>
            <c:dLbl>
              <c:idx val="1"/>
              <c:layout>
                <c:manualLayout>
                  <c:x val="0.1406508731229775"/>
                  <c:y val="-4.1374707841485114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CFFD-41D0-8EAA-D03B5FE52595}"/>
                </c:ext>
                <c:ext xmlns:c15="http://schemas.microsoft.com/office/drawing/2012/chart" uri="{CE6537A1-D6FC-4f65-9D91-7224C49458BB}">
                  <c15:layout>
                    <c:manualLayout>
                      <c:w val="0.24355248673339891"/>
                      <c:h val="0.20453923981405522"/>
                    </c:manualLayout>
                  </c15:layout>
                </c:ext>
              </c:extLst>
            </c:dLbl>
            <c:dLbl>
              <c:idx val="2"/>
              <c:layout>
                <c:manualLayout>
                  <c:x val="8.2195404744956735E-2"/>
                  <c:y val="2.0583584647960861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CFFD-41D0-8EAA-D03B5FE52595}"/>
                </c:ext>
                <c:ext xmlns:c15="http://schemas.microsoft.com/office/drawing/2012/chart" uri="{CE6537A1-D6FC-4f65-9D91-7224C49458BB}">
                  <c15:layout>
                    <c:manualLayout>
                      <c:w val="0.29081536056827939"/>
                      <c:h val="0.21769499417927821"/>
                    </c:manualLayout>
                  </c15:layout>
                </c:ext>
              </c:extLst>
            </c:dLbl>
            <c:dLbl>
              <c:idx val="3"/>
              <c:layout>
                <c:manualLayout>
                  <c:x val="-0.12263097066670693"/>
                  <c:y val="9.9875169145545641E-3"/>
                </c:manualLayout>
              </c:layout>
              <c:tx>
                <c:rich>
                  <a:bodyPr/>
                  <a:lstStyle/>
                  <a:p>
                    <a:fld id="{E6317B62-8CEC-4C13-9DA2-BEC7E3D3C895}" type="CATEGORYNAME">
                      <a:rPr lang="zh-TW" altLang="en-US"/>
                      <a:pPr/>
                      <a:t>[CATEGORY NAME]</a:t>
                    </a:fld>
                    <a:r>
                      <a:rPr lang="zh-TW" altLang="en-US" baseline="0"/>
                      <a:t>
</a:t>
                    </a:r>
                    <a:r>
                      <a:rPr lang="en-US" altLang="zh-TW" baseline="0"/>
                      <a:t>1 088</a:t>
                    </a:r>
                  </a:p>
                </c:rich>
              </c:tx>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CFFD-41D0-8EAA-D03B5FE52595}"/>
                </c:ext>
                <c:ext xmlns:c15="http://schemas.microsoft.com/office/drawing/2012/chart" uri="{CE6537A1-D6FC-4f65-9D91-7224C49458BB}">
                  <c15:dlblFieldTable/>
                  <c15:showDataLabelsRange val="0"/>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工作表1!$B$5:$B$8</c:f>
              <c:strCache>
                <c:ptCount val="4"/>
                <c:pt idx="0">
                  <c:v>國際合作及機構事務處</c:v>
                </c:pt>
                <c:pt idx="1">
                  <c:v>社區關係處</c:v>
                </c:pt>
                <c:pt idx="2">
                  <c:v>防止貪污處</c:v>
                </c:pt>
                <c:pt idx="3">
                  <c:v>執行處</c:v>
                </c:pt>
              </c:strCache>
            </c:strRef>
          </c:cat>
          <c:val>
            <c:numRef>
              <c:f>工作表1!$C$5:$C$8</c:f>
              <c:numCache>
                <c:formatCode>General</c:formatCode>
                <c:ptCount val="4"/>
                <c:pt idx="0">
                  <c:v>159</c:v>
                </c:pt>
                <c:pt idx="1">
                  <c:v>195</c:v>
                </c:pt>
                <c:pt idx="2">
                  <c:v>79</c:v>
                </c:pt>
                <c:pt idx="3">
                  <c:v>1088</c:v>
                </c:pt>
              </c:numCache>
            </c:numRef>
          </c:val>
          <c:extLst xmlns:c16r2="http://schemas.microsoft.com/office/drawing/2015/06/chart">
            <c:ext xmlns:c16="http://schemas.microsoft.com/office/drawing/2014/chart" uri="{C3380CC4-5D6E-409C-BE32-E72D297353CC}">
              <c16:uniqueId val="{00000008-CFFD-41D0-8EAA-D03B5FE52595}"/>
            </c:ext>
          </c:extLst>
        </c:ser>
        <c:dLbls>
          <c:showLegendKey val="0"/>
          <c:showVal val="0"/>
          <c:showCatName val="0"/>
          <c:showSerName val="0"/>
          <c:showPercent val="1"/>
          <c:showBubbleSize val="0"/>
          <c:showLeaderLines val="1"/>
        </c:dLbls>
        <c:firstSliceAng val="0"/>
        <c:holeSize val="70"/>
      </c:doughnutChart>
      <c:spPr>
        <a:noFill/>
        <a:ln>
          <a:noFill/>
        </a:ln>
        <a:effectLst/>
      </c:spPr>
    </c:plotArea>
    <c:plotVisOnly val="1"/>
    <c:dispBlanksAs val="gap"/>
    <c:showDLblsOverMax val="0"/>
  </c:chart>
  <c:spPr>
    <a:pattFill prst="dkDnDiag">
      <a:fgClr>
        <a:schemeClr val="bg1">
          <a:lumMod val="95000"/>
        </a:schemeClr>
      </a:fgClr>
      <a:bgClr>
        <a:schemeClr val="bg1"/>
      </a:bgClr>
    </a:pattFill>
    <a:ln w="9525" cap="flat" cmpd="sng" algn="ctr">
      <a:noFill/>
      <a:round/>
    </a:ln>
    <a:effectLst/>
  </c:spPr>
  <c:txPr>
    <a:bodyPr/>
    <a:lstStyle/>
    <a:p>
      <a:pPr>
        <a:defRPr b="1"/>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ln w="0"/>
          </c:spPr>
          <c:dPt>
            <c:idx val="0"/>
            <c:bubble3D val="0"/>
            <c:spPr>
              <a:solidFill>
                <a:schemeClr val="accent2">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1-08FF-492C-938E-5CF5175A51EC}"/>
              </c:ext>
            </c:extLst>
          </c:dPt>
          <c:dPt>
            <c:idx val="1"/>
            <c:bubble3D val="0"/>
            <c:spPr>
              <a:solidFill>
                <a:schemeClr val="accent6">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3-08FF-492C-938E-5CF5175A51EC}"/>
              </c:ext>
            </c:extLst>
          </c:dPt>
          <c:dPt>
            <c:idx val="2"/>
            <c:bubble3D val="0"/>
            <c:spPr>
              <a:solidFill>
                <a:srgbClr val="C089C1"/>
              </a:solidFill>
              <a:ln w="0">
                <a:solidFill>
                  <a:schemeClr val="lt1"/>
                </a:solidFill>
              </a:ln>
              <a:effectLst/>
            </c:spPr>
            <c:extLst xmlns:c16r2="http://schemas.microsoft.com/office/drawing/2015/06/chart">
              <c:ext xmlns:c16="http://schemas.microsoft.com/office/drawing/2014/chart" uri="{C3380CC4-5D6E-409C-BE32-E72D297353CC}">
                <c16:uniqueId val="{00000005-08FF-492C-938E-5CF5175A51EC}"/>
              </c:ext>
            </c:extLst>
          </c:dPt>
          <c:dPt>
            <c:idx val="3"/>
            <c:bubble3D val="0"/>
            <c:spPr>
              <a:solidFill>
                <a:schemeClr val="accent5">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7-08FF-492C-938E-5CF5175A51EC}"/>
              </c:ext>
            </c:extLst>
          </c:dPt>
          <c:dLbls>
            <c:dLbl>
              <c:idx val="0"/>
              <c:layout>
                <c:manualLayout>
                  <c:x val="-5.1065961547007849E-3"/>
                  <c:y val="-5.0566009844252018E-2"/>
                </c:manualLayout>
              </c:layout>
              <c:numFmt formatCode="General"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08FF-492C-938E-5CF5175A51EC}"/>
                </c:ext>
                <c:ext xmlns:c15="http://schemas.microsoft.com/office/drawing/2012/chart" uri="{CE6537A1-D6FC-4f65-9D91-7224C49458BB}">
                  <c15:layout>
                    <c:manualLayout>
                      <c:w val="0.28707594849771534"/>
                      <c:h val="0.27028176919363517"/>
                    </c:manualLayout>
                  </c15:layout>
                </c:ext>
              </c:extLst>
            </c:dLbl>
            <c:dLbl>
              <c:idx val="1"/>
              <c:layout>
                <c:manualLayout>
                  <c:x val="0.1288163120194892"/>
                  <c:y val="-6.7775203664223696E-2"/>
                </c:manualLayout>
              </c:layout>
              <c:numFmt formatCode="General"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08FF-492C-938E-5CF5175A51EC}"/>
                </c:ext>
                <c:ext xmlns:c15="http://schemas.microsoft.com/office/drawing/2012/chart" uri="{CE6537A1-D6FC-4f65-9D91-7224C49458BB}">
                  <c15:layout>
                    <c:manualLayout>
                      <c:w val="0.27637189271300039"/>
                      <c:h val="0.17835142270460547"/>
                    </c:manualLayout>
                  </c15:layout>
                </c:ext>
              </c:extLst>
            </c:dLbl>
            <c:dLbl>
              <c:idx val="2"/>
              <c:layout>
                <c:manualLayout>
                  <c:x val="9.0373419843812489E-2"/>
                  <c:y val="3.8045885948034729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08FF-492C-938E-5CF5175A51EC}"/>
                </c:ext>
                <c:ext xmlns:c15="http://schemas.microsoft.com/office/drawing/2012/chart" uri="{CE6537A1-D6FC-4f65-9D91-7224C49458BB}">
                  <c15:layout>
                    <c:manualLayout>
                      <c:w val="0.2650307244175289"/>
                      <c:h val="0.21941918451158696"/>
                    </c:manualLayout>
                  </c15:layout>
                </c:ext>
              </c:extLst>
            </c:dLbl>
            <c:dLbl>
              <c:idx val="3"/>
              <c:layout>
                <c:manualLayout>
                  <c:x val="-0.12263097066670693"/>
                  <c:y val="9.9875169145545641E-3"/>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08FF-492C-938E-5CF5175A51EC}"/>
                </c:ext>
                <c:ext xmlns:c15="http://schemas.microsoft.com/office/drawing/2012/chart" uri="{CE6537A1-D6FC-4f65-9D91-7224C49458BB}"/>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工作表1!$B$5:$B$8</c:f>
              <c:strCache>
                <c:ptCount val="4"/>
                <c:pt idx="0">
                  <c:v>國際合作及機構事務處</c:v>
                </c:pt>
                <c:pt idx="1">
                  <c:v>社區關係處</c:v>
                </c:pt>
                <c:pt idx="2">
                  <c:v>防止貪污處</c:v>
                </c:pt>
                <c:pt idx="3">
                  <c:v>執行處</c:v>
                </c:pt>
              </c:strCache>
            </c:strRef>
          </c:cat>
          <c:val>
            <c:numRef>
              <c:f>工作表1!$C$5:$C$8</c:f>
              <c:numCache>
                <c:formatCode>General</c:formatCode>
                <c:ptCount val="4"/>
                <c:pt idx="0">
                  <c:v>133</c:v>
                </c:pt>
                <c:pt idx="1">
                  <c:v>160</c:v>
                </c:pt>
                <c:pt idx="2">
                  <c:v>71</c:v>
                </c:pt>
                <c:pt idx="3">
                  <c:v>977</c:v>
                </c:pt>
              </c:numCache>
            </c:numRef>
          </c:val>
          <c:extLst xmlns:c16r2="http://schemas.microsoft.com/office/drawing/2015/06/chart">
            <c:ext xmlns:c16="http://schemas.microsoft.com/office/drawing/2014/chart" uri="{C3380CC4-5D6E-409C-BE32-E72D297353CC}">
              <c16:uniqueId val="{00000008-08FF-492C-938E-5CF5175A51EC}"/>
            </c:ext>
          </c:extLst>
        </c:ser>
        <c:dLbls>
          <c:showLegendKey val="0"/>
          <c:showVal val="0"/>
          <c:showCatName val="0"/>
          <c:showSerName val="0"/>
          <c:showPercent val="1"/>
          <c:showBubbleSize val="0"/>
          <c:showLeaderLines val="1"/>
        </c:dLbls>
        <c:firstSliceAng val="0"/>
        <c:holeSize val="70"/>
      </c:doughnutChart>
      <c:spPr>
        <a:noFill/>
        <a:ln>
          <a:noFill/>
        </a:ln>
        <a:effectLst/>
      </c:spPr>
    </c:plotArea>
    <c:plotVisOnly val="1"/>
    <c:dispBlanksAs val="gap"/>
    <c:showDLblsOverMax val="0"/>
  </c:chart>
  <c:spPr>
    <a:pattFill prst="dkDnDiag">
      <a:fgClr>
        <a:schemeClr val="bg1">
          <a:lumMod val="95000"/>
        </a:schemeClr>
      </a:fgClr>
      <a:bgClr>
        <a:schemeClr val="bg1"/>
      </a:bgClr>
    </a:patt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6511686591174335E-2"/>
          <c:y val="0.23586206896551723"/>
          <c:w val="0.94832160994227677"/>
          <c:h val="0.62758620689655176"/>
        </c:manualLayout>
      </c:layout>
      <c:barChart>
        <c:barDir val="col"/>
        <c:grouping val="stacked"/>
        <c:varyColors val="0"/>
        <c:ser>
          <c:idx val="0"/>
          <c:order val="0"/>
          <c:tx>
            <c:strRef>
              <c:f>'App 7 - 2021'!$C$1</c:f>
              <c:strCache>
                <c:ptCount val="1"/>
                <c:pt idx="0">
                  <c:v>被檢控人數  Persons Prosecuted</c:v>
                </c:pt>
              </c:strCache>
            </c:strRef>
          </c:tx>
          <c:spPr>
            <a:solidFill>
              <a:srgbClr val="FF00FF"/>
            </a:solidFill>
            <a:ln w="12700">
              <a:solidFill>
                <a:srgbClr val="969696"/>
              </a:solidFill>
              <a:prstDash val="solid"/>
            </a:ln>
          </c:spPr>
          <c:invertIfNegative val="0"/>
          <c:cat>
            <c:numRef>
              <c:f>'App 7 - 2021'!$A$23:$A$32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'App 7 - 2021'!$C$23:$C$32</c:f>
              <c:numCache>
                <c:formatCode>General</c:formatCode>
                <c:ptCount val="10"/>
                <c:pt idx="0">
                  <c:v>223</c:v>
                </c:pt>
                <c:pt idx="1">
                  <c:v>213</c:v>
                </c:pt>
                <c:pt idx="2">
                  <c:v>199</c:v>
                </c:pt>
                <c:pt idx="3">
                  <c:v>193</c:v>
                </c:pt>
                <c:pt idx="4">
                  <c:v>150</c:v>
                </c:pt>
                <c:pt idx="5">
                  <c:v>157</c:v>
                </c:pt>
                <c:pt idx="6">
                  <c:v>154</c:v>
                </c:pt>
                <c:pt idx="7">
                  <c:v>200</c:v>
                </c:pt>
                <c:pt idx="8">
                  <c:v>215</c:v>
                </c:pt>
                <c:pt idx="9">
                  <c:v>211</c:v>
                </c:pt>
              </c:numCache>
            </c:numRef>
          </c:val>
          <c:extLst xmlns:c16r2="http://schemas.microsoft.com/office/drawing/2015/06/chart">
            <c:ext xmlns:c16="http://schemas.microsoft.com/office/drawing/2014/chart" uri="{C3380CC4-5D6E-409C-BE32-E72D297353CC}">
              <c16:uniqueId val="{00000000-9252-4447-B7F8-2C5FE5CEE976}"/>
            </c:ext>
          </c:extLst>
        </c:ser>
        <c:ser>
          <c:idx val="1"/>
          <c:order val="1"/>
          <c:tx>
            <c:strRef>
              <c:f>'App 7 - 2021'!$B$1</c:f>
              <c:strCache>
                <c:ptCount val="1"/>
                <c:pt idx="0">
                  <c:v>被警誡人數  Persons Cautioned</c:v>
                </c:pt>
              </c:strCache>
            </c:strRef>
          </c:tx>
          <c:spPr>
            <a:solidFill>
              <a:srgbClr val="FFCC00"/>
            </a:solidFill>
            <a:ln w="12700">
              <a:solidFill>
                <a:srgbClr val="969696"/>
              </a:solidFill>
              <a:prstDash val="solid"/>
            </a:ln>
          </c:spPr>
          <c:invertIfNegative val="0"/>
          <c:cat>
            <c:numRef>
              <c:f>'App 7 - 2021'!$A$23:$A$32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'App 7 - 2021'!$B$23:$B$32</c:f>
              <c:numCache>
                <c:formatCode>General</c:formatCode>
                <c:ptCount val="10"/>
                <c:pt idx="0">
                  <c:v>26</c:v>
                </c:pt>
                <c:pt idx="1">
                  <c:v>35</c:v>
                </c:pt>
                <c:pt idx="2">
                  <c:v>31</c:v>
                </c:pt>
                <c:pt idx="3">
                  <c:v>34</c:v>
                </c:pt>
                <c:pt idx="4">
                  <c:v>36</c:v>
                </c:pt>
                <c:pt idx="5">
                  <c:v>20</c:v>
                </c:pt>
                <c:pt idx="6">
                  <c:v>32</c:v>
                </c:pt>
                <c:pt idx="7">
                  <c:v>32</c:v>
                </c:pt>
                <c:pt idx="8">
                  <c:v>17</c:v>
                </c:pt>
                <c:pt idx="9">
                  <c:v>25</c:v>
                </c:pt>
              </c:numCache>
            </c:numRef>
          </c:val>
          <c:extLst xmlns:c16r2="http://schemas.microsoft.com/office/drawing/2015/06/chart">
            <c:ext xmlns:c16="http://schemas.microsoft.com/office/drawing/2014/chart" uri="{C3380CC4-5D6E-409C-BE32-E72D297353CC}">
              <c16:uniqueId val="{00000001-9252-4447-B7F8-2C5FE5CEE976}"/>
            </c:ext>
          </c:extLst>
        </c:ser>
        <c:dLbls>
          <c:showLegendKey val="0"/>
          <c:showVal val="0"/>
          <c:showCatName val="0"/>
          <c:showSerName val="0"/>
          <c:showPercent val="0"/>
          <c:showBubbleSize val="0"/>
        </c:dLbls>
        <c:gapWidth val="50"/>
        <c:overlap val="100"/>
        <c:axId val="884483616"/>
        <c:axId val="884484008"/>
      </c:barChart>
      <c:catAx>
        <c:axId val="884483616"/>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CG Times"/>
                <a:ea typeface="CG Times"/>
                <a:cs typeface="CG Times"/>
              </a:defRPr>
            </a:pPr>
            <a:endParaRPr lang="en-US"/>
          </a:p>
        </c:txPr>
        <c:crossAx val="884484008"/>
        <c:crosses val="autoZero"/>
        <c:auto val="1"/>
        <c:lblAlgn val="ctr"/>
        <c:lblOffset val="100"/>
        <c:tickLblSkip val="1"/>
        <c:tickMarkSkip val="1"/>
        <c:noMultiLvlLbl val="0"/>
      </c:catAx>
      <c:valAx>
        <c:axId val="884484008"/>
        <c:scaling>
          <c:orientation val="minMax"/>
          <c:max val="300"/>
          <c:min val="0"/>
        </c:scaling>
        <c:delete val="0"/>
        <c:axPos val="l"/>
        <c:majorGridlines>
          <c:spPr>
            <a:ln w="3175">
              <a:solidFill>
                <a:srgbClr val="000000"/>
              </a:solidFill>
              <a:prstDash val="solid"/>
            </a:ln>
          </c:spPr>
        </c:majorGridlines>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新細明體"/>
                <a:ea typeface="新細明體"/>
                <a:cs typeface="新細明體"/>
              </a:defRPr>
            </a:pPr>
            <a:endParaRPr lang="en-US"/>
          </a:p>
        </c:txPr>
        <c:crossAx val="884483616"/>
        <c:crosses val="autoZero"/>
        <c:crossBetween val="between"/>
        <c:majorUnit val="50"/>
      </c:valAx>
      <c:spPr>
        <a:noFill/>
        <a:ln w="3175">
          <a:solidFill>
            <a:srgbClr val="000000"/>
          </a:solidFill>
          <a:prstDash val="solid"/>
        </a:ln>
      </c:spPr>
    </c:plotArea>
    <c:legend>
      <c:legendPos val="b"/>
      <c:layout>
        <c:manualLayout>
          <c:xMode val="edge"/>
          <c:yMode val="edge"/>
          <c:x val="0.60465192568526638"/>
          <c:y val="0.92827586206896551"/>
          <c:w val="0.32428981484402108"/>
          <c:h val="6.344827586206897E-2"/>
        </c:manualLayout>
      </c:layout>
      <c:overlay val="0"/>
      <c:spPr>
        <a:noFill/>
        <a:ln w="25400">
          <a:noFill/>
        </a:ln>
      </c:spPr>
      <c:txPr>
        <a:bodyPr/>
        <a:lstStyle/>
        <a:p>
          <a:pPr>
            <a:defRPr sz="920" b="0"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solidFill>
      <a:srgbClr val="FFFFFF"/>
    </a:solidFill>
    <a:ln w="6350">
      <a:noFill/>
    </a:ln>
  </c:spPr>
  <c:txPr>
    <a:bodyPr/>
    <a:lstStyle/>
    <a:p>
      <a:pPr>
        <a:defRPr sz="1200" b="0" i="0" u="none" strike="noStrike" baseline="0">
          <a:solidFill>
            <a:srgbClr val="000000"/>
          </a:solidFill>
          <a:latin typeface="新細明體"/>
          <a:ea typeface="新細明體"/>
          <a:cs typeface="新細明體"/>
        </a:defRPr>
      </a:pPr>
      <a:endParaRPr lang="en-US"/>
    </a:p>
  </c:txPr>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F8DC98-7F84-4BE4-9607-7FFBC21756D6}"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zh-TW" altLang="en-US"/>
        </a:p>
      </dgm:t>
    </dgm:pt>
    <dgm:pt modelId="{056854CE-DFD5-4563-9B4A-8D610D626BFA}">
      <dgm:prSet phldrT="[文字]" custT="1">
        <dgm:style>
          <a:lnRef idx="2">
            <a:schemeClr val="accent1"/>
          </a:lnRef>
          <a:fillRef idx="1">
            <a:schemeClr val="lt1"/>
          </a:fillRef>
          <a:effectRef idx="0">
            <a:schemeClr val="accent1"/>
          </a:effectRef>
          <a:fontRef idx="minor">
            <a:schemeClr val="dk1"/>
          </a:fontRef>
        </dgm:style>
      </dgm:prSet>
      <dgm:spPr>
        <a:ln/>
      </dgm:spPr>
      <dgm:t>
        <a:bodyPr/>
        <a:lstStyle/>
        <a:p>
          <a:r>
            <a:rPr lang="zh-TW" altLang="en-US" sz="1400" b="1">
              <a:solidFill>
                <a:srgbClr val="FF0000"/>
              </a:solidFill>
            </a:rPr>
            <a:t>廉政公署</a:t>
          </a:r>
        </a:p>
      </dgm:t>
    </dgm:pt>
    <dgm:pt modelId="{0B9311BC-223B-400B-9F50-D528E6DFB69B}" type="parTrans" cxnId="{C0605371-1A7F-4DA6-8A9E-C59B92A18CD9}">
      <dgm:prSet/>
      <dgm:spPr/>
      <dgm:t>
        <a:bodyPr/>
        <a:lstStyle/>
        <a:p>
          <a:endParaRPr lang="zh-TW" altLang="en-US"/>
        </a:p>
      </dgm:t>
    </dgm:pt>
    <dgm:pt modelId="{2A822CC4-4BD2-4445-91D3-2807CE8478D0}" type="sibTrans" cxnId="{C0605371-1A7F-4DA6-8A9E-C59B92A18CD9}">
      <dgm:prSet/>
      <dgm:spPr/>
      <dgm:t>
        <a:bodyPr/>
        <a:lstStyle/>
        <a:p>
          <a:endParaRPr lang="zh-TW" altLang="en-US"/>
        </a:p>
      </dgm:t>
    </dgm:pt>
    <dgm:pt modelId="{8986ECF2-BB94-40EA-8419-233E5A968222}">
      <dgm:prSet phldrT="[文字]" custT="1">
        <dgm:style>
          <a:lnRef idx="1">
            <a:schemeClr val="accent2"/>
          </a:lnRef>
          <a:fillRef idx="3">
            <a:schemeClr val="accent2"/>
          </a:fillRef>
          <a:effectRef idx="2">
            <a:schemeClr val="accent2"/>
          </a:effectRef>
          <a:fontRef idx="minor">
            <a:schemeClr val="lt1"/>
          </a:fontRef>
        </dgm:style>
      </dgm:prSet>
      <dgm:spPr/>
      <dgm:t>
        <a:bodyPr/>
        <a:lstStyle/>
        <a:p>
          <a:endParaRPr lang="zh-TW" altLang="en-US" sz="1400"/>
        </a:p>
      </dgm:t>
    </dgm:pt>
    <dgm:pt modelId="{1004A85B-26B9-4003-8958-FE95DF9BDBFA}" type="parTrans" cxnId="{F0892AA7-8DB2-4EF7-A742-540CF9784B98}">
      <dgm:prSet/>
      <dgm:spPr/>
      <dgm:t>
        <a:bodyPr/>
        <a:lstStyle/>
        <a:p>
          <a:endParaRPr lang="zh-TW" altLang="en-US"/>
        </a:p>
      </dgm:t>
    </dgm:pt>
    <dgm:pt modelId="{9F64EB0C-2649-48AD-8BE1-EF49D9E6417A}" type="sibTrans" cxnId="{F0892AA7-8DB2-4EF7-A742-540CF9784B98}">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solidFill>
              <a:schemeClr val="accent6">
                <a:lumMod val="75000"/>
              </a:schemeClr>
            </a:solidFill>
          </a:endParaRPr>
        </a:p>
      </dgm:t>
    </dgm:pt>
    <dgm:pt modelId="{F85AF2A9-9688-4050-9EFA-7CA5A0303E40}">
      <dgm:prSet phldrT="[文字]">
        <dgm:style>
          <a:lnRef idx="1">
            <a:schemeClr val="accent2"/>
          </a:lnRef>
          <a:fillRef idx="3">
            <a:schemeClr val="accent2"/>
          </a:fillRef>
          <a:effectRef idx="2">
            <a:schemeClr val="accent2"/>
          </a:effectRef>
          <a:fontRef idx="minor">
            <a:schemeClr val="lt1"/>
          </a:fontRef>
        </dgm:style>
      </dgm:prSet>
      <dgm:spPr/>
      <dgm:t>
        <a:bodyPr/>
        <a:lstStyle/>
        <a:p>
          <a:endParaRPr lang="zh-TW" altLang="en-US"/>
        </a:p>
      </dgm:t>
    </dgm:pt>
    <dgm:pt modelId="{23894B83-1198-4038-965F-723324A4A577}" type="parTrans" cxnId="{AFB07205-9D08-4373-85DF-810ECFF98E3D}">
      <dgm:prSet/>
      <dgm:spPr/>
      <dgm:t>
        <a:bodyPr/>
        <a:lstStyle/>
        <a:p>
          <a:endParaRPr lang="zh-TW" altLang="en-US"/>
        </a:p>
      </dgm:t>
    </dgm:pt>
    <dgm:pt modelId="{990EB2BB-9C7E-4C5D-A49E-8E7891657744}" type="sibTrans" cxnId="{AFB07205-9D08-4373-85DF-810ECFF98E3D}">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5B6D70E6-7100-4813-8E9F-B1EBA8AE153A}">
      <dgm:prSet phldrT="[文字]">
        <dgm:style>
          <a:lnRef idx="1">
            <a:schemeClr val="accent2"/>
          </a:lnRef>
          <a:fillRef idx="3">
            <a:schemeClr val="accent2"/>
          </a:fillRef>
          <a:effectRef idx="2">
            <a:schemeClr val="accent2"/>
          </a:effectRef>
          <a:fontRef idx="minor">
            <a:schemeClr val="lt1"/>
          </a:fontRef>
        </dgm:style>
      </dgm:prSet>
      <dgm:spPr/>
      <dgm:t>
        <a:bodyPr/>
        <a:lstStyle/>
        <a:p>
          <a:endParaRPr lang="zh-TW" altLang="en-US"/>
        </a:p>
      </dgm:t>
    </dgm:pt>
    <dgm:pt modelId="{33AD6014-79A3-494E-A946-2F389C786632}" type="parTrans" cxnId="{E8BD7D24-45B9-4006-95B0-1286BC6D4687}">
      <dgm:prSet/>
      <dgm:spPr/>
      <dgm:t>
        <a:bodyPr/>
        <a:lstStyle/>
        <a:p>
          <a:endParaRPr lang="zh-TW" altLang="en-US"/>
        </a:p>
      </dgm:t>
    </dgm:pt>
    <dgm:pt modelId="{C85C1BA0-4150-40EA-BCC5-2B9181289DB2}" type="sibTrans" cxnId="{E8BD7D24-45B9-4006-95B0-1286BC6D4687}">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E3119DD7-FDDF-422E-95A2-027580ADE522}">
      <dgm:prSet phldrT="[文字]">
        <dgm:style>
          <a:lnRef idx="3">
            <a:schemeClr val="lt1"/>
          </a:lnRef>
          <a:fillRef idx="1">
            <a:schemeClr val="accent2"/>
          </a:fillRef>
          <a:effectRef idx="1">
            <a:schemeClr val="accent2"/>
          </a:effectRef>
          <a:fontRef idx="minor">
            <a:schemeClr val="lt1"/>
          </a:fontRef>
        </dgm:style>
      </dgm:prSet>
      <dgm:spPr/>
      <dgm:t>
        <a:bodyPr/>
        <a:lstStyle/>
        <a:p>
          <a:endParaRPr lang="zh-TW" altLang="en-US"/>
        </a:p>
      </dgm:t>
    </dgm:pt>
    <dgm:pt modelId="{E0BEAB2E-E5F0-4955-A5D4-B749B42EB4E8}" type="parTrans" cxnId="{117B828F-D45C-4E48-92C1-F218A88B1417}">
      <dgm:prSet/>
      <dgm:spPr/>
      <dgm:t>
        <a:bodyPr/>
        <a:lstStyle/>
        <a:p>
          <a:endParaRPr lang="zh-TW" altLang="en-US"/>
        </a:p>
      </dgm:t>
    </dgm:pt>
    <dgm:pt modelId="{E51D1C1B-3A31-40EB-B72B-B8046D60191E}" type="sibTrans" cxnId="{117B828F-D45C-4E48-92C1-F218A88B1417}">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7575CB64-8835-46F1-B3AD-CCDE5FF9C110}" type="pres">
      <dgm:prSet presAssocID="{13F8DC98-7F84-4BE4-9607-7FFBC21756D6}" presName="Name0" presStyleCnt="0">
        <dgm:presLayoutVars>
          <dgm:chMax val="1"/>
          <dgm:dir/>
          <dgm:animLvl val="ctr"/>
          <dgm:resizeHandles val="exact"/>
        </dgm:presLayoutVars>
      </dgm:prSet>
      <dgm:spPr/>
      <dgm:t>
        <a:bodyPr/>
        <a:lstStyle/>
        <a:p>
          <a:endParaRPr lang="en-US"/>
        </a:p>
      </dgm:t>
    </dgm:pt>
    <dgm:pt modelId="{B1BE4857-B504-4EE5-B233-D05240CA8350}" type="pres">
      <dgm:prSet presAssocID="{056854CE-DFD5-4563-9B4A-8D610D626BFA}" presName="centerShape" presStyleLbl="node0" presStyleIdx="0" presStyleCnt="1" custScaleX="121925" custScaleY="121925" custLinFactNeighborX="-829" custLinFactNeighborY="277"/>
      <dgm:spPr/>
      <dgm:t>
        <a:bodyPr/>
        <a:lstStyle/>
        <a:p>
          <a:endParaRPr lang="en-US"/>
        </a:p>
      </dgm:t>
    </dgm:pt>
    <dgm:pt modelId="{7B243034-5EAD-415F-B12D-553FC8FDF599}" type="pres">
      <dgm:prSet presAssocID="{8986ECF2-BB94-40EA-8419-233E5A968222}" presName="node" presStyleLbl="node1" presStyleIdx="0" presStyleCnt="4" custScaleX="126969" custScaleY="120959" custRadScaleRad="80745" custRadScaleInc="-9911">
        <dgm:presLayoutVars>
          <dgm:bulletEnabled val="1"/>
        </dgm:presLayoutVars>
      </dgm:prSet>
      <dgm:spPr/>
      <dgm:t>
        <a:bodyPr/>
        <a:lstStyle/>
        <a:p>
          <a:endParaRPr lang="en-US"/>
        </a:p>
      </dgm:t>
    </dgm:pt>
    <dgm:pt modelId="{3C963800-863F-4635-81F9-C72584C0C5C5}" type="pres">
      <dgm:prSet presAssocID="{8986ECF2-BB94-40EA-8419-233E5A968222}" presName="dummy" presStyleCnt="0"/>
      <dgm:spPr/>
    </dgm:pt>
    <dgm:pt modelId="{49BC2B60-1EE4-4296-B70A-E133459DE072}" type="pres">
      <dgm:prSet presAssocID="{9F64EB0C-2649-48AD-8BE1-EF49D9E6417A}" presName="sibTrans" presStyleLbl="sibTrans2D1" presStyleIdx="0" presStyleCnt="4"/>
      <dgm:spPr/>
      <dgm:t>
        <a:bodyPr/>
        <a:lstStyle/>
        <a:p>
          <a:endParaRPr lang="en-US"/>
        </a:p>
      </dgm:t>
    </dgm:pt>
    <dgm:pt modelId="{43B5DF12-0E9E-4CF8-A0F6-4A3389C66C86}" type="pres">
      <dgm:prSet presAssocID="{F85AF2A9-9688-4050-9EFA-7CA5A0303E40}" presName="node" presStyleLbl="node1" presStyleIdx="1" presStyleCnt="4" custScaleX="126946" custScaleY="120883" custRadScaleRad="83436" custRadScaleInc="2529">
        <dgm:presLayoutVars>
          <dgm:bulletEnabled val="1"/>
        </dgm:presLayoutVars>
      </dgm:prSet>
      <dgm:spPr/>
      <dgm:t>
        <a:bodyPr/>
        <a:lstStyle/>
        <a:p>
          <a:endParaRPr lang="en-US"/>
        </a:p>
      </dgm:t>
    </dgm:pt>
    <dgm:pt modelId="{1B9E1BA1-84E2-4676-9E27-124EA32EB3EF}" type="pres">
      <dgm:prSet presAssocID="{F85AF2A9-9688-4050-9EFA-7CA5A0303E40}" presName="dummy" presStyleCnt="0"/>
      <dgm:spPr/>
    </dgm:pt>
    <dgm:pt modelId="{A1337AE3-9158-4E7B-BDC2-29B00D88148B}" type="pres">
      <dgm:prSet presAssocID="{990EB2BB-9C7E-4C5D-A49E-8E7891657744}" presName="sibTrans" presStyleLbl="sibTrans2D1" presStyleIdx="1" presStyleCnt="4"/>
      <dgm:spPr/>
      <dgm:t>
        <a:bodyPr/>
        <a:lstStyle/>
        <a:p>
          <a:endParaRPr lang="en-US"/>
        </a:p>
      </dgm:t>
    </dgm:pt>
    <dgm:pt modelId="{B477461A-F922-468D-B5D8-E0EC77C53D43}" type="pres">
      <dgm:prSet presAssocID="{5B6D70E6-7100-4813-8E9F-B1EBA8AE153A}" presName="node" presStyleLbl="node1" presStyleIdx="2" presStyleCnt="4" custScaleX="126946" custScaleY="120883" custRadScaleRad="80617" custRadScaleInc="-10141">
        <dgm:presLayoutVars>
          <dgm:bulletEnabled val="1"/>
        </dgm:presLayoutVars>
      </dgm:prSet>
      <dgm:spPr/>
      <dgm:t>
        <a:bodyPr/>
        <a:lstStyle/>
        <a:p>
          <a:endParaRPr lang="en-US"/>
        </a:p>
      </dgm:t>
    </dgm:pt>
    <dgm:pt modelId="{F944DC60-FA8A-4AFF-BE36-92B9AA259427}" type="pres">
      <dgm:prSet presAssocID="{5B6D70E6-7100-4813-8E9F-B1EBA8AE153A}" presName="dummy" presStyleCnt="0"/>
      <dgm:spPr/>
    </dgm:pt>
    <dgm:pt modelId="{A2AD9A31-21A8-4C25-8EB4-6970F2EA0BC6}" type="pres">
      <dgm:prSet presAssocID="{C85C1BA0-4150-40EA-BCC5-2B9181289DB2}" presName="sibTrans" presStyleLbl="sibTrans2D1" presStyleIdx="2" presStyleCnt="4"/>
      <dgm:spPr/>
      <dgm:t>
        <a:bodyPr/>
        <a:lstStyle/>
        <a:p>
          <a:endParaRPr lang="en-US"/>
        </a:p>
      </dgm:t>
    </dgm:pt>
    <dgm:pt modelId="{58509B4B-6567-4226-9267-281B557CF80A}" type="pres">
      <dgm:prSet presAssocID="{E3119DD7-FDDF-422E-95A2-027580ADE522}" presName="node" presStyleLbl="node1" presStyleIdx="3" presStyleCnt="4" custScaleX="126946" custScaleY="120883" custRadScaleRad="87979">
        <dgm:presLayoutVars>
          <dgm:bulletEnabled val="1"/>
        </dgm:presLayoutVars>
      </dgm:prSet>
      <dgm:spPr/>
      <dgm:t>
        <a:bodyPr/>
        <a:lstStyle/>
        <a:p>
          <a:endParaRPr lang="en-US"/>
        </a:p>
      </dgm:t>
    </dgm:pt>
    <dgm:pt modelId="{1E6FC200-70F9-447C-99A8-20894A9F8987}" type="pres">
      <dgm:prSet presAssocID="{E3119DD7-FDDF-422E-95A2-027580ADE522}" presName="dummy" presStyleCnt="0"/>
      <dgm:spPr/>
    </dgm:pt>
    <dgm:pt modelId="{2DED76B2-06C6-47A1-A3D4-5EA3BFC22F37}" type="pres">
      <dgm:prSet presAssocID="{E51D1C1B-3A31-40EB-B72B-B8046D60191E}" presName="sibTrans" presStyleLbl="sibTrans2D1" presStyleIdx="3" presStyleCnt="4"/>
      <dgm:spPr/>
      <dgm:t>
        <a:bodyPr/>
        <a:lstStyle/>
        <a:p>
          <a:endParaRPr lang="en-US"/>
        </a:p>
      </dgm:t>
    </dgm:pt>
  </dgm:ptLst>
  <dgm:cxnLst>
    <dgm:cxn modelId="{28672433-C9A1-4889-8868-66C0C035777C}" type="presOf" srcId="{056854CE-DFD5-4563-9B4A-8D610D626BFA}" destId="{B1BE4857-B504-4EE5-B233-D05240CA8350}" srcOrd="0" destOrd="0" presId="urn:microsoft.com/office/officeart/2005/8/layout/radial6"/>
    <dgm:cxn modelId="{778E3004-64C1-473D-9D7B-F7FEFC75F577}" type="presOf" srcId="{C85C1BA0-4150-40EA-BCC5-2B9181289DB2}" destId="{A2AD9A31-21A8-4C25-8EB4-6970F2EA0BC6}" srcOrd="0" destOrd="0" presId="urn:microsoft.com/office/officeart/2005/8/layout/radial6"/>
    <dgm:cxn modelId="{0AD99513-7004-4B19-A43B-6B35518EEA9B}" type="presOf" srcId="{13F8DC98-7F84-4BE4-9607-7FFBC21756D6}" destId="{7575CB64-8835-46F1-B3AD-CCDE5FF9C110}" srcOrd="0" destOrd="0" presId="urn:microsoft.com/office/officeart/2005/8/layout/radial6"/>
    <dgm:cxn modelId="{E8BD7D24-45B9-4006-95B0-1286BC6D4687}" srcId="{056854CE-DFD5-4563-9B4A-8D610D626BFA}" destId="{5B6D70E6-7100-4813-8E9F-B1EBA8AE153A}" srcOrd="2" destOrd="0" parTransId="{33AD6014-79A3-494E-A946-2F389C786632}" sibTransId="{C85C1BA0-4150-40EA-BCC5-2B9181289DB2}"/>
    <dgm:cxn modelId="{1BFE1B35-BF98-45F4-A375-A43071E9B1F3}" type="presOf" srcId="{F85AF2A9-9688-4050-9EFA-7CA5A0303E40}" destId="{43B5DF12-0E9E-4CF8-A0F6-4A3389C66C86}" srcOrd="0" destOrd="0" presId="urn:microsoft.com/office/officeart/2005/8/layout/radial6"/>
    <dgm:cxn modelId="{1E174193-D8A6-474E-B128-02E45763761B}" type="presOf" srcId="{5B6D70E6-7100-4813-8E9F-B1EBA8AE153A}" destId="{B477461A-F922-468D-B5D8-E0EC77C53D43}" srcOrd="0" destOrd="0" presId="urn:microsoft.com/office/officeart/2005/8/layout/radial6"/>
    <dgm:cxn modelId="{F0892AA7-8DB2-4EF7-A742-540CF9784B98}" srcId="{056854CE-DFD5-4563-9B4A-8D610D626BFA}" destId="{8986ECF2-BB94-40EA-8419-233E5A968222}" srcOrd="0" destOrd="0" parTransId="{1004A85B-26B9-4003-8958-FE95DF9BDBFA}" sibTransId="{9F64EB0C-2649-48AD-8BE1-EF49D9E6417A}"/>
    <dgm:cxn modelId="{4D8A9E4F-35A1-4089-87BE-7891988182B6}" type="presOf" srcId="{8986ECF2-BB94-40EA-8419-233E5A968222}" destId="{7B243034-5EAD-415F-B12D-553FC8FDF599}" srcOrd="0" destOrd="0" presId="urn:microsoft.com/office/officeart/2005/8/layout/radial6"/>
    <dgm:cxn modelId="{AFB07205-9D08-4373-85DF-810ECFF98E3D}" srcId="{056854CE-DFD5-4563-9B4A-8D610D626BFA}" destId="{F85AF2A9-9688-4050-9EFA-7CA5A0303E40}" srcOrd="1" destOrd="0" parTransId="{23894B83-1198-4038-965F-723324A4A577}" sibTransId="{990EB2BB-9C7E-4C5D-A49E-8E7891657744}"/>
    <dgm:cxn modelId="{18C08F8A-D5F2-4E2D-AEA7-9235CC81CD14}" type="presOf" srcId="{E51D1C1B-3A31-40EB-B72B-B8046D60191E}" destId="{2DED76B2-06C6-47A1-A3D4-5EA3BFC22F37}" srcOrd="0" destOrd="0" presId="urn:microsoft.com/office/officeart/2005/8/layout/radial6"/>
    <dgm:cxn modelId="{117B828F-D45C-4E48-92C1-F218A88B1417}" srcId="{056854CE-DFD5-4563-9B4A-8D610D626BFA}" destId="{E3119DD7-FDDF-422E-95A2-027580ADE522}" srcOrd="3" destOrd="0" parTransId="{E0BEAB2E-E5F0-4955-A5D4-B749B42EB4E8}" sibTransId="{E51D1C1B-3A31-40EB-B72B-B8046D60191E}"/>
    <dgm:cxn modelId="{C0605371-1A7F-4DA6-8A9E-C59B92A18CD9}" srcId="{13F8DC98-7F84-4BE4-9607-7FFBC21756D6}" destId="{056854CE-DFD5-4563-9B4A-8D610D626BFA}" srcOrd="0" destOrd="0" parTransId="{0B9311BC-223B-400B-9F50-D528E6DFB69B}" sibTransId="{2A822CC4-4BD2-4445-91D3-2807CE8478D0}"/>
    <dgm:cxn modelId="{15732D20-2E9B-4F0C-B5FD-48E23FFFB373}" type="presOf" srcId="{9F64EB0C-2649-48AD-8BE1-EF49D9E6417A}" destId="{49BC2B60-1EE4-4296-B70A-E133459DE072}" srcOrd="0" destOrd="0" presId="urn:microsoft.com/office/officeart/2005/8/layout/radial6"/>
    <dgm:cxn modelId="{E0FE9288-8D57-44FE-989A-10F35A1D8A2A}" type="presOf" srcId="{990EB2BB-9C7E-4C5D-A49E-8E7891657744}" destId="{A1337AE3-9158-4E7B-BDC2-29B00D88148B}" srcOrd="0" destOrd="0" presId="urn:microsoft.com/office/officeart/2005/8/layout/radial6"/>
    <dgm:cxn modelId="{2668733F-42C8-413A-8288-ED6CA0CC72F0}" type="presOf" srcId="{E3119DD7-FDDF-422E-95A2-027580ADE522}" destId="{58509B4B-6567-4226-9267-281B557CF80A}" srcOrd="0" destOrd="0" presId="urn:microsoft.com/office/officeart/2005/8/layout/radial6"/>
    <dgm:cxn modelId="{A81E7E56-0BD1-40CA-A70A-BF6D6C283D30}" type="presParOf" srcId="{7575CB64-8835-46F1-B3AD-CCDE5FF9C110}" destId="{B1BE4857-B504-4EE5-B233-D05240CA8350}" srcOrd="0" destOrd="0" presId="urn:microsoft.com/office/officeart/2005/8/layout/radial6"/>
    <dgm:cxn modelId="{A048BD00-105E-4FA7-A33A-DF6E62540135}" type="presParOf" srcId="{7575CB64-8835-46F1-B3AD-CCDE5FF9C110}" destId="{7B243034-5EAD-415F-B12D-553FC8FDF599}" srcOrd="1" destOrd="0" presId="urn:microsoft.com/office/officeart/2005/8/layout/radial6"/>
    <dgm:cxn modelId="{E2D235CB-E50E-4513-892A-2862E1018C9C}" type="presParOf" srcId="{7575CB64-8835-46F1-B3AD-CCDE5FF9C110}" destId="{3C963800-863F-4635-81F9-C72584C0C5C5}" srcOrd="2" destOrd="0" presId="urn:microsoft.com/office/officeart/2005/8/layout/radial6"/>
    <dgm:cxn modelId="{1C62E97A-5EC6-4459-831F-EDEA695FF8AC}" type="presParOf" srcId="{7575CB64-8835-46F1-B3AD-CCDE5FF9C110}" destId="{49BC2B60-1EE4-4296-B70A-E133459DE072}" srcOrd="3" destOrd="0" presId="urn:microsoft.com/office/officeart/2005/8/layout/radial6"/>
    <dgm:cxn modelId="{61C4894A-9A66-4D26-A8F9-3D749EDE8120}" type="presParOf" srcId="{7575CB64-8835-46F1-B3AD-CCDE5FF9C110}" destId="{43B5DF12-0E9E-4CF8-A0F6-4A3389C66C86}" srcOrd="4" destOrd="0" presId="urn:microsoft.com/office/officeart/2005/8/layout/radial6"/>
    <dgm:cxn modelId="{B5E3108C-82CA-4BB8-8552-52630183EDB5}" type="presParOf" srcId="{7575CB64-8835-46F1-B3AD-CCDE5FF9C110}" destId="{1B9E1BA1-84E2-4676-9E27-124EA32EB3EF}" srcOrd="5" destOrd="0" presId="urn:microsoft.com/office/officeart/2005/8/layout/radial6"/>
    <dgm:cxn modelId="{3EAE7434-3E08-4E14-9E7A-012AB3597F63}" type="presParOf" srcId="{7575CB64-8835-46F1-B3AD-CCDE5FF9C110}" destId="{A1337AE3-9158-4E7B-BDC2-29B00D88148B}" srcOrd="6" destOrd="0" presId="urn:microsoft.com/office/officeart/2005/8/layout/radial6"/>
    <dgm:cxn modelId="{D9B299FA-19B3-45A0-95EA-B776799A796D}" type="presParOf" srcId="{7575CB64-8835-46F1-B3AD-CCDE5FF9C110}" destId="{B477461A-F922-468D-B5D8-E0EC77C53D43}" srcOrd="7" destOrd="0" presId="urn:microsoft.com/office/officeart/2005/8/layout/radial6"/>
    <dgm:cxn modelId="{90FEF1DC-38E7-4263-BF9E-DB0A8018836E}" type="presParOf" srcId="{7575CB64-8835-46F1-B3AD-CCDE5FF9C110}" destId="{F944DC60-FA8A-4AFF-BE36-92B9AA259427}" srcOrd="8" destOrd="0" presId="urn:microsoft.com/office/officeart/2005/8/layout/radial6"/>
    <dgm:cxn modelId="{65738C0E-F915-4711-ACDD-BFA8D6F70C29}" type="presParOf" srcId="{7575CB64-8835-46F1-B3AD-CCDE5FF9C110}" destId="{A2AD9A31-21A8-4C25-8EB4-6970F2EA0BC6}" srcOrd="9" destOrd="0" presId="urn:microsoft.com/office/officeart/2005/8/layout/radial6"/>
    <dgm:cxn modelId="{18574723-6F0C-4CC8-BC22-B041BDEFD252}" type="presParOf" srcId="{7575CB64-8835-46F1-B3AD-CCDE5FF9C110}" destId="{58509B4B-6567-4226-9267-281B557CF80A}" srcOrd="10" destOrd="0" presId="urn:microsoft.com/office/officeart/2005/8/layout/radial6"/>
    <dgm:cxn modelId="{358DADF6-6F03-4366-9D26-3E12B1DFE2BC}" type="presParOf" srcId="{7575CB64-8835-46F1-B3AD-CCDE5FF9C110}" destId="{1E6FC200-70F9-447C-99A8-20894A9F8987}" srcOrd="11" destOrd="0" presId="urn:microsoft.com/office/officeart/2005/8/layout/radial6"/>
    <dgm:cxn modelId="{6ADF16C6-9970-4D89-AFDF-02C99E8E0ABC}" type="presParOf" srcId="{7575CB64-8835-46F1-B3AD-CCDE5FF9C110}" destId="{2DED76B2-06C6-47A1-A3D4-5EA3BFC22F37}" srcOrd="12" destOrd="0" presId="urn:microsoft.com/office/officeart/2005/8/layout/radial6"/>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ED76B2-06C6-47A1-A3D4-5EA3BFC22F37}">
      <dsp:nvSpPr>
        <dsp:cNvPr id="0" name=""/>
        <dsp:cNvSpPr/>
      </dsp:nvSpPr>
      <dsp:spPr>
        <a:xfrm>
          <a:off x="1437932" y="706086"/>
          <a:ext cx="2947345" cy="2947345"/>
        </a:xfrm>
        <a:prstGeom prst="blockArc">
          <a:avLst>
            <a:gd name="adj1" fmla="val 11432811"/>
            <a:gd name="adj2" fmla="val 15699074"/>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A2AD9A31-21A8-4C25-8EB4-6970F2EA0BC6}">
      <dsp:nvSpPr>
        <dsp:cNvPr id="0" name=""/>
        <dsp:cNvSpPr/>
      </dsp:nvSpPr>
      <dsp:spPr>
        <a:xfrm>
          <a:off x="1435116" y="164429"/>
          <a:ext cx="2947345" cy="2947345"/>
        </a:xfrm>
        <a:prstGeom prst="blockArc">
          <a:avLst>
            <a:gd name="adj1" fmla="val 5601477"/>
            <a:gd name="adj2" fmla="val 10131452"/>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A1337AE3-9158-4E7B-BDC2-29B00D88148B}">
      <dsp:nvSpPr>
        <dsp:cNvPr id="0" name=""/>
        <dsp:cNvSpPr/>
      </dsp:nvSpPr>
      <dsp:spPr>
        <a:xfrm>
          <a:off x="1076245" y="188383"/>
          <a:ext cx="2947345" cy="2947345"/>
        </a:xfrm>
        <a:prstGeom prst="blockArc">
          <a:avLst>
            <a:gd name="adj1" fmla="val 648962"/>
            <a:gd name="adj2" fmla="val 4740263"/>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49BC2B60-1EE4-4296-B70A-E133459DE072}">
      <dsp:nvSpPr>
        <dsp:cNvPr id="0" name=""/>
        <dsp:cNvSpPr/>
      </dsp:nvSpPr>
      <dsp:spPr>
        <a:xfrm>
          <a:off x="1073330" y="712907"/>
          <a:ext cx="2947345" cy="2947345"/>
        </a:xfrm>
        <a:prstGeom prst="blockArc">
          <a:avLst>
            <a:gd name="adj1" fmla="val 16572312"/>
            <a:gd name="adj2" fmla="val 20989239"/>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B1BE4857-B504-4EE5-B233-D05240CA8350}">
      <dsp:nvSpPr>
        <dsp:cNvPr id="0" name=""/>
        <dsp:cNvSpPr/>
      </dsp:nvSpPr>
      <dsp:spPr>
        <a:xfrm>
          <a:off x="1911660" y="1096895"/>
          <a:ext cx="1654716" cy="1654716"/>
        </a:xfrm>
        <a:prstGeom prst="ellipse">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zh-TW" altLang="en-US" sz="1400" b="1" kern="1200">
              <a:solidFill>
                <a:srgbClr val="FF0000"/>
              </a:solidFill>
            </a:rPr>
            <a:t>廉政公署</a:t>
          </a:r>
        </a:p>
      </dsp:txBody>
      <dsp:txXfrm>
        <a:off x="2153988" y="1339223"/>
        <a:ext cx="1170060" cy="1170060"/>
      </dsp:txXfrm>
    </dsp:sp>
    <dsp:sp modelId="{7B243034-5EAD-415F-B12D-553FC8FDF599}">
      <dsp:nvSpPr>
        <dsp:cNvPr id="0" name=""/>
        <dsp:cNvSpPr/>
      </dsp:nvSpPr>
      <dsp:spPr>
        <a:xfrm>
          <a:off x="2099485" y="180979"/>
          <a:ext cx="1206220" cy="1149124"/>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endParaRPr lang="zh-TW" altLang="en-US" sz="1400" kern="1200"/>
        </a:p>
      </dsp:txBody>
      <dsp:txXfrm>
        <a:off x="2276132" y="349264"/>
        <a:ext cx="852926" cy="812554"/>
      </dsp:txXfrm>
    </dsp:sp>
    <dsp:sp modelId="{43B5DF12-0E9E-4CF8-A0F6-4A3389C66C86}">
      <dsp:nvSpPr>
        <dsp:cNvPr id="0" name=""/>
        <dsp:cNvSpPr/>
      </dsp:nvSpPr>
      <dsp:spPr>
        <a:xfrm>
          <a:off x="3360817" y="1357981"/>
          <a:ext cx="1206001" cy="1148402"/>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62230" tIns="62230" rIns="62230" bIns="62230" numCol="1" spcCol="1270" anchor="ctr" anchorCtr="0">
          <a:noAutofit/>
        </a:bodyPr>
        <a:lstStyle/>
        <a:p>
          <a:pPr lvl="0" algn="ctr" defTabSz="2178050">
            <a:lnSpc>
              <a:spcPct val="90000"/>
            </a:lnSpc>
            <a:spcBef>
              <a:spcPct val="0"/>
            </a:spcBef>
            <a:spcAft>
              <a:spcPct val="35000"/>
            </a:spcAft>
          </a:pPr>
          <a:endParaRPr lang="zh-TW" altLang="en-US" sz="4900" kern="1200"/>
        </a:p>
      </dsp:txBody>
      <dsp:txXfrm>
        <a:off x="3537432" y="1526161"/>
        <a:ext cx="852771" cy="812042"/>
      </dsp:txXfrm>
    </dsp:sp>
    <dsp:sp modelId="{B477461A-F922-468D-B5D8-E0EC77C53D43}">
      <dsp:nvSpPr>
        <dsp:cNvPr id="0" name=""/>
        <dsp:cNvSpPr/>
      </dsp:nvSpPr>
      <dsp:spPr>
        <a:xfrm>
          <a:off x="2221473" y="2500901"/>
          <a:ext cx="1206001" cy="1148402"/>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62230" tIns="62230" rIns="62230" bIns="62230" numCol="1" spcCol="1270" anchor="ctr" anchorCtr="0">
          <a:noAutofit/>
        </a:bodyPr>
        <a:lstStyle/>
        <a:p>
          <a:pPr lvl="0" algn="ctr" defTabSz="2178050">
            <a:lnSpc>
              <a:spcPct val="90000"/>
            </a:lnSpc>
            <a:spcBef>
              <a:spcPct val="0"/>
            </a:spcBef>
            <a:spcAft>
              <a:spcPct val="35000"/>
            </a:spcAft>
          </a:pPr>
          <a:endParaRPr lang="zh-TW" altLang="en-US" sz="4900" kern="1200"/>
        </a:p>
      </dsp:txBody>
      <dsp:txXfrm>
        <a:off x="2398088" y="2669081"/>
        <a:ext cx="852771" cy="812042"/>
      </dsp:txXfrm>
    </dsp:sp>
    <dsp:sp modelId="{58509B4B-6567-4226-9267-281B557CF80A}">
      <dsp:nvSpPr>
        <dsp:cNvPr id="0" name=""/>
        <dsp:cNvSpPr/>
      </dsp:nvSpPr>
      <dsp:spPr>
        <a:xfrm>
          <a:off x="893450" y="1342077"/>
          <a:ext cx="1206001" cy="1148402"/>
        </a:xfrm>
        <a:prstGeom prst="ellipse">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62230" tIns="62230" rIns="62230" bIns="62230" numCol="1" spcCol="1270" anchor="ctr" anchorCtr="0">
          <a:noAutofit/>
        </a:bodyPr>
        <a:lstStyle/>
        <a:p>
          <a:pPr lvl="0" algn="ctr" defTabSz="2178050">
            <a:lnSpc>
              <a:spcPct val="90000"/>
            </a:lnSpc>
            <a:spcBef>
              <a:spcPct val="0"/>
            </a:spcBef>
            <a:spcAft>
              <a:spcPct val="35000"/>
            </a:spcAft>
          </a:pPr>
          <a:endParaRPr lang="zh-TW" altLang="en-US" sz="4900" kern="1200"/>
        </a:p>
      </dsp:txBody>
      <dsp:txXfrm>
        <a:off x="1070065" y="1510257"/>
        <a:ext cx="852771" cy="812042"/>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0.05013</cdr:x>
      <cdr:y>0.02168</cdr:y>
    </cdr:from>
    <cdr:to>
      <cdr:x>0.91211</cdr:x>
      <cdr:y>0.12918</cdr:y>
    </cdr:to>
    <cdr:sp macro="" textlink="">
      <cdr:nvSpPr>
        <cdr:cNvPr id="46081" name="文字 7"/>
        <cdr:cNvSpPr txBox="1">
          <a:spLocks xmlns:a="http://schemas.openxmlformats.org/drawingml/2006/main" noChangeArrowheads="1"/>
        </cdr:cNvSpPr>
      </cdr:nvSpPr>
      <cdr:spPr bwMode="auto">
        <a:xfrm xmlns:a="http://schemas.openxmlformats.org/drawingml/2006/main">
          <a:off x="373233" y="153099"/>
          <a:ext cx="6363045" cy="743369"/>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36576" tIns="32004" rIns="0" bIns="0" anchor="t" upright="1"/>
        <a:lstStyle xmlns:a="http://schemas.openxmlformats.org/drawingml/2006/main"/>
        <a:p xmlns:a="http://schemas.openxmlformats.org/drawingml/2006/main">
          <a:pPr algn="l" rtl="0">
            <a:defRPr sz="1000"/>
          </a:pPr>
          <a:endParaRPr lang="en-GB" sz="1400" b="1" i="0" u="none" strike="noStrike" baseline="0">
            <a:solidFill>
              <a:srgbClr val="000000"/>
            </a:solidFill>
            <a:latin typeface="新細明體"/>
            <a:ea typeface="新細明體"/>
          </a:endParaRPr>
        </a:p>
        <a:p xmlns:a="http://schemas.openxmlformats.org/drawingml/2006/main">
          <a:pPr algn="l" rtl="0">
            <a:defRPr sz="1000"/>
          </a:pPr>
          <a:r>
            <a:rPr lang="en-GB" sz="1400" b="1" i="0" u="none" strike="noStrike" baseline="0">
              <a:solidFill>
                <a:srgbClr val="000000"/>
              </a:solidFill>
              <a:latin typeface="新細明體"/>
              <a:ea typeface="新細明體"/>
            </a:rPr>
            <a:t>附錄七          </a:t>
          </a:r>
          <a:r>
            <a:rPr lang="en-GB" altLang="zh-HK" sz="1400" b="1" i="0" baseline="0">
              <a:effectLst/>
              <a:latin typeface="+mn-lt"/>
              <a:ea typeface="+mn-ea"/>
              <a:cs typeface="+mn-cs"/>
            </a:rPr>
            <a:t>二零一</a:t>
          </a:r>
          <a:r>
            <a:rPr lang="zh-TW" altLang="en-US" sz="1400" b="1" i="0" baseline="0">
              <a:effectLst/>
              <a:latin typeface="+mn-lt"/>
              <a:ea typeface="+mn-ea"/>
              <a:cs typeface="+mn-cs"/>
            </a:rPr>
            <a:t>二</a:t>
          </a:r>
          <a:r>
            <a:rPr lang="en-GB" sz="1400" b="1" i="0" u="none" strike="noStrike" baseline="0">
              <a:solidFill>
                <a:srgbClr val="000000"/>
              </a:solidFill>
              <a:latin typeface="新細明體"/>
              <a:ea typeface="新細明體"/>
            </a:rPr>
            <a:t>至二零</a:t>
          </a:r>
          <a:r>
            <a:rPr lang="zh-TW" altLang="en-US" sz="1400" b="1" i="0" u="none" strike="noStrike" baseline="0">
              <a:solidFill>
                <a:srgbClr val="000000"/>
              </a:solidFill>
              <a:latin typeface="新細明體"/>
              <a:ea typeface="新細明體"/>
            </a:rPr>
            <a:t>二</a:t>
          </a:r>
          <a:r>
            <a:rPr lang="en-GB" sz="1400" b="1" i="0" u="none" strike="noStrike" baseline="0">
              <a:solidFill>
                <a:srgbClr val="000000"/>
              </a:solidFill>
              <a:latin typeface="新細明體"/>
              <a:ea typeface="新細明體"/>
            </a:rPr>
            <a:t>一年期內被檢控或警誡的人數 </a:t>
          </a:r>
          <a:endParaRPr lang="en-GB" sz="1300" b="0" i="0" u="none" strike="noStrike" baseline="0">
            <a:solidFill>
              <a:srgbClr val="000000"/>
            </a:solidFill>
            <a:latin typeface="新細明體"/>
            <a:ea typeface="新細明體"/>
          </a:endParaRPr>
        </a:p>
        <a:p xmlns:a="http://schemas.openxmlformats.org/drawingml/2006/main">
          <a:pPr algn="l" rtl="0">
            <a:defRPr sz="1000"/>
          </a:pPr>
          <a:r>
            <a:rPr lang="en-GB" sz="1400" b="0" i="0" u="none" strike="noStrike" baseline="0">
              <a:solidFill>
                <a:srgbClr val="000000"/>
              </a:solidFill>
              <a:latin typeface="Times New Roman"/>
              <a:cs typeface="Times New Roman"/>
            </a:rPr>
            <a:t>Appendix 7     Number of Persons Prosecuted or Cautioned from 2012 to 2021</a:t>
          </a:r>
        </a:p>
      </cdr:txBody>
    </cdr:sp>
  </cdr:relSizeAnchor>
  <cdr:relSizeAnchor xmlns:cdr="http://schemas.openxmlformats.org/drawingml/2006/chartDrawing">
    <cdr:from>
      <cdr:x>0.00645</cdr:x>
      <cdr:y>0.16468</cdr:y>
    </cdr:from>
    <cdr:to>
      <cdr:x>0.12306</cdr:x>
      <cdr:y>0.24276</cdr:y>
    </cdr:to>
    <cdr:sp macro="" textlink="">
      <cdr:nvSpPr>
        <cdr:cNvPr id="46083" name="文字 9"/>
        <cdr:cNvSpPr txBox="1">
          <a:spLocks xmlns:a="http://schemas.openxmlformats.org/drawingml/2006/main" noChangeArrowheads="1"/>
        </cdr:cNvSpPr>
      </cdr:nvSpPr>
      <cdr:spPr bwMode="auto">
        <a:xfrm xmlns:a="http://schemas.openxmlformats.org/drawingml/2006/main">
          <a:off x="59409" y="1137217"/>
          <a:ext cx="1074065" cy="53918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27432" tIns="27432" rIns="0" bIns="0" anchor="t" upright="1"/>
        <a:lstStyle xmlns:a="http://schemas.openxmlformats.org/drawingml/2006/main"/>
        <a:p xmlns:a="http://schemas.openxmlformats.org/drawingml/2006/main">
          <a:pPr algn="l" rtl="0">
            <a:defRPr sz="1000"/>
          </a:pPr>
          <a:r>
            <a:rPr lang="en-GB" sz="1000" b="0" i="0" u="none" strike="noStrike" baseline="0">
              <a:solidFill>
                <a:srgbClr val="000000"/>
              </a:solidFill>
              <a:latin typeface="新細明體"/>
              <a:ea typeface="新細明體"/>
            </a:rPr>
            <a:t>人數</a:t>
          </a:r>
        </a:p>
        <a:p xmlns:a="http://schemas.openxmlformats.org/drawingml/2006/main">
          <a:pPr algn="l" rtl="0">
            <a:defRPr sz="1000"/>
          </a:pPr>
          <a:r>
            <a:rPr lang="en-GB" sz="1000" b="0" i="0" u="none" strike="noStrike" baseline="0">
              <a:solidFill>
                <a:srgbClr val="000000"/>
              </a:solidFill>
              <a:latin typeface="Times New Roman"/>
              <a:ea typeface="新細明體"/>
              <a:cs typeface="Times New Roman"/>
            </a:rPr>
            <a:t>Number of Persons</a:t>
          </a:r>
          <a:endParaRPr lang="en-GB" sz="1000" b="0" i="0" u="none" strike="noStrike" baseline="0">
            <a:solidFill>
              <a:srgbClr val="000000"/>
            </a:solidFill>
            <a:latin typeface="CG Times (W1)"/>
            <a:ea typeface="新細明體"/>
            <a:cs typeface="Times New Roman"/>
          </a:endParaRPr>
        </a:p>
        <a:p xmlns:a="http://schemas.openxmlformats.org/drawingml/2006/main">
          <a:pPr algn="l" rtl="0">
            <a:defRPr sz="1000"/>
          </a:pPr>
          <a:endParaRPr lang="en-GB" sz="1000" b="0" i="0" u="none" strike="noStrike" baseline="0">
            <a:solidFill>
              <a:srgbClr val="000000"/>
            </a:solidFill>
            <a:latin typeface="CG Times (W1)"/>
            <a:ea typeface="新細明體"/>
            <a:cs typeface="Times New Roman"/>
          </a:endParaRPr>
        </a:p>
        <a:p xmlns:a="http://schemas.openxmlformats.org/drawingml/2006/main">
          <a:pPr algn="l" rtl="0">
            <a:defRPr sz="1000"/>
          </a:pPr>
          <a:endParaRPr lang="en-GB" sz="1000" b="0" i="0" u="none" strike="noStrike" baseline="0">
            <a:solidFill>
              <a:srgbClr val="000000"/>
            </a:solidFill>
            <a:latin typeface="CG Times (W1)"/>
          </a:endParaRPr>
        </a:p>
      </cdr:txBody>
    </cdr:sp>
  </cdr:relSizeAnchor>
</c:userShape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00E271-B9D0-45C3-89DB-3E826F8F1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TotalTime>
  <Pages>1</Pages>
  <Words>9178</Words>
  <Characters>52320</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
    </vt:vector>
  </TitlesOfParts>
  <Company>廉政公署</Company>
  <LinksUpToDate>false</LinksUpToDate>
  <CharactersWithSpaces>61376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廉政公署年報</dc:title>
  <dc:subject>2023 廉政公署年報</dc:subject>
  <dc:creator>ICAC</dc:creator>
  <cp:keywords/>
  <dc:description/>
  <cp:lastModifiedBy>Anthony TSANG</cp:lastModifiedBy>
  <cp:revision>29</cp:revision>
  <dcterms:created xsi:type="dcterms:W3CDTF">2024-06-26T03:40:00Z</dcterms:created>
  <dcterms:modified xsi:type="dcterms:W3CDTF">2024-07-08T07:19:00Z</dcterms:modified>
</cp:coreProperties>
</file>